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BAD" w:rsidRDefault="005863A8" w:rsidP="005863A8">
      <w:pPr>
        <w:jc w:val="center"/>
        <w:rPr>
          <w:b/>
          <w:sz w:val="28"/>
          <w:szCs w:val="28"/>
        </w:rPr>
      </w:pPr>
      <w:r w:rsidRPr="005863A8">
        <w:rPr>
          <w:b/>
          <w:sz w:val="28"/>
          <w:szCs w:val="28"/>
        </w:rPr>
        <w:t xml:space="preserve">Задание на </w:t>
      </w:r>
      <w:r w:rsidR="00C56BE9">
        <w:rPr>
          <w:b/>
          <w:sz w:val="28"/>
          <w:szCs w:val="28"/>
        </w:rPr>
        <w:t>24</w:t>
      </w:r>
      <w:r w:rsidRPr="005863A8">
        <w:rPr>
          <w:b/>
          <w:sz w:val="28"/>
          <w:szCs w:val="28"/>
        </w:rPr>
        <w:t>.</w:t>
      </w:r>
      <w:r w:rsidR="00877646" w:rsidRPr="00151E10">
        <w:rPr>
          <w:b/>
          <w:sz w:val="28"/>
          <w:szCs w:val="28"/>
        </w:rPr>
        <w:t>1</w:t>
      </w:r>
      <w:r w:rsidR="007C4A15">
        <w:rPr>
          <w:b/>
          <w:sz w:val="28"/>
          <w:szCs w:val="28"/>
        </w:rPr>
        <w:t>2</w:t>
      </w:r>
      <w:r w:rsidRPr="005863A8">
        <w:rPr>
          <w:b/>
          <w:sz w:val="28"/>
          <w:szCs w:val="28"/>
        </w:rPr>
        <w:t>.2020 г.</w:t>
      </w:r>
    </w:p>
    <w:p w:rsidR="005863A8" w:rsidRDefault="005863A8" w:rsidP="005863A8">
      <w:pPr>
        <w:jc w:val="center"/>
        <w:rPr>
          <w:sz w:val="28"/>
          <w:szCs w:val="28"/>
        </w:rPr>
      </w:pPr>
      <w:r>
        <w:rPr>
          <w:sz w:val="28"/>
          <w:szCs w:val="28"/>
        </w:rPr>
        <w:t>Группа ЭЛС-17</w:t>
      </w:r>
    </w:p>
    <w:p w:rsidR="005863A8" w:rsidRPr="005863A8" w:rsidRDefault="005863A8" w:rsidP="005863A8">
      <w:pPr>
        <w:jc w:val="center"/>
        <w:rPr>
          <w:sz w:val="28"/>
          <w:szCs w:val="28"/>
        </w:rPr>
      </w:pPr>
      <w:r>
        <w:rPr>
          <w:sz w:val="28"/>
          <w:szCs w:val="28"/>
        </w:rPr>
        <w:t>Дисциплина: «Переходные процессы в ЭЭС»</w:t>
      </w:r>
    </w:p>
    <w:p w:rsidR="005863A8" w:rsidRPr="005863A8" w:rsidRDefault="005863A8" w:rsidP="005863A8">
      <w:pPr>
        <w:jc w:val="center"/>
        <w:rPr>
          <w:sz w:val="28"/>
          <w:szCs w:val="28"/>
        </w:rPr>
      </w:pPr>
    </w:p>
    <w:p w:rsidR="005863A8" w:rsidRPr="00C56BE9" w:rsidRDefault="005863A8" w:rsidP="005863A8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56BE9">
        <w:rPr>
          <w:rFonts w:ascii="Times New Roman" w:hAnsi="Times New Roman" w:cs="Times New Roman"/>
          <w:b/>
          <w:color w:val="000000"/>
          <w:sz w:val="28"/>
          <w:szCs w:val="28"/>
        </w:rPr>
        <w:t>Практические занятия:</w:t>
      </w:r>
    </w:p>
    <w:p w:rsidR="00F716FD" w:rsidRPr="00C56BE9" w:rsidRDefault="00780D92" w:rsidP="00F716FD">
      <w:pPr>
        <w:pStyle w:val="a3"/>
        <w:numPr>
          <w:ilvl w:val="0"/>
          <w:numId w:val="2"/>
        </w:numPr>
        <w:spacing w:after="0" w:line="360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AF2E2"/>
        </w:rPr>
      </w:pPr>
      <w:r w:rsidRPr="00C56BE9">
        <w:rPr>
          <w:rFonts w:ascii="Times New Roman" w:hAnsi="Times New Roman" w:cs="Times New Roman"/>
          <w:color w:val="000000"/>
          <w:sz w:val="28"/>
          <w:szCs w:val="28"/>
        </w:rPr>
        <w:t>Оформить курсовую  работу, разместить в личном кабинете.</w:t>
      </w:r>
    </w:p>
    <w:p w:rsidR="00780D92" w:rsidRPr="00C56BE9" w:rsidRDefault="00780D92" w:rsidP="00780D92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6BE9">
        <w:rPr>
          <w:rFonts w:ascii="Times New Roman" w:hAnsi="Times New Roman" w:cs="Times New Roman"/>
          <w:b/>
          <w:sz w:val="28"/>
          <w:szCs w:val="28"/>
        </w:rPr>
        <w:t>Вопросы для защиты курсовой работы:</w:t>
      </w:r>
    </w:p>
    <w:p w:rsidR="00780D92" w:rsidRPr="00C56BE9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Что понимается под статической устойчивостью электрической системы? </w:t>
      </w:r>
    </w:p>
    <w:p w:rsidR="00780D92" w:rsidRPr="00C56BE9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Как осуществляется учет АРВ пропорционального и сильного действия в приближенных расчетах статической устойчивости? </w:t>
      </w:r>
    </w:p>
    <w:p w:rsidR="00780D92" w:rsidRPr="00C56BE9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Объясните механизм повышения предела статической устойчивости </w:t>
      </w:r>
      <w:proofErr w:type="spellStart"/>
      <w:proofErr w:type="gramStart"/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>энерго-системы</w:t>
      </w:r>
      <w:proofErr w:type="spellEnd"/>
      <w:proofErr w:type="gramEnd"/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при использовании АРВ пропорционального и сильного действия. </w:t>
      </w:r>
    </w:p>
    <w:p w:rsidR="00780D92" w:rsidRPr="00C56BE9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Назовите средства повышения статической устойчивости энергосистемы и объясните механизм их действия. </w:t>
      </w:r>
    </w:p>
    <w:p w:rsidR="00780D92" w:rsidRPr="00C56BE9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какому практическому критерию определяется </w:t>
      </w:r>
      <w:proofErr w:type="gramStart"/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>статическая</w:t>
      </w:r>
      <w:proofErr w:type="gramEnd"/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>устойчи-вость</w:t>
      </w:r>
      <w:proofErr w:type="spellEnd"/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>одномашинной</w:t>
      </w:r>
      <w:proofErr w:type="spellEnd"/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энергосистемы? </w:t>
      </w:r>
    </w:p>
    <w:p w:rsidR="00780D92" w:rsidRPr="00C56BE9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Как определяются собственные и взаимные сопротивления по схеме замещения </w:t>
      </w:r>
      <w:proofErr w:type="spellStart"/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>одномашинной</w:t>
      </w:r>
      <w:proofErr w:type="spellEnd"/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энергосистемы? </w:t>
      </w:r>
    </w:p>
    <w:p w:rsidR="00780D92" w:rsidRPr="00C56BE9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Назовите составляющие дифференциального уравнения движения ротора генератора. </w:t>
      </w:r>
    </w:p>
    <w:p w:rsidR="00780D92" w:rsidRPr="00C56BE9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Поясните разницу понятий «предел мощности» и «предел статической устойчивости». </w:t>
      </w:r>
    </w:p>
    <w:p w:rsidR="00780D92" w:rsidRPr="00C56BE9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какому выражению вычисляется синхронизирующая мощность для </w:t>
      </w:r>
      <w:proofErr w:type="spellStart"/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>одномашинной</w:t>
      </w:r>
      <w:proofErr w:type="spellEnd"/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энергосистемы? </w:t>
      </w:r>
    </w:p>
    <w:p w:rsidR="00780D92" w:rsidRPr="00C56BE9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Что понимается под динамической устойчивостью электрической системы? </w:t>
      </w:r>
    </w:p>
    <w:p w:rsidR="00780D92" w:rsidRPr="00C56BE9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Почему в расчетах электромеханических переходных процессов </w:t>
      </w:r>
      <w:proofErr w:type="spellStart"/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>генера-торы</w:t>
      </w:r>
      <w:proofErr w:type="spellEnd"/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учитываются </w:t>
      </w:r>
      <w:proofErr w:type="gramStart"/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>переходными</w:t>
      </w:r>
      <w:proofErr w:type="gramEnd"/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ЭДС? </w:t>
      </w:r>
    </w:p>
    <w:p w:rsidR="00780D92" w:rsidRPr="00C56BE9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Почему расчет электромеханических переходных процессов ведется только исходя из учета действия токов прямой последовательности? </w:t>
      </w:r>
    </w:p>
    <w:p w:rsidR="00780D92" w:rsidRPr="00C56BE9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Сформулируйте критерий динамической устойчивости </w:t>
      </w:r>
      <w:proofErr w:type="spellStart"/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>одномашинной</w:t>
      </w:r>
      <w:proofErr w:type="spellEnd"/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системы. </w:t>
      </w:r>
    </w:p>
    <w:p w:rsidR="00780D92" w:rsidRPr="00C56BE9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56B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Из каких условий определяется предельный угол отключения КЗ? </w:t>
      </w:r>
    </w:p>
    <w:p w:rsidR="00780D92" w:rsidRPr="00C56BE9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6BE9">
        <w:rPr>
          <w:rFonts w:ascii="Times New Roman" w:eastAsia="Calibri" w:hAnsi="Times New Roman" w:cs="Times New Roman"/>
          <w:sz w:val="28"/>
          <w:szCs w:val="28"/>
        </w:rPr>
        <w:t>Поясните основные фрагменты метода последовательных интервалов</w:t>
      </w:r>
    </w:p>
    <w:p w:rsidR="00780D92" w:rsidRPr="00C56BE9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6BE9">
        <w:rPr>
          <w:rFonts w:ascii="Times New Roman" w:eastAsia="Calibri" w:hAnsi="Times New Roman" w:cs="Times New Roman"/>
          <w:sz w:val="28"/>
          <w:szCs w:val="28"/>
        </w:rPr>
        <w:t xml:space="preserve">Чему равно сопротивление шунта при </w:t>
      </w:r>
      <w:proofErr w:type="gramStart"/>
      <w:r w:rsidRPr="00C56BE9">
        <w:rPr>
          <w:rFonts w:ascii="Times New Roman" w:eastAsia="Calibri" w:hAnsi="Times New Roman" w:cs="Times New Roman"/>
          <w:sz w:val="28"/>
          <w:szCs w:val="28"/>
        </w:rPr>
        <w:t>однофазном</w:t>
      </w:r>
      <w:proofErr w:type="gramEnd"/>
      <w:r w:rsidRPr="00C56BE9">
        <w:rPr>
          <w:rFonts w:ascii="Times New Roman" w:eastAsia="Calibri" w:hAnsi="Times New Roman" w:cs="Times New Roman"/>
          <w:sz w:val="28"/>
          <w:szCs w:val="28"/>
        </w:rPr>
        <w:t xml:space="preserve">, двухфазном и </w:t>
      </w:r>
      <w:proofErr w:type="spellStart"/>
      <w:r w:rsidRPr="00C56BE9">
        <w:rPr>
          <w:rFonts w:ascii="Times New Roman" w:eastAsia="Calibri" w:hAnsi="Times New Roman" w:cs="Times New Roman"/>
          <w:sz w:val="28"/>
          <w:szCs w:val="28"/>
        </w:rPr>
        <w:t>двух-фазном</w:t>
      </w:r>
      <w:proofErr w:type="spellEnd"/>
      <w:r w:rsidRPr="00C56BE9">
        <w:rPr>
          <w:rFonts w:ascii="Times New Roman" w:eastAsia="Calibri" w:hAnsi="Times New Roman" w:cs="Times New Roman"/>
          <w:sz w:val="28"/>
          <w:szCs w:val="28"/>
        </w:rPr>
        <w:t xml:space="preserve"> КЗ на землю? </w:t>
      </w:r>
    </w:p>
    <w:p w:rsidR="00780D92" w:rsidRPr="00C56BE9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6BE9">
        <w:rPr>
          <w:rFonts w:ascii="Times New Roman" w:eastAsia="Calibri" w:hAnsi="Times New Roman" w:cs="Times New Roman"/>
          <w:sz w:val="28"/>
          <w:szCs w:val="28"/>
        </w:rPr>
        <w:t>Чему равно дополнительное сопротивле</w:t>
      </w:r>
      <w:r w:rsidR="00193403" w:rsidRPr="00C56BE9">
        <w:rPr>
          <w:rFonts w:ascii="Times New Roman" w:eastAsia="Calibri" w:hAnsi="Times New Roman" w:cs="Times New Roman"/>
          <w:sz w:val="28"/>
          <w:szCs w:val="28"/>
        </w:rPr>
        <w:t>ние в схеме замещения при отклю</w:t>
      </w:r>
      <w:r w:rsidRPr="00C56BE9">
        <w:rPr>
          <w:rFonts w:ascii="Times New Roman" w:eastAsia="Calibri" w:hAnsi="Times New Roman" w:cs="Times New Roman"/>
          <w:sz w:val="28"/>
          <w:szCs w:val="28"/>
        </w:rPr>
        <w:t xml:space="preserve">чении одной и двух фаз ЛЭП? </w:t>
      </w:r>
    </w:p>
    <w:p w:rsidR="00780D92" w:rsidRPr="00C56BE9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6BE9">
        <w:rPr>
          <w:rFonts w:ascii="Times New Roman" w:eastAsia="Calibri" w:hAnsi="Times New Roman" w:cs="Times New Roman"/>
          <w:sz w:val="28"/>
          <w:szCs w:val="28"/>
        </w:rPr>
        <w:t xml:space="preserve">Как рассчитывается предельное время отключения КЗ? </w:t>
      </w:r>
    </w:p>
    <w:p w:rsidR="00780D92" w:rsidRPr="00C56BE9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6BE9">
        <w:rPr>
          <w:rFonts w:ascii="Times New Roman" w:eastAsia="Calibri" w:hAnsi="Times New Roman" w:cs="Times New Roman"/>
          <w:sz w:val="28"/>
          <w:szCs w:val="28"/>
        </w:rPr>
        <w:t xml:space="preserve">Каким образом, не прибегая к расчету площадей ускорения и торможения, можно выявить нарушение динамической устойчивости системы? </w:t>
      </w:r>
    </w:p>
    <w:p w:rsidR="00C56BE9" w:rsidRPr="00C56BE9" w:rsidRDefault="00C56BE9" w:rsidP="00C56BE9">
      <w:pPr>
        <w:pStyle w:val="a9"/>
        <w:spacing w:after="0" w:line="360" w:lineRule="auto"/>
        <w:ind w:left="720"/>
        <w:rPr>
          <w:b/>
          <w:bCs/>
          <w:color w:val="000000"/>
          <w:sz w:val="28"/>
          <w:szCs w:val="28"/>
          <w:lang w:eastAsia="zh-CN"/>
        </w:rPr>
      </w:pPr>
    </w:p>
    <w:p w:rsidR="00C56BE9" w:rsidRPr="00C56BE9" w:rsidRDefault="00C56BE9" w:rsidP="00C56BE9">
      <w:pPr>
        <w:pStyle w:val="a9"/>
        <w:spacing w:after="0" w:line="360" w:lineRule="auto"/>
        <w:ind w:left="720"/>
        <w:rPr>
          <w:b/>
          <w:bCs/>
          <w:color w:val="000000"/>
          <w:sz w:val="28"/>
          <w:szCs w:val="28"/>
          <w:lang w:eastAsia="zh-CN"/>
        </w:rPr>
      </w:pPr>
      <w:r w:rsidRPr="00C56BE9">
        <w:rPr>
          <w:b/>
          <w:bCs/>
          <w:color w:val="000000"/>
          <w:sz w:val="28"/>
          <w:szCs w:val="28"/>
          <w:lang w:eastAsia="zh-CN"/>
        </w:rPr>
        <w:t>Промежуточная аттестация:</w:t>
      </w:r>
    </w:p>
    <w:p w:rsidR="00C56BE9" w:rsidRPr="00C56BE9" w:rsidRDefault="00C56BE9" w:rsidP="00C56BE9">
      <w:pPr>
        <w:pStyle w:val="a9"/>
        <w:spacing w:after="0" w:line="360" w:lineRule="auto"/>
        <w:ind w:left="720"/>
        <w:rPr>
          <w:b/>
          <w:bCs/>
          <w:color w:val="000000"/>
          <w:sz w:val="28"/>
          <w:szCs w:val="28"/>
          <w:lang w:eastAsia="zh-CN"/>
        </w:rPr>
      </w:pPr>
      <w:r w:rsidRPr="00C56BE9">
        <w:rPr>
          <w:b/>
          <w:bCs/>
          <w:color w:val="000000"/>
          <w:sz w:val="28"/>
          <w:szCs w:val="28"/>
          <w:lang w:eastAsia="zh-CN"/>
        </w:rPr>
        <w:t>Вопросы к экзамену:</w:t>
      </w:r>
    </w:p>
    <w:p w:rsidR="00C56BE9" w:rsidRPr="00C56BE9" w:rsidRDefault="00C56BE9" w:rsidP="00C56BE9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BE9">
        <w:rPr>
          <w:rFonts w:ascii="Times New Roman" w:hAnsi="Times New Roman" w:cs="Times New Roman"/>
          <w:sz w:val="28"/>
          <w:szCs w:val="28"/>
        </w:rPr>
        <w:t>Вывод угловой характеристики передаваемой мощности для простейшей схемы электропередачи.</w:t>
      </w:r>
    </w:p>
    <w:p w:rsidR="00C56BE9" w:rsidRPr="00C56BE9" w:rsidRDefault="00C56BE9" w:rsidP="00C56BE9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BE9">
        <w:rPr>
          <w:rFonts w:ascii="Times New Roman" w:hAnsi="Times New Roman" w:cs="Times New Roman"/>
          <w:sz w:val="28"/>
          <w:szCs w:val="28"/>
        </w:rPr>
        <w:t>Понятие о статической устойчивости.</w:t>
      </w:r>
    </w:p>
    <w:p w:rsidR="00C56BE9" w:rsidRPr="00C56BE9" w:rsidRDefault="00C56BE9" w:rsidP="00C56BE9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BE9">
        <w:rPr>
          <w:rFonts w:ascii="Times New Roman" w:hAnsi="Times New Roman" w:cs="Times New Roman"/>
          <w:sz w:val="28"/>
          <w:szCs w:val="28"/>
        </w:rPr>
        <w:t>Понятие о динамической устойчивости.</w:t>
      </w:r>
    </w:p>
    <w:p w:rsidR="00C56BE9" w:rsidRPr="00C56BE9" w:rsidRDefault="00C56BE9" w:rsidP="00C56BE9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BE9">
        <w:rPr>
          <w:rFonts w:ascii="Times New Roman" w:hAnsi="Times New Roman" w:cs="Times New Roman"/>
          <w:sz w:val="28"/>
          <w:szCs w:val="28"/>
        </w:rPr>
        <w:t>Вывод формулы угловой характеристики при сложной связи генератора с приемной системой.</w:t>
      </w:r>
    </w:p>
    <w:p w:rsidR="00C56BE9" w:rsidRPr="00C56BE9" w:rsidRDefault="00C56BE9" w:rsidP="00C56BE9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BE9">
        <w:rPr>
          <w:rFonts w:ascii="Times New Roman" w:hAnsi="Times New Roman" w:cs="Times New Roman"/>
          <w:sz w:val="28"/>
          <w:szCs w:val="28"/>
        </w:rPr>
        <w:t>Влияние параметров схемы замещения на угловые характеристики передаваемой мощности.</w:t>
      </w:r>
    </w:p>
    <w:p w:rsidR="00C56BE9" w:rsidRPr="00C56BE9" w:rsidRDefault="00C56BE9" w:rsidP="00C56BE9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BE9">
        <w:rPr>
          <w:rFonts w:ascii="Times New Roman" w:hAnsi="Times New Roman" w:cs="Times New Roman"/>
          <w:sz w:val="28"/>
          <w:szCs w:val="28"/>
        </w:rPr>
        <w:t>Правило площадей для оценки динамической устойчивости для простейшей схемы электропередачи.</w:t>
      </w:r>
    </w:p>
    <w:p w:rsidR="00C56BE9" w:rsidRPr="00C56BE9" w:rsidRDefault="00C56BE9" w:rsidP="00C56BE9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BE9">
        <w:rPr>
          <w:rFonts w:ascii="Times New Roman" w:hAnsi="Times New Roman" w:cs="Times New Roman"/>
          <w:sz w:val="28"/>
          <w:szCs w:val="28"/>
        </w:rPr>
        <w:t>Определение предельного угла отключения.</w:t>
      </w:r>
    </w:p>
    <w:p w:rsidR="00C56BE9" w:rsidRPr="00C56BE9" w:rsidRDefault="00C56BE9" w:rsidP="00C56BE9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BE9">
        <w:rPr>
          <w:rFonts w:ascii="Times New Roman" w:hAnsi="Times New Roman" w:cs="Times New Roman"/>
          <w:sz w:val="28"/>
          <w:szCs w:val="28"/>
        </w:rPr>
        <w:t>Определение предельного времени отключения.</w:t>
      </w:r>
    </w:p>
    <w:p w:rsidR="00C56BE9" w:rsidRPr="00C56BE9" w:rsidRDefault="00C56BE9" w:rsidP="00C56BE9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BE9">
        <w:rPr>
          <w:rFonts w:ascii="Times New Roman" w:hAnsi="Times New Roman" w:cs="Times New Roman"/>
          <w:sz w:val="28"/>
          <w:szCs w:val="28"/>
        </w:rPr>
        <w:t>Влияние вида и места короткого замыкания на устойчивость работы генераторов станций.</w:t>
      </w:r>
    </w:p>
    <w:p w:rsidR="00C56BE9" w:rsidRPr="00C56BE9" w:rsidRDefault="00C56BE9" w:rsidP="00C56BE9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BE9">
        <w:rPr>
          <w:rFonts w:ascii="Times New Roman" w:hAnsi="Times New Roman" w:cs="Times New Roman"/>
          <w:sz w:val="28"/>
          <w:szCs w:val="28"/>
        </w:rPr>
        <w:t>Внешняя угловая характеристика и ее построение.</w:t>
      </w:r>
    </w:p>
    <w:p w:rsidR="00780D92" w:rsidRPr="00C56BE9" w:rsidRDefault="00C56BE9" w:rsidP="00C56BE9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AF2E2"/>
        </w:rPr>
      </w:pPr>
      <w:r w:rsidRPr="00C56BE9">
        <w:rPr>
          <w:rFonts w:ascii="Times New Roman" w:hAnsi="Times New Roman" w:cs="Times New Roman"/>
          <w:color w:val="000000"/>
          <w:sz w:val="28"/>
          <w:szCs w:val="28"/>
          <w:shd w:val="clear" w:color="auto" w:fill="FAF2E2"/>
        </w:rPr>
        <w:t xml:space="preserve"> Методы повышения </w:t>
      </w:r>
      <w:proofErr w:type="spellStart"/>
      <w:r w:rsidRPr="00C56BE9">
        <w:rPr>
          <w:rFonts w:ascii="Times New Roman" w:hAnsi="Times New Roman" w:cs="Times New Roman"/>
          <w:color w:val="000000"/>
          <w:sz w:val="28"/>
          <w:szCs w:val="28"/>
          <w:shd w:val="clear" w:color="auto" w:fill="FAF2E2"/>
        </w:rPr>
        <w:t>устойчивосчти</w:t>
      </w:r>
      <w:proofErr w:type="spellEnd"/>
      <w:r w:rsidRPr="00C56BE9">
        <w:rPr>
          <w:rFonts w:ascii="Times New Roman" w:hAnsi="Times New Roman" w:cs="Times New Roman"/>
          <w:color w:val="000000"/>
          <w:sz w:val="28"/>
          <w:szCs w:val="28"/>
          <w:shd w:val="clear" w:color="auto" w:fill="FAF2E2"/>
        </w:rPr>
        <w:t>.</w:t>
      </w:r>
    </w:p>
    <w:sectPr w:rsidR="00780D92" w:rsidRPr="00C56BE9" w:rsidSect="00BC302A">
      <w:pgSz w:w="11910" w:h="16850"/>
      <w:pgMar w:top="1060" w:right="320" w:bottom="1180" w:left="1020" w:header="0" w:footer="997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00EEE"/>
    <w:multiLevelType w:val="hybridMultilevel"/>
    <w:tmpl w:val="B48E5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3600F"/>
    <w:multiLevelType w:val="hybridMultilevel"/>
    <w:tmpl w:val="D0804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0D3AFD"/>
    <w:multiLevelType w:val="hybridMultilevel"/>
    <w:tmpl w:val="C8701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363C9D"/>
    <w:multiLevelType w:val="hybridMultilevel"/>
    <w:tmpl w:val="310E5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907A8C"/>
    <w:multiLevelType w:val="hybridMultilevel"/>
    <w:tmpl w:val="5D644E38"/>
    <w:lvl w:ilvl="0" w:tplc="1C3466F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63A8"/>
    <w:rsid w:val="00151E10"/>
    <w:rsid w:val="00193403"/>
    <w:rsid w:val="001D39E4"/>
    <w:rsid w:val="001E3FDF"/>
    <w:rsid w:val="00276B7C"/>
    <w:rsid w:val="0028565D"/>
    <w:rsid w:val="002937E7"/>
    <w:rsid w:val="00297252"/>
    <w:rsid w:val="002E489E"/>
    <w:rsid w:val="003B06CB"/>
    <w:rsid w:val="003D38F4"/>
    <w:rsid w:val="004750E5"/>
    <w:rsid w:val="00525194"/>
    <w:rsid w:val="005444FC"/>
    <w:rsid w:val="005863A8"/>
    <w:rsid w:val="00590C23"/>
    <w:rsid w:val="005A4330"/>
    <w:rsid w:val="006F6CB0"/>
    <w:rsid w:val="00780D92"/>
    <w:rsid w:val="007A5717"/>
    <w:rsid w:val="007A60FD"/>
    <w:rsid w:val="007C4A15"/>
    <w:rsid w:val="00842F95"/>
    <w:rsid w:val="00874CC2"/>
    <w:rsid w:val="00877646"/>
    <w:rsid w:val="009724AD"/>
    <w:rsid w:val="00974649"/>
    <w:rsid w:val="009F4211"/>
    <w:rsid w:val="00A57FA7"/>
    <w:rsid w:val="00A8716D"/>
    <w:rsid w:val="00A9147B"/>
    <w:rsid w:val="00A91F84"/>
    <w:rsid w:val="00B43A9A"/>
    <w:rsid w:val="00BB4C16"/>
    <w:rsid w:val="00BC302A"/>
    <w:rsid w:val="00BD4B32"/>
    <w:rsid w:val="00BF6D7D"/>
    <w:rsid w:val="00C56BE9"/>
    <w:rsid w:val="00C7340E"/>
    <w:rsid w:val="00C9283C"/>
    <w:rsid w:val="00CB0FE9"/>
    <w:rsid w:val="00D95066"/>
    <w:rsid w:val="00E51BAD"/>
    <w:rsid w:val="00E66D26"/>
    <w:rsid w:val="00E9264A"/>
    <w:rsid w:val="00F033AD"/>
    <w:rsid w:val="00F716FD"/>
    <w:rsid w:val="00FB7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BAD"/>
  </w:style>
  <w:style w:type="paragraph" w:styleId="1">
    <w:name w:val="heading 1"/>
    <w:basedOn w:val="a"/>
    <w:next w:val="a"/>
    <w:link w:val="10"/>
    <w:uiPriority w:val="9"/>
    <w:qFormat/>
    <w:rsid w:val="00BC302A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4">
    <w:name w:val="heading 4"/>
    <w:aliases w:val="Заголовок 4 (Alt+Z+1)"/>
    <w:basedOn w:val="a"/>
    <w:next w:val="a"/>
    <w:link w:val="40"/>
    <w:qFormat/>
    <w:rsid w:val="00BC302A"/>
    <w:pPr>
      <w:keepNext/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3A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7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7CFF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151E1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151E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bidi="en-US"/>
    </w:rPr>
  </w:style>
  <w:style w:type="character" w:customStyle="1" w:styleId="a7">
    <w:name w:val="Основной текст Знак"/>
    <w:basedOn w:val="a0"/>
    <w:link w:val="a6"/>
    <w:uiPriority w:val="1"/>
    <w:rsid w:val="00151E10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character" w:customStyle="1" w:styleId="10">
    <w:name w:val="Заголовок 1 Знак"/>
    <w:basedOn w:val="a0"/>
    <w:link w:val="1"/>
    <w:uiPriority w:val="9"/>
    <w:rsid w:val="00BC302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40">
    <w:name w:val="Заголовок 4 Знак"/>
    <w:aliases w:val="Заголовок 4 (Alt+Z+1) Знак"/>
    <w:basedOn w:val="a0"/>
    <w:link w:val="4"/>
    <w:rsid w:val="00BC302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caption"/>
    <w:basedOn w:val="a"/>
    <w:next w:val="a"/>
    <w:qFormat/>
    <w:rsid w:val="00BC302A"/>
    <w:pPr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customStyle="1" w:styleId="AltR">
    <w:name w:val="Рисунок (Alt+R)"/>
    <w:basedOn w:val="a8"/>
    <w:rsid w:val="00BC302A"/>
    <w:pPr>
      <w:jc w:val="center"/>
    </w:pPr>
  </w:style>
  <w:style w:type="paragraph" w:styleId="a9">
    <w:name w:val="Body Text Indent"/>
    <w:basedOn w:val="a"/>
    <w:link w:val="aa"/>
    <w:uiPriority w:val="99"/>
    <w:rsid w:val="00C56BE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C56BE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Коряков</cp:lastModifiedBy>
  <cp:revision>2</cp:revision>
  <dcterms:created xsi:type="dcterms:W3CDTF">2020-12-21T01:01:00Z</dcterms:created>
  <dcterms:modified xsi:type="dcterms:W3CDTF">2020-12-21T01:01:00Z</dcterms:modified>
</cp:coreProperties>
</file>