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61B" w:rsidRPr="00FD2C13" w:rsidRDefault="00B1161B" w:rsidP="00412382">
      <w:pPr>
        <w:autoSpaceDE w:val="0"/>
        <w:autoSpaceDN w:val="0"/>
        <w:adjustRightInd w:val="0"/>
        <w:spacing w:after="0" w:line="240" w:lineRule="auto"/>
        <w:jc w:val="center"/>
        <w:rPr>
          <w:rFonts w:ascii="Times New Roman" w:eastAsia="TimesNewRoman,Bold" w:hAnsi="Times New Roman" w:cs="Times New Roman"/>
          <w:b/>
          <w:bCs/>
          <w:sz w:val="24"/>
          <w:szCs w:val="24"/>
        </w:rPr>
      </w:pPr>
      <w:r w:rsidRPr="00FD2C13">
        <w:rPr>
          <w:rFonts w:ascii="Times New Roman" w:eastAsia="TimesNewRoman,Bold" w:hAnsi="Times New Roman" w:cs="Times New Roman"/>
          <w:b/>
          <w:bCs/>
          <w:sz w:val="24"/>
          <w:szCs w:val="24"/>
        </w:rPr>
        <w:t>ФУНКЦИОНАЛЬНЫЕ РАЗНОВИДНОСТИ</w:t>
      </w:r>
    </w:p>
    <w:p w:rsidR="00B1161B" w:rsidRPr="00FD2C13" w:rsidRDefault="00B1161B" w:rsidP="00412382">
      <w:pPr>
        <w:autoSpaceDE w:val="0"/>
        <w:autoSpaceDN w:val="0"/>
        <w:adjustRightInd w:val="0"/>
        <w:spacing w:after="0" w:line="240" w:lineRule="auto"/>
        <w:jc w:val="center"/>
        <w:rPr>
          <w:rFonts w:ascii="Times New Roman" w:eastAsia="TimesNewRoman,Bold" w:hAnsi="Times New Roman" w:cs="Times New Roman"/>
          <w:b/>
          <w:bCs/>
          <w:sz w:val="24"/>
          <w:szCs w:val="24"/>
        </w:rPr>
      </w:pPr>
      <w:r w:rsidRPr="00FD2C13">
        <w:rPr>
          <w:rFonts w:ascii="Times New Roman" w:eastAsia="TimesNewRoman,Bold" w:hAnsi="Times New Roman" w:cs="Times New Roman"/>
          <w:b/>
          <w:bCs/>
          <w:sz w:val="24"/>
          <w:szCs w:val="24"/>
        </w:rPr>
        <w:t>СОВРЕМЕННОГО РУССКОГО ЛИТЕРАТУРНОГО</w:t>
      </w:r>
    </w:p>
    <w:p w:rsidR="00412382" w:rsidRPr="00FD2C13" w:rsidRDefault="00412382" w:rsidP="00412382">
      <w:pPr>
        <w:shd w:val="clear" w:color="auto" w:fill="FFFFFF"/>
        <w:spacing w:after="0" w:line="240" w:lineRule="auto"/>
        <w:jc w:val="center"/>
        <w:rPr>
          <w:rFonts w:ascii="Times New Roman" w:eastAsia="TimesNewRoman,Bold" w:hAnsi="Times New Roman" w:cs="Times New Roman"/>
          <w:b/>
          <w:bCs/>
          <w:sz w:val="24"/>
          <w:szCs w:val="24"/>
        </w:rPr>
      </w:pPr>
      <w:r w:rsidRPr="00FD2C13">
        <w:rPr>
          <w:rFonts w:ascii="Times New Roman" w:eastAsia="TimesNewRoman,Bold" w:hAnsi="Times New Roman" w:cs="Times New Roman"/>
          <w:b/>
          <w:bCs/>
          <w:sz w:val="24"/>
          <w:szCs w:val="24"/>
        </w:rPr>
        <w:t>ЯЗЫКА.</w:t>
      </w:r>
    </w:p>
    <w:p w:rsidR="00B1161B" w:rsidRPr="00FD2C13" w:rsidRDefault="00AD12B7" w:rsidP="00412382">
      <w:pPr>
        <w:autoSpaceDE w:val="0"/>
        <w:autoSpaceDN w:val="0"/>
        <w:adjustRightInd w:val="0"/>
        <w:spacing w:after="0" w:line="240" w:lineRule="auto"/>
        <w:jc w:val="center"/>
        <w:rPr>
          <w:rFonts w:ascii="Times New Roman" w:eastAsia="TimesNewRoman,Bold" w:hAnsi="Times New Roman" w:cs="Times New Roman"/>
          <w:b/>
          <w:bCs/>
          <w:sz w:val="24"/>
          <w:szCs w:val="24"/>
        </w:rPr>
      </w:pPr>
      <w:r w:rsidRPr="00FD2C13">
        <w:rPr>
          <w:rFonts w:ascii="Times New Roman" w:eastAsia="TimesNewRoman,Bold" w:hAnsi="Times New Roman" w:cs="Times New Roman"/>
          <w:b/>
          <w:bCs/>
          <w:sz w:val="24"/>
          <w:szCs w:val="24"/>
        </w:rPr>
        <w:t>ОСОБЕННОСТИ ОФИЦИАЛЬНО-ДЕЛОВОГО СТИЛЯ РЕЧИ</w:t>
      </w:r>
    </w:p>
    <w:p w:rsidR="000C61D7" w:rsidRPr="00FD2C13" w:rsidRDefault="000C61D7" w:rsidP="00412382">
      <w:pPr>
        <w:autoSpaceDE w:val="0"/>
        <w:autoSpaceDN w:val="0"/>
        <w:adjustRightInd w:val="0"/>
        <w:spacing w:after="0" w:line="240" w:lineRule="auto"/>
        <w:jc w:val="center"/>
        <w:rPr>
          <w:rFonts w:ascii="Times New Roman" w:eastAsia="TimesNewRoman,Bold" w:hAnsi="Times New Roman" w:cs="Times New Roman"/>
          <w:b/>
          <w:bCs/>
          <w:sz w:val="24"/>
          <w:szCs w:val="24"/>
        </w:rPr>
      </w:pPr>
    </w:p>
    <w:p w:rsidR="005702D8" w:rsidRPr="00FD2C13" w:rsidRDefault="0008348B" w:rsidP="00E67D64">
      <w:pPr>
        <w:autoSpaceDE w:val="0"/>
        <w:autoSpaceDN w:val="0"/>
        <w:adjustRightInd w:val="0"/>
        <w:spacing w:after="0" w:line="240" w:lineRule="auto"/>
        <w:jc w:val="center"/>
        <w:rPr>
          <w:rFonts w:ascii="Times New Roman" w:eastAsia="TimesNewRoman,Bold" w:hAnsi="Times New Roman" w:cs="Times New Roman"/>
          <w:b/>
          <w:bCs/>
          <w:sz w:val="24"/>
          <w:szCs w:val="24"/>
        </w:rPr>
      </w:pPr>
      <w:r w:rsidRPr="00FD2C13">
        <w:rPr>
          <w:rFonts w:ascii="Times New Roman" w:eastAsia="TimesNewRoman,Bold" w:hAnsi="Times New Roman" w:cs="Times New Roman"/>
          <w:b/>
          <w:bCs/>
          <w:sz w:val="24"/>
          <w:szCs w:val="24"/>
        </w:rPr>
        <w:t>Теоретический материал</w:t>
      </w:r>
    </w:p>
    <w:p w:rsidR="004E5395" w:rsidRPr="00FD2C13" w:rsidRDefault="00AD12B7" w:rsidP="004E5395">
      <w:pPr>
        <w:shd w:val="clear" w:color="auto" w:fill="FFFFFF"/>
        <w:spacing w:after="0" w:line="240" w:lineRule="auto"/>
        <w:ind w:firstLine="709"/>
        <w:jc w:val="both"/>
        <w:rPr>
          <w:rFonts w:ascii="Arial" w:hAnsi="Arial" w:cs="Arial"/>
          <w:sz w:val="24"/>
          <w:szCs w:val="24"/>
        </w:rPr>
      </w:pPr>
      <w:r w:rsidRPr="00FD2C13">
        <w:rPr>
          <w:rFonts w:ascii="Times New Roman" w:hAnsi="Times New Roman" w:cs="Times New Roman"/>
          <w:sz w:val="24"/>
          <w:szCs w:val="24"/>
        </w:rPr>
        <w:t xml:space="preserve">Официально-деловой стиль выделяется среди других книжных стилей своей стабильностью, </w:t>
      </w:r>
      <w:r w:rsidRPr="00FD2C13">
        <w:rPr>
          <w:rFonts w:ascii="Times New Roman" w:hAnsi="Times New Roman" w:cs="Times New Roman"/>
          <w:b/>
          <w:sz w:val="24"/>
          <w:szCs w:val="24"/>
        </w:rPr>
        <w:t>стандартизованносгью.</w:t>
      </w:r>
      <w:r w:rsidRPr="00FD2C13">
        <w:rPr>
          <w:rFonts w:ascii="Times New Roman" w:hAnsi="Times New Roman" w:cs="Times New Roman"/>
          <w:sz w:val="24"/>
          <w:szCs w:val="24"/>
        </w:rPr>
        <w:t xml:space="preserve"> Несмотря на большое разнообразие деловых документов, их язык строго подчиняется требованиям официально-делового изложения: точностью формулировок правовых норм и необходимость абсолютной адекватности их понимания, состав обязательных элементов оформления документа, обеспечивающих его юридическую правомочность. Для всех форм делового письма обязательно строгое соответствие литературной норме на всех языковых уровнях: недопустимо использование лексико-фразеологических средств разговорного, просторечного характера, диалектных, профессионально-жаргонных слов; нелитературных вариантов словоизменения и словообразования; разговорных синтаксических конструкций. Официально-деловой стиль не приемлет экспрессивных элементов: оценочной лексики, высоких или сниженных слов (шутливых, иронических), образных выражений. Важнейшее</w:t>
      </w:r>
      <w:r w:rsidR="004E5395" w:rsidRPr="00FD2C13">
        <w:rPr>
          <w:rFonts w:ascii="Times New Roman" w:hAnsi="Times New Roman" w:cs="Times New Roman"/>
          <w:sz w:val="24"/>
          <w:szCs w:val="24"/>
        </w:rPr>
        <w:t xml:space="preserve"> требование к языку документа - </w:t>
      </w:r>
      <w:r w:rsidRPr="00FD2C13">
        <w:rPr>
          <w:rFonts w:ascii="Times New Roman" w:hAnsi="Times New Roman" w:cs="Times New Roman"/>
          <w:sz w:val="24"/>
          <w:szCs w:val="24"/>
        </w:rPr>
        <w:t>объективность и «бесстрастность» изложения фактов.</w:t>
      </w:r>
      <w:r w:rsidR="004E5395" w:rsidRPr="00FD2C13">
        <w:rPr>
          <w:rFonts w:ascii="Arial" w:hAnsi="Arial" w:cs="Arial"/>
          <w:sz w:val="24"/>
          <w:szCs w:val="24"/>
        </w:rPr>
        <w:t xml:space="preserve"> </w:t>
      </w:r>
    </w:p>
    <w:p w:rsidR="00AD12B7" w:rsidRPr="00FD2C13" w:rsidRDefault="004E5395" w:rsidP="004E5395">
      <w:pPr>
        <w:shd w:val="clear" w:color="auto" w:fill="FFFFFF"/>
        <w:spacing w:after="0" w:line="240" w:lineRule="auto"/>
        <w:ind w:firstLine="709"/>
        <w:jc w:val="both"/>
        <w:rPr>
          <w:rFonts w:ascii="Times New Roman" w:hAnsi="Times New Roman" w:cs="Times New Roman"/>
          <w:sz w:val="24"/>
          <w:szCs w:val="24"/>
        </w:rPr>
      </w:pPr>
      <w:r w:rsidRPr="00FD2C13">
        <w:rPr>
          <w:rFonts w:ascii="Times New Roman" w:hAnsi="Times New Roman" w:cs="Times New Roman"/>
          <w:sz w:val="24"/>
          <w:szCs w:val="24"/>
        </w:rPr>
        <w:t>Официально-деловой стиль функционирует преимущественно в письменной форме, однако не исключается и его устная форма - выступление государственных и общественных деятелей на торжественных собраниях, заседаниях, приемах. Устную форму деловой речи характеризуют полный стиль произношения, особая выразительность интонации, логические ударения. Выступающий может допустить некую эмоциональную приподнятость речи, даже вкрапление иностилевых языковых средств, не нарушая, однако, литературной нормы. Недопустимы неправильные ударения, нелитературное произношение. Общие черты официально-деловой речи:</w:t>
      </w:r>
    </w:p>
    <w:p w:rsidR="00AD12B7" w:rsidRPr="00FD2C13" w:rsidRDefault="00AD12B7" w:rsidP="00AD12B7">
      <w:pPr>
        <w:shd w:val="clear" w:color="auto" w:fill="FFFFFF"/>
        <w:spacing w:after="0" w:line="240" w:lineRule="auto"/>
        <w:jc w:val="both"/>
        <w:rPr>
          <w:rFonts w:ascii="Times New Roman" w:hAnsi="Times New Roman" w:cs="Times New Roman"/>
          <w:sz w:val="24"/>
          <w:szCs w:val="24"/>
        </w:rPr>
      </w:pPr>
    </w:p>
    <w:p w:rsidR="00A0127C" w:rsidRPr="00FD2C13" w:rsidRDefault="00A0127C" w:rsidP="00E67D64">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FD2C13">
        <w:rPr>
          <w:rFonts w:ascii="Times New Roman" w:eastAsia="Times New Roman" w:hAnsi="Times New Roman" w:cs="Times New Roman"/>
          <w:b/>
          <w:color w:val="000000"/>
          <w:sz w:val="24"/>
          <w:szCs w:val="24"/>
          <w:lang w:eastAsia="ru-RU"/>
        </w:rPr>
        <w:t>Лексичес</w:t>
      </w:r>
      <w:r w:rsidR="004E5395" w:rsidRPr="00FD2C13">
        <w:rPr>
          <w:rFonts w:ascii="Times New Roman" w:eastAsia="Times New Roman" w:hAnsi="Times New Roman" w:cs="Times New Roman"/>
          <w:b/>
          <w:color w:val="000000"/>
          <w:sz w:val="24"/>
          <w:szCs w:val="24"/>
          <w:lang w:eastAsia="ru-RU"/>
        </w:rPr>
        <w:t xml:space="preserve">кие признаки </w:t>
      </w:r>
      <w:r w:rsidR="004E5395" w:rsidRPr="00FD2C13">
        <w:rPr>
          <w:rFonts w:ascii="Times New Roman" w:hAnsi="Times New Roman" w:cs="Times New Roman"/>
          <w:b/>
          <w:sz w:val="24"/>
          <w:szCs w:val="24"/>
        </w:rPr>
        <w:t>официально-деловой речи</w:t>
      </w:r>
    </w:p>
    <w:p w:rsidR="00E67D64" w:rsidRPr="00FD2C13" w:rsidRDefault="00E67D64" w:rsidP="00E67D64">
      <w:pPr>
        <w:pStyle w:val="a3"/>
        <w:spacing w:before="0" w:beforeAutospacing="0" w:after="0" w:afterAutospacing="0"/>
        <w:jc w:val="both"/>
      </w:pPr>
      <w:r w:rsidRPr="00FD2C13">
        <w:t>Д</w:t>
      </w:r>
      <w:r w:rsidR="004E5395" w:rsidRPr="00FD2C13">
        <w:t>ля лексики официальной речи характерно широкое использование тематически обусловленных специальных слов и терминов (юридических, дипломатических, военных, бухгалтерских, спортивных и т.д.). Стремление к краткости обусловливает обращение к аббревиатурам, сложносокращенным наименованиям государственных органов, учреждений, обществ, партий и т.н. (</w:t>
      </w:r>
      <w:r w:rsidR="004E5395" w:rsidRPr="00FD2C13">
        <w:rPr>
          <w:i/>
          <w:iCs/>
        </w:rPr>
        <w:t>Совбез</w:t>
      </w:r>
      <w:r w:rsidR="004E5395" w:rsidRPr="00FD2C13">
        <w:t>, </w:t>
      </w:r>
      <w:r w:rsidR="004E5395" w:rsidRPr="00FD2C13">
        <w:rPr>
          <w:i/>
          <w:iCs/>
        </w:rPr>
        <w:t>ВДВ, МЧС</w:t>
      </w:r>
      <w:r w:rsidR="004E5395" w:rsidRPr="00FD2C13">
        <w:t>, </w:t>
      </w:r>
      <w:r w:rsidR="004E5395" w:rsidRPr="00FD2C13">
        <w:rPr>
          <w:i/>
          <w:iCs/>
        </w:rPr>
        <w:t>ВВС, СНГ, ЛДПР, МО РФ</w:t>
      </w:r>
      <w:r w:rsidR="004E5395" w:rsidRPr="00FD2C13">
        <w:t> и т.н.), а также к сокращениям (</w:t>
      </w:r>
      <w:r w:rsidR="004E5395" w:rsidRPr="00FD2C13">
        <w:rPr>
          <w:i/>
          <w:iCs/>
        </w:rPr>
        <w:t>неликвид, черный нал), федерал</w:t>
      </w:r>
      <w:r w:rsidR="004E5395" w:rsidRPr="00FD2C13">
        <w:t> и т.н.</w:t>
      </w:r>
    </w:p>
    <w:p w:rsidR="00E67D64" w:rsidRPr="00FD2C13" w:rsidRDefault="004E5395" w:rsidP="00E67D64">
      <w:pPr>
        <w:pStyle w:val="a3"/>
        <w:spacing w:before="0" w:beforeAutospacing="0" w:after="0" w:afterAutospacing="0"/>
        <w:jc w:val="both"/>
        <w:rPr>
          <w:color w:val="000000"/>
        </w:rPr>
      </w:pPr>
      <w:r w:rsidRPr="00FD2C13">
        <w:t>Деловые тексты отличаются употреблением слов и выражений, не принятых в иных стилях (</w:t>
      </w:r>
      <w:r w:rsidRPr="00FD2C13">
        <w:rPr>
          <w:i/>
          <w:iCs/>
        </w:rPr>
        <w:t>вышеуказанный, нижеследующий, вышеперечисленный</w:t>
      </w:r>
      <w:r w:rsidRPr="00FD2C13">
        <w:t>, </w:t>
      </w:r>
      <w:r w:rsidRPr="00FD2C13">
        <w:rPr>
          <w:i/>
          <w:iCs/>
        </w:rPr>
        <w:t>мера пресечения, наказуемость</w:t>
      </w:r>
      <w:r w:rsidRPr="00FD2C13">
        <w:t> и т.н.). К ним относятся устойчивые словосочетания: </w:t>
      </w:r>
      <w:r w:rsidRPr="00FD2C13">
        <w:rPr>
          <w:i/>
          <w:iCs/>
        </w:rPr>
        <w:t>кассационная жалоба, акт гражданского</w:t>
      </w:r>
      <w:r w:rsidRPr="00FD2C13">
        <w:t> (</w:t>
      </w:r>
      <w:r w:rsidRPr="00FD2C13">
        <w:rPr>
          <w:i/>
          <w:iCs/>
        </w:rPr>
        <w:t>состояния</w:t>
      </w:r>
      <w:r w:rsidRPr="00FD2C13">
        <w:t>), </w:t>
      </w:r>
      <w:r w:rsidRPr="00FD2C13">
        <w:rPr>
          <w:i/>
          <w:iCs/>
        </w:rPr>
        <w:t>акт неповиновения </w:t>
      </w:r>
      <w:r w:rsidRPr="00FD2C13">
        <w:t>и др.</w:t>
      </w:r>
    </w:p>
    <w:p w:rsidR="001106A9" w:rsidRPr="00FD2C13" w:rsidRDefault="00A0127C" w:rsidP="001106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D2C13">
        <w:rPr>
          <w:rFonts w:ascii="Times New Roman" w:eastAsia="Times New Roman" w:hAnsi="Times New Roman" w:cs="Times New Roman"/>
          <w:color w:val="000000"/>
          <w:sz w:val="24"/>
          <w:szCs w:val="24"/>
          <w:lang w:eastAsia="ru-RU"/>
        </w:rPr>
        <w:t>.</w:t>
      </w:r>
      <w:r w:rsidR="001106A9" w:rsidRPr="00FD2C13">
        <w:rPr>
          <w:rFonts w:ascii="Times New Roman" w:eastAsia="Times New Roman" w:hAnsi="Times New Roman" w:cs="Times New Roman"/>
          <w:color w:val="000000"/>
          <w:sz w:val="24"/>
          <w:szCs w:val="24"/>
          <w:lang w:eastAsia="ru-RU"/>
        </w:rPr>
        <w:t xml:space="preserve"> </w:t>
      </w:r>
    </w:p>
    <w:p w:rsidR="00A0127C" w:rsidRPr="00FD2C13" w:rsidRDefault="00A0127C" w:rsidP="0008348B">
      <w:pPr>
        <w:shd w:val="clear" w:color="auto" w:fill="FFFFFF"/>
        <w:spacing w:after="0" w:line="240" w:lineRule="auto"/>
        <w:jc w:val="center"/>
        <w:rPr>
          <w:rFonts w:ascii="Times New Roman" w:eastAsia="Times New Roman" w:hAnsi="Times New Roman" w:cs="Times New Roman"/>
          <w:b/>
          <w:sz w:val="24"/>
          <w:szCs w:val="24"/>
          <w:lang w:eastAsia="ru-RU"/>
        </w:rPr>
      </w:pPr>
      <w:r w:rsidRPr="00FD2C13">
        <w:rPr>
          <w:rFonts w:ascii="Times New Roman" w:eastAsia="Times New Roman" w:hAnsi="Times New Roman" w:cs="Times New Roman"/>
          <w:b/>
          <w:sz w:val="24"/>
          <w:szCs w:val="24"/>
          <w:lang w:eastAsia="ru-RU"/>
        </w:rPr>
        <w:t>Морфологичес</w:t>
      </w:r>
      <w:r w:rsidR="00E67D64" w:rsidRPr="00FD2C13">
        <w:rPr>
          <w:rFonts w:ascii="Times New Roman" w:eastAsia="Times New Roman" w:hAnsi="Times New Roman" w:cs="Times New Roman"/>
          <w:b/>
          <w:sz w:val="24"/>
          <w:szCs w:val="24"/>
          <w:lang w:eastAsia="ru-RU"/>
        </w:rPr>
        <w:t xml:space="preserve">кие признаки </w:t>
      </w:r>
      <w:r w:rsidR="00E67D64" w:rsidRPr="00FD2C13">
        <w:rPr>
          <w:rFonts w:ascii="Times New Roman" w:hAnsi="Times New Roman" w:cs="Times New Roman"/>
          <w:b/>
          <w:sz w:val="24"/>
          <w:szCs w:val="24"/>
        </w:rPr>
        <w:t>официально-деловой речи</w:t>
      </w:r>
    </w:p>
    <w:p w:rsidR="00E67D64" w:rsidRPr="00FD2C13" w:rsidRDefault="00E67D64" w:rsidP="00E67D64">
      <w:pPr>
        <w:pStyle w:val="a3"/>
        <w:jc w:val="both"/>
      </w:pPr>
      <w:r w:rsidRPr="00FD2C13">
        <w:t>Для морфологии: наблюдается абсолютное преобладание именных частей речи при незначительном использовании глаголов. Неуместность экспрессивной окраски официальной речи делает невозможным употребление междометий, модальных слов, ряда частиц, слов с суффиксами субъективной оценки, прилагательных в сравнительной степени. Существительные, обозначающие должности, употребляются в форме мужского рода (</w:t>
      </w:r>
      <w:r w:rsidRPr="00FD2C13">
        <w:rPr>
          <w:i/>
          <w:iCs/>
        </w:rPr>
        <w:t>бухгалтер</w:t>
      </w:r>
      <w:r w:rsidRPr="00FD2C13">
        <w:t>, </w:t>
      </w:r>
      <w:r w:rsidRPr="00FD2C13">
        <w:rPr>
          <w:i/>
          <w:iCs/>
        </w:rPr>
        <w:t>директор, лаборант, почтальон, контролер</w:t>
      </w:r>
      <w:r w:rsidRPr="00FD2C13">
        <w:t xml:space="preserve"> и т.д.) В зависимости от сферы употребления официально-деловой стиль подразделяются на подстили: 1) дипломатический, реализующийся в текстах коммюнике, ноты, конвенции, меморандума, международного соглашения; 2) законодательный (юридический), представленный в текстах закона, конституции, указа, устава, гражданских и уголовных актов; 3) </w:t>
      </w:r>
      <w:r w:rsidRPr="00FD2C13">
        <w:rPr>
          <w:color w:val="646464"/>
        </w:rPr>
        <w:lastRenderedPageBreak/>
        <w:t>административно-</w:t>
      </w:r>
      <w:r w:rsidRPr="00FD2C13">
        <w:t>канцелярский, используемый в канцелярской переписке, в административных актах, распоряжениях, договорах, различной документации (заявления, доверенности, автобиографии, расписки, характеристики, протоколы и т. д.).</w:t>
      </w:r>
    </w:p>
    <w:p w:rsidR="00A75503" w:rsidRPr="00FD2C13" w:rsidRDefault="00A75503" w:rsidP="00A7550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D2C13">
        <w:rPr>
          <w:rFonts w:ascii="Times New Roman" w:eastAsia="Times New Roman" w:hAnsi="Times New Roman" w:cs="Times New Roman"/>
          <w:b/>
          <w:sz w:val="24"/>
          <w:szCs w:val="24"/>
          <w:lang w:eastAsia="ru-RU"/>
        </w:rPr>
        <w:t>Синтаксические признаки официально-делового стиля</w:t>
      </w:r>
    </w:p>
    <w:p w:rsidR="00A75503" w:rsidRPr="00FD2C13" w:rsidRDefault="00A75503" w:rsidP="00A75503">
      <w:pPr>
        <w:spacing w:after="0" w:line="240" w:lineRule="auto"/>
        <w:ind w:firstLine="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Синтаксис официально-делового стиля отражает безличный характер речи (</w:t>
      </w:r>
      <w:r w:rsidRPr="00FD2C13">
        <w:rPr>
          <w:rFonts w:ascii="Times New Roman" w:eastAsia="Times New Roman" w:hAnsi="Times New Roman" w:cs="Times New Roman"/>
          <w:i/>
          <w:iCs/>
          <w:sz w:val="24"/>
          <w:szCs w:val="24"/>
          <w:lang w:eastAsia="ru-RU"/>
        </w:rPr>
        <w:t>Жалобы подаются прокурору</w:t>
      </w:r>
      <w:r w:rsidRPr="00FD2C13">
        <w:rPr>
          <w:rFonts w:ascii="Times New Roman" w:eastAsia="Times New Roman" w:hAnsi="Times New Roman" w:cs="Times New Roman"/>
          <w:sz w:val="24"/>
          <w:szCs w:val="24"/>
          <w:lang w:eastAsia="ru-RU"/>
        </w:rPr>
        <w:t>; </w:t>
      </w:r>
      <w:r w:rsidRPr="00FD2C13">
        <w:rPr>
          <w:rFonts w:ascii="Times New Roman" w:eastAsia="Times New Roman" w:hAnsi="Times New Roman" w:cs="Times New Roman"/>
          <w:i/>
          <w:iCs/>
          <w:sz w:val="24"/>
          <w:szCs w:val="24"/>
          <w:lang w:eastAsia="ru-RU"/>
        </w:rPr>
        <w:t>Перевозка грузов производится).</w:t>
      </w:r>
    </w:p>
    <w:p w:rsidR="00A75503" w:rsidRPr="00FD2C13" w:rsidRDefault="00A75503" w:rsidP="00A75503">
      <w:pPr>
        <w:spacing w:after="0" w:line="240" w:lineRule="auto"/>
        <w:ind w:firstLine="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Синтаксис дипломатических документов отличается сложностью, в нем преобладают предложения, осложненные причастными оборотами, придаточными (преимущественно определительными, изъяснительными).</w:t>
      </w:r>
    </w:p>
    <w:p w:rsidR="00A75503" w:rsidRPr="00FD2C13" w:rsidRDefault="00A75503" w:rsidP="00A75503">
      <w:pPr>
        <w:spacing w:after="0" w:line="240" w:lineRule="auto"/>
        <w:ind w:firstLine="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Синтаксис канцелярских документов также отличается сложностью: употребительны сложноподчиненные предложения, длинный перечень однородных членов, причастные и деепричастные обороты. В приказах и распоряжениях преобладают побудительные предложения с инфинитивом, выступающим в значении повелительного наклонения (зачислить, назначить, представить развернутый план работы, контроль за исполнением приказа возложить на...). В канцелярских документах повествование, описание и рассуждение очень часто сочетаются между собой. Большую роль в канцелярском подстиле играет графика, написание и расположение реквизитов. </w:t>
      </w:r>
      <w:r w:rsidRPr="00FD2C13">
        <w:rPr>
          <w:rFonts w:ascii="Times New Roman" w:eastAsia="Times New Roman" w:hAnsi="Times New Roman" w:cs="Times New Roman"/>
          <w:i/>
          <w:iCs/>
          <w:sz w:val="24"/>
          <w:szCs w:val="24"/>
          <w:lang w:eastAsia="ru-RU"/>
        </w:rPr>
        <w:t>Реквизиты — обязательные составные части делового письма или документы.</w:t>
      </w:r>
      <w:r w:rsidRPr="00FD2C13">
        <w:rPr>
          <w:rFonts w:ascii="Times New Roman" w:eastAsia="Times New Roman" w:hAnsi="Times New Roman" w:cs="Times New Roman"/>
          <w:sz w:val="24"/>
          <w:szCs w:val="24"/>
          <w:lang w:eastAsia="ru-RU"/>
        </w:rPr>
        <w:t> Написание составных частей документа (заявления, заявки, доверенности и т.д.):</w:t>
      </w:r>
    </w:p>
    <w:p w:rsidR="00A75503" w:rsidRPr="00FD2C13" w:rsidRDefault="00A75503" w:rsidP="00A75503">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 кому (название учреждения с указанием фамилии, имени, отчества);</w:t>
      </w:r>
    </w:p>
    <w:p w:rsidR="00A75503" w:rsidRPr="00FD2C13" w:rsidRDefault="00A75503" w:rsidP="00A75503">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 от кого (фамилия, имя, отчество - в Р. н., а также должность);</w:t>
      </w:r>
    </w:p>
    <w:p w:rsidR="00A75503" w:rsidRPr="00FD2C13" w:rsidRDefault="00A75503" w:rsidP="00A75503">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 заголовок (заявление, доверенность, объяснительная, докладная или служебная записка и т. д.);</w:t>
      </w:r>
    </w:p>
    <w:p w:rsidR="00A75503" w:rsidRPr="00FD2C13" w:rsidRDefault="00A75503" w:rsidP="00A75503">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 текст документа (просьба, объяснение, сообщение);</w:t>
      </w:r>
    </w:p>
    <w:p w:rsidR="00A75503" w:rsidRPr="00FD2C13" w:rsidRDefault="00A75503" w:rsidP="00A75503">
      <w:pPr>
        <w:spacing w:after="0" w:line="240" w:lineRule="auto"/>
        <w:ind w:left="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 xml:space="preserve">              -  дата (слева) и подпись (справа);</w:t>
      </w:r>
    </w:p>
    <w:p w:rsidR="00A75503" w:rsidRPr="00FD2C13" w:rsidRDefault="00A75503" w:rsidP="00FD2C13">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 адрес (дается или сверху после фамилии перед заголовком, или после указания числа снизу).</w:t>
      </w:r>
    </w:p>
    <w:p w:rsidR="00A75503" w:rsidRPr="00FD2C13" w:rsidRDefault="00A75503" w:rsidP="00FD2C13">
      <w:pPr>
        <w:spacing w:after="0" w:line="240" w:lineRule="auto"/>
        <w:ind w:firstLine="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Иногда в документе подробно излагается просьба, ее причина, указывается перечень прилагаемых документов (их названия, когда и зачем выданы) — справки, документ об образовании, автобиография и т.д. После заголовка </w:t>
      </w:r>
      <w:r w:rsidRPr="00FD2C13">
        <w:rPr>
          <w:rFonts w:ascii="Times New Roman" w:eastAsia="Times New Roman" w:hAnsi="Times New Roman" w:cs="Times New Roman"/>
          <w:i/>
          <w:iCs/>
          <w:sz w:val="24"/>
          <w:szCs w:val="24"/>
          <w:lang w:eastAsia="ru-RU"/>
        </w:rPr>
        <w:t>Автобиография</w:t>
      </w:r>
      <w:r w:rsidRPr="00FD2C13">
        <w:rPr>
          <w:rFonts w:ascii="Times New Roman" w:eastAsia="Times New Roman" w:hAnsi="Times New Roman" w:cs="Times New Roman"/>
          <w:sz w:val="24"/>
          <w:szCs w:val="24"/>
          <w:lang w:eastAsia="ru-RU"/>
        </w:rPr>
        <w:t> в виде связного текста пишутся следующие данные: фамилия, имя, отчество; дата и место рождения; родители (их полное имя и отчество, чем занимаются); образование; начало трудовой деятельности (место работы, должность, последующие</w:t>
      </w:r>
    </w:p>
    <w:p w:rsidR="00A75503" w:rsidRPr="00FD2C13" w:rsidRDefault="00A75503" w:rsidP="00FD2C13">
      <w:pPr>
        <w:spacing w:after="0" w:line="240" w:lineRule="auto"/>
        <w:ind w:firstLine="709"/>
        <w:jc w:val="both"/>
        <w:rPr>
          <w:rFonts w:ascii="Times New Roman" w:eastAsia="Times New Roman" w:hAnsi="Times New Roman" w:cs="Times New Roman"/>
          <w:sz w:val="24"/>
          <w:szCs w:val="24"/>
          <w:lang w:eastAsia="ru-RU"/>
        </w:rPr>
      </w:pPr>
      <w:r w:rsidRPr="00FD2C13">
        <w:rPr>
          <w:rFonts w:ascii="Times New Roman" w:eastAsia="Times New Roman" w:hAnsi="Times New Roman" w:cs="Times New Roman"/>
          <w:sz w:val="24"/>
          <w:szCs w:val="24"/>
          <w:lang w:eastAsia="ru-RU"/>
        </w:rPr>
        <w:t>перемещения); указываются (если имеются) поощрения, награды; дата (слева) и подпись (справа).</w:t>
      </w:r>
    </w:p>
    <w:p w:rsidR="00D324AD" w:rsidRPr="00FD2C13" w:rsidRDefault="00D324AD" w:rsidP="00FD2C13">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A0127C" w:rsidRPr="00FD2C13" w:rsidRDefault="00A0127C" w:rsidP="00FD2C1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D2C13">
        <w:rPr>
          <w:rFonts w:ascii="Times New Roman" w:eastAsia="Times New Roman" w:hAnsi="Times New Roman" w:cs="Times New Roman"/>
          <w:b/>
          <w:color w:val="000000"/>
          <w:sz w:val="24"/>
          <w:szCs w:val="24"/>
          <w:lang w:eastAsia="ru-RU"/>
        </w:rPr>
        <w:t>П</w:t>
      </w:r>
      <w:r w:rsidR="00D324AD" w:rsidRPr="00FD2C13">
        <w:rPr>
          <w:rFonts w:ascii="Times New Roman" w:eastAsia="Times New Roman" w:hAnsi="Times New Roman" w:cs="Times New Roman"/>
          <w:b/>
          <w:color w:val="000000"/>
          <w:sz w:val="24"/>
          <w:szCs w:val="24"/>
          <w:lang w:eastAsia="ru-RU"/>
        </w:rPr>
        <w:t>рактическое задание</w:t>
      </w:r>
    </w:p>
    <w:p w:rsidR="00ED2A65" w:rsidRPr="00FD2C13" w:rsidRDefault="00ED2A65" w:rsidP="00FD2C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D2C13">
        <w:rPr>
          <w:rFonts w:ascii="Times New Roman" w:eastAsia="Times New Roman" w:hAnsi="Times New Roman" w:cs="Times New Roman"/>
          <w:b/>
          <w:color w:val="000000"/>
          <w:sz w:val="24"/>
          <w:szCs w:val="24"/>
          <w:lang w:eastAsia="ru-RU"/>
        </w:rPr>
        <w:t>(</w:t>
      </w:r>
      <w:r w:rsidRPr="00FD2C13">
        <w:rPr>
          <w:rFonts w:ascii="Times New Roman" w:eastAsia="Times New Roman" w:hAnsi="Times New Roman" w:cs="Times New Roman"/>
          <w:color w:val="000000"/>
          <w:sz w:val="24"/>
          <w:szCs w:val="24"/>
          <w:lang w:eastAsia="ru-RU"/>
        </w:rPr>
        <w:t>Из учебника «Русский язык и культура речи. Введенская Л.А., Павлова Л.Г., Кашаева Е.Ю».2001)</w:t>
      </w:r>
      <w:r w:rsidR="00FD2C13" w:rsidRPr="00FD2C13">
        <w:rPr>
          <w:rFonts w:ascii="Times New Roman" w:eastAsia="Times New Roman" w:hAnsi="Times New Roman" w:cs="Times New Roman"/>
          <w:color w:val="000000"/>
          <w:sz w:val="24"/>
          <w:szCs w:val="24"/>
          <w:lang w:eastAsia="ru-RU"/>
        </w:rPr>
        <w:t xml:space="preserve">. </w:t>
      </w:r>
      <w:r w:rsidR="00FD2C13" w:rsidRPr="00FD2C13">
        <w:rPr>
          <w:rFonts w:ascii="Times New Roman" w:eastAsia="Times New Roman" w:hAnsi="Times New Roman" w:cs="Times New Roman"/>
          <w:b/>
          <w:color w:val="000000"/>
          <w:sz w:val="24"/>
          <w:szCs w:val="24"/>
          <w:lang w:eastAsia="ru-RU"/>
        </w:rPr>
        <w:t xml:space="preserve"> На выбор 2 упражнения письменно.</w:t>
      </w:r>
    </w:p>
    <w:p w:rsidR="00ED2A65" w:rsidRPr="00FD2C13" w:rsidRDefault="00ED2A65" w:rsidP="00FD2C13">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ED2A65" w:rsidRPr="00FD2C13" w:rsidRDefault="00ED2A65" w:rsidP="00FD2C13">
      <w:pPr>
        <w:shd w:val="clear" w:color="auto" w:fill="FFFFFF"/>
        <w:spacing w:after="0" w:line="240" w:lineRule="auto"/>
        <w:jc w:val="both"/>
        <w:rPr>
          <w:rFonts w:ascii="Times New Roman" w:hAnsi="Times New Roman" w:cs="Times New Roman"/>
          <w:b/>
          <w:bCs/>
          <w:color w:val="000000"/>
          <w:sz w:val="24"/>
          <w:szCs w:val="24"/>
        </w:rPr>
      </w:pPr>
      <w:r w:rsidRPr="00FD2C13">
        <w:rPr>
          <w:rFonts w:ascii="Times New Roman" w:eastAsia="Times New Roman" w:hAnsi="Times New Roman" w:cs="Times New Roman"/>
          <w:b/>
          <w:color w:val="000000"/>
          <w:sz w:val="24"/>
          <w:szCs w:val="24"/>
          <w:lang w:eastAsia="ru-RU"/>
        </w:rPr>
        <w:t xml:space="preserve"> </w:t>
      </w:r>
      <w:r w:rsidRPr="00FD2C13">
        <w:rPr>
          <w:rFonts w:ascii="Times New Roman" w:hAnsi="Times New Roman" w:cs="Times New Roman"/>
          <w:b/>
          <w:bCs/>
          <w:color w:val="000000"/>
          <w:sz w:val="24"/>
          <w:szCs w:val="24"/>
        </w:rPr>
        <w:t>Задание </w:t>
      </w:r>
      <w:r w:rsidRPr="00FD2C13">
        <w:rPr>
          <w:rStyle w:val="ft6"/>
          <w:rFonts w:ascii="Times New Roman" w:hAnsi="Times New Roman" w:cs="Times New Roman"/>
          <w:b/>
          <w:bCs/>
          <w:i/>
          <w:iCs/>
          <w:color w:val="000000"/>
          <w:sz w:val="24"/>
          <w:szCs w:val="24"/>
        </w:rPr>
        <w:t>150.</w:t>
      </w:r>
    </w:p>
    <w:p w:rsidR="00ED2A65" w:rsidRPr="00FD2C13" w:rsidRDefault="00ED2A65" w:rsidP="00FD2C13">
      <w:pPr>
        <w:pStyle w:val="p310"/>
        <w:spacing w:before="0" w:beforeAutospacing="0" w:after="0" w:afterAutospacing="0" w:line="150" w:lineRule="atLeast"/>
        <w:ind w:left="420"/>
        <w:jc w:val="both"/>
        <w:rPr>
          <w:i/>
          <w:iCs/>
          <w:color w:val="000000"/>
        </w:rPr>
      </w:pPr>
      <w:r w:rsidRPr="00FD2C13">
        <w:rPr>
          <w:rStyle w:val="ft43"/>
          <w:i/>
          <w:iCs/>
          <w:color w:val="000000"/>
        </w:rPr>
        <w:t>П</w:t>
      </w:r>
      <w:r w:rsidRPr="00FD2C13">
        <w:rPr>
          <w:i/>
          <w:iCs/>
          <w:color w:val="000000"/>
        </w:rPr>
        <w:t>РОЧИТАЙТЕ ОТРЫВОК ИЗ РАССКАЗА </w:t>
      </w:r>
      <w:r w:rsidRPr="00FD2C13">
        <w:rPr>
          <w:rStyle w:val="ft11"/>
          <w:i/>
          <w:iCs/>
          <w:color w:val="000000"/>
        </w:rPr>
        <w:t>В. </w:t>
      </w:r>
      <w:r w:rsidRPr="00FD2C13">
        <w:rPr>
          <w:rStyle w:val="ft43"/>
          <w:i/>
          <w:iCs/>
          <w:color w:val="000000"/>
        </w:rPr>
        <w:t>Ш</w:t>
      </w:r>
      <w:r w:rsidRPr="00FD2C13">
        <w:rPr>
          <w:i/>
          <w:iCs/>
          <w:color w:val="000000"/>
        </w:rPr>
        <w:t>УКШИНА </w:t>
      </w:r>
      <w:r w:rsidRPr="00FD2C13">
        <w:rPr>
          <w:rStyle w:val="ft43"/>
          <w:i/>
          <w:iCs/>
          <w:color w:val="000000"/>
        </w:rPr>
        <w:t>«Ч</w:t>
      </w:r>
      <w:r w:rsidRPr="00FD2C13">
        <w:rPr>
          <w:i/>
          <w:iCs/>
          <w:color w:val="000000"/>
        </w:rPr>
        <w:t>УДИК</w:t>
      </w:r>
      <w:r w:rsidRPr="00FD2C13">
        <w:rPr>
          <w:rStyle w:val="ft43"/>
          <w:i/>
          <w:iCs/>
          <w:color w:val="000000"/>
        </w:rPr>
        <w:t>». О</w:t>
      </w:r>
      <w:r w:rsidRPr="00FD2C13">
        <w:rPr>
          <w:i/>
          <w:iCs/>
          <w:color w:val="000000"/>
        </w:rPr>
        <w:t>БЪЯСНИТЕ</w:t>
      </w:r>
      <w:r w:rsidRPr="00FD2C13">
        <w:rPr>
          <w:rStyle w:val="ft43"/>
          <w:i/>
          <w:iCs/>
          <w:color w:val="000000"/>
        </w:rPr>
        <w:t>, </w:t>
      </w:r>
      <w:r w:rsidRPr="00FD2C13">
        <w:rPr>
          <w:i/>
          <w:iCs/>
          <w:color w:val="000000"/>
        </w:rPr>
        <w:t>ПОЧЕМУ ГЕРОЮ РАССКАЗА ПРИШЛОСЬ ПЕРЕПИСЫВАТЬ ТЕКСТ ТЕЛЕГРАММЫ</w:t>
      </w:r>
      <w:r w:rsidRPr="00FD2C13">
        <w:rPr>
          <w:rStyle w:val="ft43"/>
          <w:i/>
          <w:iCs/>
          <w:color w:val="000000"/>
        </w:rPr>
        <w:t>.</w:t>
      </w:r>
    </w:p>
    <w:p w:rsidR="00ED2A65" w:rsidRPr="00FD2C13" w:rsidRDefault="00ED2A65" w:rsidP="00FD2C13">
      <w:pPr>
        <w:pStyle w:val="p453"/>
        <w:numPr>
          <w:ilvl w:val="0"/>
          <w:numId w:val="16"/>
        </w:numPr>
        <w:spacing w:before="45" w:beforeAutospacing="0" w:after="0" w:afterAutospacing="0" w:line="255" w:lineRule="atLeast"/>
        <w:jc w:val="both"/>
        <w:rPr>
          <w:color w:val="000000"/>
        </w:rPr>
      </w:pPr>
      <w:r w:rsidRPr="00FD2C13">
        <w:rPr>
          <w:color w:val="000000"/>
        </w:rPr>
        <w:t>В аэропорту Чудик написал телеграмму жене: «Приземлились. Ветка сирени упала на. грудь, милая Груша, меня не забудь. Васятка». Телеграфистка, строгая, сухая женщина, прочитав телеграмму, предложила: «Составьте иначе. Вы взрослый человек, не в детсаде». — «Почему? — спросил Чудик. — Я ей всегда так пишу в письмах. Это же моя жена!</w:t>
      </w:r>
    </w:p>
    <w:p w:rsidR="00ED2A65" w:rsidRPr="00FD2C13" w:rsidRDefault="00ED2A65" w:rsidP="00FD2C13">
      <w:pPr>
        <w:pStyle w:val="p27"/>
        <w:numPr>
          <w:ilvl w:val="0"/>
          <w:numId w:val="16"/>
        </w:numPr>
        <w:spacing w:before="0" w:beforeAutospacing="0" w:after="0" w:afterAutospacing="0" w:line="240" w:lineRule="atLeast"/>
        <w:jc w:val="both"/>
        <w:rPr>
          <w:color w:val="000000"/>
        </w:rPr>
      </w:pPr>
      <w:r w:rsidRPr="00FD2C13">
        <w:rPr>
          <w:color w:val="000000"/>
        </w:rPr>
        <w:lastRenderedPageBreak/>
        <w:t>...</w:t>
      </w:r>
      <w:r w:rsidR="00FD2C13" w:rsidRPr="00FD2C13">
        <w:rPr>
          <w:color w:val="000000"/>
        </w:rPr>
        <w:t xml:space="preserve"> Вы, наверное, подумали...» — «</w:t>
      </w:r>
      <w:r w:rsidRPr="00FD2C13">
        <w:rPr>
          <w:color w:val="000000"/>
        </w:rPr>
        <w:t>В письмах можете писать что угодно, а телеграмма — это вид связи. Это открытый текст». Чудик переписал. «Приземлились. Все в порядке. Васятка». Телеграфистка сама исправил</w:t>
      </w:r>
      <w:r w:rsidR="00FD2C13" w:rsidRPr="00FD2C13">
        <w:rPr>
          <w:color w:val="000000"/>
        </w:rPr>
        <w:t>а два слова: «приземлились» и «</w:t>
      </w:r>
      <w:r w:rsidRPr="00FD2C13">
        <w:rPr>
          <w:color w:val="000000"/>
        </w:rPr>
        <w:t>Васятка». Стало: «долетели», «Василий». — «Приземлилис</w:t>
      </w:r>
      <w:r w:rsidR="00FD2C13" w:rsidRPr="00FD2C13">
        <w:rPr>
          <w:color w:val="000000"/>
        </w:rPr>
        <w:t>ь... Вы о, космонавт, что ли?» - «Ну ладно, — сказал Чудик. -</w:t>
      </w:r>
      <w:r w:rsidRPr="00FD2C13">
        <w:rPr>
          <w:color w:val="000000"/>
        </w:rPr>
        <w:t xml:space="preserve"> Пусть так будет».</w:t>
      </w:r>
    </w:p>
    <w:p w:rsidR="00ED2A65" w:rsidRPr="00FD2C13" w:rsidRDefault="00ED2A65" w:rsidP="00FD2C13">
      <w:pPr>
        <w:pStyle w:val="p310"/>
        <w:spacing w:before="0" w:beforeAutospacing="0" w:after="0" w:afterAutospacing="0" w:line="210" w:lineRule="atLeast"/>
        <w:ind w:left="60"/>
        <w:jc w:val="both"/>
        <w:rPr>
          <w:b/>
          <w:bCs/>
          <w:color w:val="000000"/>
        </w:rPr>
      </w:pPr>
      <w:r w:rsidRPr="00FD2C13">
        <w:rPr>
          <w:b/>
          <w:bCs/>
          <w:color w:val="000000"/>
        </w:rPr>
        <w:t>Задание </w:t>
      </w:r>
      <w:r w:rsidRPr="00FD2C13">
        <w:rPr>
          <w:rStyle w:val="ft6"/>
          <w:b/>
          <w:bCs/>
          <w:iCs/>
          <w:color w:val="000000"/>
        </w:rPr>
        <w:t>151.</w:t>
      </w:r>
    </w:p>
    <w:p w:rsidR="00ED2A65" w:rsidRPr="00FD2C13" w:rsidRDefault="00ED2A65" w:rsidP="00FD2C13">
      <w:pPr>
        <w:pStyle w:val="p173"/>
        <w:numPr>
          <w:ilvl w:val="0"/>
          <w:numId w:val="16"/>
        </w:numPr>
        <w:spacing w:before="0" w:beforeAutospacing="0" w:after="0" w:afterAutospacing="0" w:line="210" w:lineRule="atLeast"/>
        <w:jc w:val="both"/>
        <w:rPr>
          <w:color w:val="000000"/>
        </w:rPr>
      </w:pPr>
      <w:r w:rsidRPr="00FD2C13">
        <w:rPr>
          <w:color w:val="000000"/>
        </w:rPr>
        <w:t>Прочитайте данные слова и словосочетания. Укажите те из них, которым свойственна окраска официально-делового стиля.</w:t>
      </w:r>
    </w:p>
    <w:p w:rsidR="00ED2A65" w:rsidRPr="00FD2C13" w:rsidRDefault="00ED2A65" w:rsidP="00FD2C13">
      <w:pPr>
        <w:pStyle w:val="p167"/>
        <w:spacing w:before="0" w:beforeAutospacing="0" w:after="0" w:afterAutospacing="0" w:line="255" w:lineRule="atLeast"/>
        <w:ind w:left="420"/>
        <w:jc w:val="both"/>
        <w:rPr>
          <w:color w:val="000000"/>
        </w:rPr>
      </w:pPr>
      <w:r w:rsidRPr="00FD2C13">
        <w:rPr>
          <w:color w:val="000000"/>
        </w:rPr>
        <w:t>Вознаградить за труды, нетрудоспособность, жилье, приводить к общему знаменателю, принять к исполнению, жилищный фонд, надлежащий, предписывать, чудесный случай, про-</w:t>
      </w:r>
    </w:p>
    <w:p w:rsidR="00ED2A65" w:rsidRPr="00FD2C13" w:rsidRDefault="00ED2A65" w:rsidP="00FD2C13">
      <w:pPr>
        <w:pStyle w:val="p1445"/>
        <w:spacing w:before="0" w:beforeAutospacing="0" w:after="0" w:afterAutospacing="0" w:line="255" w:lineRule="atLeast"/>
        <w:ind w:left="420"/>
        <w:jc w:val="both"/>
        <w:rPr>
          <w:color w:val="000000"/>
        </w:rPr>
      </w:pPr>
      <w:r w:rsidRPr="00FD2C13">
        <w:rPr>
          <w:color w:val="000000"/>
        </w:rPr>
        <w:t>водить исследование, ходатайствовать, привлечь к ответственности, поставить на вид, установленный порядок, единовременное пособие, посоветовать, содействовать, прямые обязанности, прогулка, соглашение, несоблюдение, дипломная работа, просрочка, ответчик.</w:t>
      </w:r>
    </w:p>
    <w:p w:rsidR="00ED2A65" w:rsidRPr="00FD2C13" w:rsidRDefault="00ED2A65" w:rsidP="00FD2C13">
      <w:pPr>
        <w:pStyle w:val="p574"/>
        <w:spacing w:before="60" w:beforeAutospacing="0" w:after="0" w:afterAutospacing="0" w:line="210" w:lineRule="atLeast"/>
        <w:ind w:left="420"/>
        <w:jc w:val="both"/>
        <w:rPr>
          <w:b/>
          <w:bCs/>
          <w:color w:val="000000"/>
        </w:rPr>
      </w:pPr>
      <w:r w:rsidRPr="00FD2C13">
        <w:rPr>
          <w:b/>
          <w:bCs/>
          <w:color w:val="000000"/>
        </w:rPr>
        <w:t>Задание 152</w:t>
      </w:r>
      <w:r w:rsidRPr="00FD2C13">
        <w:rPr>
          <w:rStyle w:val="ft11"/>
          <w:b/>
          <w:bCs/>
          <w:color w:val="000000"/>
        </w:rPr>
        <w:t>,</w:t>
      </w:r>
    </w:p>
    <w:p w:rsidR="00ED2A65" w:rsidRPr="00FD2C13" w:rsidRDefault="00ED2A65" w:rsidP="00FD2C13">
      <w:pPr>
        <w:pStyle w:val="p1446"/>
        <w:numPr>
          <w:ilvl w:val="0"/>
          <w:numId w:val="16"/>
        </w:numPr>
        <w:spacing w:before="180" w:beforeAutospacing="0" w:after="0" w:afterAutospacing="0" w:line="150" w:lineRule="atLeast"/>
        <w:jc w:val="both"/>
        <w:rPr>
          <w:i/>
          <w:iCs/>
          <w:color w:val="000000"/>
        </w:rPr>
      </w:pPr>
      <w:r w:rsidRPr="00FD2C13">
        <w:rPr>
          <w:rStyle w:val="ft43"/>
          <w:i/>
          <w:iCs/>
          <w:color w:val="000000"/>
        </w:rPr>
        <w:t>П</w:t>
      </w:r>
      <w:r w:rsidRPr="00FD2C13">
        <w:rPr>
          <w:i/>
          <w:iCs/>
          <w:color w:val="000000"/>
        </w:rPr>
        <w:t>РОЧИТАЙТЕ ПРЕДЛОЖЕНИЯ</w:t>
      </w:r>
      <w:r w:rsidRPr="00FD2C13">
        <w:rPr>
          <w:rStyle w:val="ft43"/>
          <w:i/>
          <w:iCs/>
          <w:color w:val="000000"/>
        </w:rPr>
        <w:t>. О</w:t>
      </w:r>
      <w:r w:rsidRPr="00FD2C13">
        <w:rPr>
          <w:i/>
          <w:iCs/>
          <w:color w:val="000000"/>
        </w:rPr>
        <w:t>БЪЯСНИТЕ</w:t>
      </w:r>
      <w:r w:rsidRPr="00FD2C13">
        <w:rPr>
          <w:rStyle w:val="ft43"/>
          <w:i/>
          <w:iCs/>
          <w:color w:val="000000"/>
        </w:rPr>
        <w:t>, </w:t>
      </w:r>
      <w:r w:rsidRPr="00FD2C13">
        <w:rPr>
          <w:i/>
          <w:iCs/>
          <w:color w:val="000000"/>
        </w:rPr>
        <w:t>ЧЕМ МОТИВИРОВАНО УПОТРЕБЛЕНИЕ ДЕЙСТВИТЕЛЬНОГО И СТРАДАТЕЛЬНОГО ЗАЛОГОВ В ТЕКСТАХ ДОКУМЕНТОВ</w:t>
      </w:r>
      <w:r w:rsidRPr="00FD2C13">
        <w:rPr>
          <w:rStyle w:val="ft43"/>
          <w:i/>
          <w:iCs/>
          <w:color w:val="000000"/>
        </w:rPr>
        <w:t>.</w:t>
      </w:r>
    </w:p>
    <w:p w:rsidR="00ED2A65" w:rsidRPr="00FD2C13" w:rsidRDefault="00ED2A65" w:rsidP="00FD2C13">
      <w:pPr>
        <w:pStyle w:val="p437"/>
        <w:spacing w:before="45" w:beforeAutospacing="0" w:after="0" w:afterAutospacing="0" w:line="240" w:lineRule="atLeast"/>
        <w:ind w:left="420"/>
        <w:jc w:val="both"/>
        <w:rPr>
          <w:color w:val="000000"/>
        </w:rPr>
      </w:pPr>
      <w:r w:rsidRPr="00FD2C13">
        <w:rPr>
          <w:color w:val="000000"/>
        </w:rPr>
        <w:t>Оплата гарантируется. Извещение отправлено. Ваш факс получен. Сроки поставки оборудования срываются. Ваше предложение принято. Указанная документация будет отправлена в сроки, указанные договором. Завод не гарантирует качество изделий по истечении шести месяцев с момента отгрузки. Начальник отдела комплектации нарушает правила внутреннего распорядка. Главное управление не возражает, чтобы завод приступил к выпуску самосвалов с ноября 2003 года. Несмотря на неоднократные напоминания, комбинат задерживает отгрузку металлических профилей</w:t>
      </w:r>
    </w:p>
    <w:p w:rsidR="00ED2A65" w:rsidRPr="00FD2C13" w:rsidRDefault="00ED2A65" w:rsidP="00FD2C13">
      <w:pPr>
        <w:pStyle w:val="p310"/>
        <w:spacing w:before="0" w:beforeAutospacing="0" w:after="0" w:afterAutospacing="0" w:line="210" w:lineRule="atLeast"/>
        <w:ind w:left="420"/>
        <w:jc w:val="both"/>
        <w:rPr>
          <w:b/>
          <w:bCs/>
          <w:color w:val="000000"/>
        </w:rPr>
      </w:pPr>
      <w:r w:rsidRPr="00FD2C13">
        <w:rPr>
          <w:b/>
          <w:bCs/>
          <w:color w:val="000000"/>
        </w:rPr>
        <w:t>Задание 153</w:t>
      </w:r>
      <w:r w:rsidRPr="00FD2C13">
        <w:rPr>
          <w:rStyle w:val="ft11"/>
          <w:b/>
          <w:bCs/>
          <w:color w:val="000000"/>
        </w:rPr>
        <w:t>.</w:t>
      </w:r>
    </w:p>
    <w:p w:rsidR="00ED2A65" w:rsidRPr="00FD2C13" w:rsidRDefault="00ED2A65" w:rsidP="00FD2C13">
      <w:pPr>
        <w:pStyle w:val="p310"/>
        <w:numPr>
          <w:ilvl w:val="0"/>
          <w:numId w:val="16"/>
        </w:numPr>
        <w:spacing w:before="0" w:beforeAutospacing="0" w:after="0" w:afterAutospacing="0" w:line="150" w:lineRule="atLeast"/>
        <w:jc w:val="both"/>
        <w:rPr>
          <w:i/>
          <w:iCs/>
          <w:color w:val="000000"/>
        </w:rPr>
      </w:pPr>
      <w:r w:rsidRPr="00FD2C13">
        <w:rPr>
          <w:rStyle w:val="ft43"/>
          <w:i/>
          <w:iCs/>
          <w:color w:val="000000"/>
        </w:rPr>
        <w:t>О</w:t>
      </w:r>
      <w:r w:rsidRPr="00FD2C13">
        <w:rPr>
          <w:i/>
          <w:iCs/>
          <w:color w:val="000000"/>
        </w:rPr>
        <w:t>БРАЗУЙТЕ ГЛАГОЛЬНЫЕ СЛОВОСОЧЕТАНИЯ С ДАННЫМИ НИЖЕ СЛОВАМИ</w:t>
      </w:r>
      <w:r w:rsidRPr="00FD2C13">
        <w:rPr>
          <w:rStyle w:val="ft43"/>
          <w:i/>
          <w:iCs/>
          <w:color w:val="000000"/>
        </w:rPr>
        <w:t>. С</w:t>
      </w:r>
      <w:r w:rsidRPr="00FD2C13">
        <w:rPr>
          <w:i/>
          <w:iCs/>
          <w:color w:val="000000"/>
        </w:rPr>
        <w:t>ОСТАВЬТЕ ПРЕДЛОЖЕНИЯ</w:t>
      </w:r>
      <w:r w:rsidRPr="00FD2C13">
        <w:rPr>
          <w:rStyle w:val="ft6"/>
          <w:b/>
          <w:bCs/>
          <w:i/>
          <w:iCs/>
          <w:color w:val="000000"/>
        </w:rPr>
        <w:t>.</w:t>
      </w:r>
    </w:p>
    <w:p w:rsidR="00ED2A65" w:rsidRPr="00FD2C13" w:rsidRDefault="00ED2A65" w:rsidP="00FD2C13">
      <w:pPr>
        <w:pStyle w:val="p445"/>
        <w:spacing w:before="45" w:beforeAutospacing="0" w:after="0" w:afterAutospacing="0" w:line="210" w:lineRule="atLeast"/>
        <w:ind w:left="420"/>
        <w:jc w:val="both"/>
        <w:rPr>
          <w:color w:val="000000"/>
        </w:rPr>
      </w:pPr>
      <w:r w:rsidRPr="00FD2C13">
        <w:rPr>
          <w:color w:val="000000"/>
        </w:rPr>
        <w:t>Образец: акт — составить, предъявить. Члены комиссии составили акт о списании оборудования.</w:t>
      </w:r>
    </w:p>
    <w:p w:rsidR="00ED2A65" w:rsidRPr="00FD2C13" w:rsidRDefault="00ED2A65" w:rsidP="00FD2C13">
      <w:pPr>
        <w:pStyle w:val="p169"/>
        <w:spacing w:before="30" w:beforeAutospacing="0" w:after="0" w:afterAutospacing="0" w:line="240" w:lineRule="atLeast"/>
        <w:ind w:left="420"/>
        <w:jc w:val="both"/>
        <w:rPr>
          <w:color w:val="000000"/>
        </w:rPr>
      </w:pPr>
      <w:r w:rsidRPr="00FD2C13">
        <w:rPr>
          <w:color w:val="000000"/>
        </w:rPr>
        <w:t>Претензия, благодарность, виза, выговор, договор, документ, заявка, иск, соглашение, приказ, отчет, письмо, повестка, подпись, порицание, постановление, предложение, предписание, предупреждение, содействие, учет, проект, протокол, расписка, распоряжение, резолюция, резюме, рекомендация, решение, справка, счет, требование, характеристика, санкции.</w:t>
      </w:r>
    </w:p>
    <w:p w:rsidR="0008348B" w:rsidRPr="00FD2C13" w:rsidRDefault="0008348B" w:rsidP="00FD2C1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8348B" w:rsidRPr="00FD2C13" w:rsidRDefault="0008348B" w:rsidP="00FD2C1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12382" w:rsidRPr="00FD2C13" w:rsidRDefault="00412382" w:rsidP="00FD2C1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D2C13">
        <w:rPr>
          <w:rFonts w:ascii="Times New Roman" w:eastAsia="Times New Roman" w:hAnsi="Times New Roman" w:cs="Times New Roman"/>
          <w:b/>
          <w:color w:val="000000"/>
          <w:sz w:val="24"/>
          <w:szCs w:val="24"/>
          <w:lang w:eastAsia="ru-RU"/>
        </w:rPr>
        <w:t>Вопросы для самоконтроля</w:t>
      </w:r>
    </w:p>
    <w:p w:rsidR="007229C3" w:rsidRDefault="00D324AD" w:rsidP="007229C3">
      <w:pPr>
        <w:pStyle w:val="a4"/>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29C3">
        <w:rPr>
          <w:rFonts w:ascii="Times New Roman" w:eastAsia="Times New Roman" w:hAnsi="Times New Roman" w:cs="Times New Roman"/>
          <w:color w:val="000000"/>
          <w:sz w:val="24"/>
          <w:szCs w:val="24"/>
          <w:lang w:eastAsia="ru-RU"/>
        </w:rPr>
        <w:t xml:space="preserve">1 Что такое </w:t>
      </w:r>
      <w:r w:rsidRPr="007229C3">
        <w:rPr>
          <w:rFonts w:ascii="Times New Roman" w:hAnsi="Times New Roman" w:cs="Times New Roman"/>
          <w:sz w:val="24"/>
          <w:szCs w:val="24"/>
        </w:rPr>
        <w:t xml:space="preserve">официально-деловой </w:t>
      </w:r>
      <w:r w:rsidR="00412382" w:rsidRPr="007229C3">
        <w:rPr>
          <w:rFonts w:ascii="Times New Roman" w:eastAsia="Times New Roman" w:hAnsi="Times New Roman" w:cs="Times New Roman"/>
          <w:color w:val="000000"/>
          <w:sz w:val="24"/>
          <w:szCs w:val="24"/>
          <w:lang w:eastAsia="ru-RU"/>
        </w:rPr>
        <w:t xml:space="preserve">стиль? </w:t>
      </w:r>
    </w:p>
    <w:p w:rsidR="00412382" w:rsidRPr="007229C3" w:rsidRDefault="00412382" w:rsidP="007229C3">
      <w:pPr>
        <w:pStyle w:val="a4"/>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29C3">
        <w:rPr>
          <w:rFonts w:ascii="Times New Roman" w:eastAsia="Times New Roman" w:hAnsi="Times New Roman" w:cs="Times New Roman"/>
          <w:color w:val="000000"/>
          <w:sz w:val="24"/>
          <w:szCs w:val="24"/>
          <w:lang w:eastAsia="ru-RU"/>
        </w:rPr>
        <w:t>К</w:t>
      </w:r>
      <w:r w:rsidR="00D324AD" w:rsidRPr="007229C3">
        <w:rPr>
          <w:rFonts w:ascii="Times New Roman" w:eastAsia="Times New Roman" w:hAnsi="Times New Roman" w:cs="Times New Roman"/>
          <w:color w:val="000000"/>
          <w:sz w:val="24"/>
          <w:szCs w:val="24"/>
          <w:lang w:eastAsia="ru-RU"/>
        </w:rPr>
        <w:t xml:space="preserve">аковы общие черты </w:t>
      </w:r>
      <w:r w:rsidR="00D324AD" w:rsidRPr="007229C3">
        <w:rPr>
          <w:rFonts w:ascii="Times New Roman" w:hAnsi="Times New Roman" w:cs="Times New Roman"/>
          <w:sz w:val="24"/>
          <w:szCs w:val="24"/>
        </w:rPr>
        <w:t xml:space="preserve">официально-деловой </w:t>
      </w:r>
      <w:r w:rsidR="007229C3">
        <w:rPr>
          <w:rFonts w:ascii="Times New Roman" w:eastAsia="Times New Roman" w:hAnsi="Times New Roman" w:cs="Times New Roman"/>
          <w:color w:val="000000"/>
          <w:sz w:val="24"/>
          <w:szCs w:val="24"/>
          <w:lang w:eastAsia="ru-RU"/>
        </w:rPr>
        <w:t>стиля</w:t>
      </w:r>
      <w:bookmarkStart w:id="0" w:name="_GoBack"/>
      <w:bookmarkEnd w:id="0"/>
      <w:r w:rsidRPr="007229C3">
        <w:rPr>
          <w:rFonts w:ascii="Times New Roman" w:eastAsia="Times New Roman" w:hAnsi="Times New Roman" w:cs="Times New Roman"/>
          <w:color w:val="000000"/>
          <w:sz w:val="24"/>
          <w:szCs w:val="24"/>
          <w:lang w:eastAsia="ru-RU"/>
        </w:rPr>
        <w:t>?</w:t>
      </w:r>
    </w:p>
    <w:p w:rsidR="00412382" w:rsidRPr="007229C3" w:rsidRDefault="00412382" w:rsidP="007229C3">
      <w:pPr>
        <w:pStyle w:val="a4"/>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29C3">
        <w:rPr>
          <w:rFonts w:ascii="Times New Roman" w:eastAsia="Times New Roman" w:hAnsi="Times New Roman" w:cs="Times New Roman"/>
          <w:color w:val="000000"/>
          <w:sz w:val="24"/>
          <w:szCs w:val="24"/>
          <w:lang w:eastAsia="ru-RU"/>
        </w:rPr>
        <w:t>Каковы лексич</w:t>
      </w:r>
      <w:r w:rsidR="00D324AD" w:rsidRPr="007229C3">
        <w:rPr>
          <w:rFonts w:ascii="Times New Roman" w:eastAsia="Times New Roman" w:hAnsi="Times New Roman" w:cs="Times New Roman"/>
          <w:color w:val="000000"/>
          <w:sz w:val="24"/>
          <w:szCs w:val="24"/>
          <w:lang w:eastAsia="ru-RU"/>
        </w:rPr>
        <w:t xml:space="preserve">еские особенности </w:t>
      </w:r>
      <w:r w:rsidR="00D324AD" w:rsidRPr="007229C3">
        <w:rPr>
          <w:rFonts w:ascii="Times New Roman" w:hAnsi="Times New Roman" w:cs="Times New Roman"/>
          <w:sz w:val="24"/>
          <w:szCs w:val="24"/>
        </w:rPr>
        <w:t xml:space="preserve">официально-деловой </w:t>
      </w:r>
      <w:r w:rsidR="007229C3">
        <w:rPr>
          <w:rFonts w:ascii="Times New Roman" w:eastAsia="Times New Roman" w:hAnsi="Times New Roman" w:cs="Times New Roman"/>
          <w:color w:val="000000"/>
          <w:sz w:val="24"/>
          <w:szCs w:val="24"/>
          <w:lang w:eastAsia="ru-RU"/>
        </w:rPr>
        <w:t>стиля</w:t>
      </w:r>
      <w:r w:rsidRPr="007229C3">
        <w:rPr>
          <w:rFonts w:ascii="Times New Roman" w:eastAsia="Times New Roman" w:hAnsi="Times New Roman" w:cs="Times New Roman"/>
          <w:color w:val="000000"/>
          <w:sz w:val="24"/>
          <w:szCs w:val="24"/>
          <w:lang w:eastAsia="ru-RU"/>
        </w:rPr>
        <w:t>?</w:t>
      </w:r>
    </w:p>
    <w:p w:rsidR="00412382" w:rsidRPr="007229C3" w:rsidRDefault="00412382" w:rsidP="007229C3">
      <w:pPr>
        <w:pStyle w:val="a4"/>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29C3">
        <w:rPr>
          <w:rFonts w:ascii="Times New Roman" w:eastAsia="Times New Roman" w:hAnsi="Times New Roman" w:cs="Times New Roman"/>
          <w:color w:val="000000"/>
          <w:sz w:val="24"/>
          <w:szCs w:val="24"/>
          <w:lang w:eastAsia="ru-RU"/>
        </w:rPr>
        <w:t>Каковы морфолог</w:t>
      </w:r>
      <w:r w:rsidR="00D324AD" w:rsidRPr="007229C3">
        <w:rPr>
          <w:rFonts w:ascii="Times New Roman" w:eastAsia="Times New Roman" w:hAnsi="Times New Roman" w:cs="Times New Roman"/>
          <w:color w:val="000000"/>
          <w:sz w:val="24"/>
          <w:szCs w:val="24"/>
          <w:lang w:eastAsia="ru-RU"/>
        </w:rPr>
        <w:t xml:space="preserve">ические признаки </w:t>
      </w:r>
      <w:r w:rsidR="00D324AD" w:rsidRPr="007229C3">
        <w:rPr>
          <w:rFonts w:ascii="Times New Roman" w:hAnsi="Times New Roman" w:cs="Times New Roman"/>
          <w:sz w:val="24"/>
          <w:szCs w:val="24"/>
        </w:rPr>
        <w:t xml:space="preserve">официально-деловой </w:t>
      </w:r>
      <w:r w:rsidR="007229C3">
        <w:rPr>
          <w:rFonts w:ascii="Times New Roman" w:eastAsia="Times New Roman" w:hAnsi="Times New Roman" w:cs="Times New Roman"/>
          <w:color w:val="000000"/>
          <w:sz w:val="24"/>
          <w:szCs w:val="24"/>
          <w:lang w:eastAsia="ru-RU"/>
        </w:rPr>
        <w:t>стиля</w:t>
      </w:r>
      <w:r w:rsidR="00D324AD" w:rsidRPr="007229C3">
        <w:rPr>
          <w:rFonts w:ascii="Times New Roman" w:eastAsia="Times New Roman" w:hAnsi="Times New Roman" w:cs="Times New Roman"/>
          <w:color w:val="000000"/>
          <w:sz w:val="24"/>
          <w:szCs w:val="24"/>
          <w:lang w:eastAsia="ru-RU"/>
        </w:rPr>
        <w:t>?</w:t>
      </w:r>
    </w:p>
    <w:p w:rsidR="00412382" w:rsidRPr="007229C3" w:rsidRDefault="00412382" w:rsidP="007229C3">
      <w:pPr>
        <w:pStyle w:val="a4"/>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29C3">
        <w:rPr>
          <w:rFonts w:ascii="Times New Roman" w:eastAsia="Times New Roman" w:hAnsi="Times New Roman" w:cs="Times New Roman"/>
          <w:color w:val="000000"/>
          <w:sz w:val="24"/>
          <w:szCs w:val="24"/>
          <w:lang w:eastAsia="ru-RU"/>
        </w:rPr>
        <w:t>Каковы синтакс</w:t>
      </w:r>
      <w:r w:rsidR="00D324AD" w:rsidRPr="007229C3">
        <w:rPr>
          <w:rFonts w:ascii="Times New Roman" w:eastAsia="Times New Roman" w:hAnsi="Times New Roman" w:cs="Times New Roman"/>
          <w:color w:val="000000"/>
          <w:sz w:val="24"/>
          <w:szCs w:val="24"/>
          <w:lang w:eastAsia="ru-RU"/>
        </w:rPr>
        <w:t xml:space="preserve">ические признаки </w:t>
      </w:r>
      <w:r w:rsidR="00D324AD" w:rsidRPr="007229C3">
        <w:rPr>
          <w:rFonts w:ascii="Times New Roman" w:hAnsi="Times New Roman" w:cs="Times New Roman"/>
          <w:sz w:val="24"/>
          <w:szCs w:val="24"/>
        </w:rPr>
        <w:t xml:space="preserve">официально-деловой </w:t>
      </w:r>
      <w:r w:rsidR="007229C3">
        <w:rPr>
          <w:rFonts w:ascii="Times New Roman" w:eastAsia="Times New Roman" w:hAnsi="Times New Roman" w:cs="Times New Roman"/>
          <w:color w:val="000000"/>
          <w:sz w:val="24"/>
          <w:szCs w:val="24"/>
          <w:lang w:eastAsia="ru-RU"/>
        </w:rPr>
        <w:t>стиля</w:t>
      </w:r>
      <w:r w:rsidR="00D324AD" w:rsidRPr="007229C3">
        <w:rPr>
          <w:rFonts w:ascii="Times New Roman" w:eastAsia="Times New Roman" w:hAnsi="Times New Roman" w:cs="Times New Roman"/>
          <w:color w:val="000000"/>
          <w:sz w:val="24"/>
          <w:szCs w:val="24"/>
          <w:lang w:eastAsia="ru-RU"/>
        </w:rPr>
        <w:t>?</w:t>
      </w:r>
    </w:p>
    <w:p w:rsidR="00412382" w:rsidRPr="00FD2C13" w:rsidRDefault="00412382" w:rsidP="00412382">
      <w:pPr>
        <w:shd w:val="clear" w:color="auto" w:fill="FFFFFF"/>
        <w:spacing w:after="0" w:line="240" w:lineRule="auto"/>
        <w:rPr>
          <w:rFonts w:ascii="Times New Roman" w:eastAsia="Times New Roman" w:hAnsi="Times New Roman" w:cs="Times New Roman"/>
          <w:color w:val="000000"/>
          <w:sz w:val="24"/>
          <w:szCs w:val="24"/>
          <w:lang w:eastAsia="ru-RU"/>
        </w:rPr>
      </w:pPr>
    </w:p>
    <w:p w:rsidR="009859C5" w:rsidRPr="00FD2C13" w:rsidRDefault="009859C5" w:rsidP="005702D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FD2C13">
        <w:rPr>
          <w:rFonts w:ascii="Times New Roman" w:eastAsia="Times New Roman" w:hAnsi="Times New Roman" w:cs="Times New Roman"/>
          <w:b/>
          <w:color w:val="000000"/>
          <w:sz w:val="24"/>
          <w:szCs w:val="24"/>
          <w:lang w:eastAsia="ru-RU"/>
        </w:rPr>
        <w:t>Список рекомендуемой литературы</w:t>
      </w:r>
    </w:p>
    <w:p w:rsidR="009859C5" w:rsidRPr="009356EF" w:rsidRDefault="009859C5" w:rsidP="005702D8">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356EF">
        <w:rPr>
          <w:rFonts w:ascii="Times New Roman" w:eastAsia="Times New Roman" w:hAnsi="Times New Roman" w:cs="Times New Roman"/>
          <w:color w:val="000000"/>
          <w:sz w:val="24"/>
          <w:szCs w:val="24"/>
          <w:lang w:eastAsia="ru-RU"/>
        </w:rPr>
        <w:t>Баженова Е. А. Культура научной речи: Текст и его</w:t>
      </w:r>
      <w:r w:rsidR="004C5E97" w:rsidRPr="009356EF">
        <w:rPr>
          <w:rFonts w:ascii="Times New Roman" w:eastAsia="Times New Roman" w:hAnsi="Times New Roman" w:cs="Times New Roman"/>
          <w:color w:val="000000"/>
          <w:sz w:val="24"/>
          <w:szCs w:val="24"/>
          <w:lang w:eastAsia="ru-RU"/>
        </w:rPr>
        <w:t xml:space="preserve"> редактирование / Е. А. Бажено</w:t>
      </w:r>
      <w:r w:rsidRPr="009356EF">
        <w:rPr>
          <w:rFonts w:ascii="Times New Roman" w:eastAsia="Times New Roman" w:hAnsi="Times New Roman" w:cs="Times New Roman"/>
          <w:color w:val="000000"/>
          <w:sz w:val="24"/>
          <w:szCs w:val="24"/>
          <w:lang w:eastAsia="ru-RU"/>
        </w:rPr>
        <w:t>ва, М. П. Котюрова. – М, 2008 – 280 с.</w:t>
      </w:r>
    </w:p>
    <w:p w:rsidR="009859C5" w:rsidRPr="009356EF" w:rsidRDefault="009859C5" w:rsidP="005702D8">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356EF">
        <w:rPr>
          <w:rFonts w:ascii="Times New Roman" w:eastAsia="Times New Roman" w:hAnsi="Times New Roman" w:cs="Times New Roman"/>
          <w:color w:val="000000"/>
          <w:sz w:val="24"/>
          <w:szCs w:val="24"/>
          <w:lang w:eastAsia="ru-RU"/>
        </w:rPr>
        <w:t>Валгина Н. С. Функциональные стили русского языка / Н. С. Валгина. – М., 2003 –</w:t>
      </w:r>
    </w:p>
    <w:p w:rsidR="009859C5" w:rsidRPr="009356EF" w:rsidRDefault="009859C5" w:rsidP="005702D8">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356EF">
        <w:rPr>
          <w:rFonts w:ascii="Times New Roman" w:eastAsia="Times New Roman" w:hAnsi="Times New Roman" w:cs="Times New Roman"/>
          <w:color w:val="000000"/>
          <w:sz w:val="24"/>
          <w:szCs w:val="24"/>
          <w:lang w:eastAsia="ru-RU"/>
        </w:rPr>
        <w:t>Кожина М. Н. Стилистика русского языка / М. Н. Кожина. – М., 2008 – 464 с.</w:t>
      </w:r>
    </w:p>
    <w:p w:rsidR="009859C5" w:rsidRPr="009356EF" w:rsidRDefault="004C5E97" w:rsidP="005702D8">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356EF">
        <w:rPr>
          <w:rFonts w:ascii="Times New Roman" w:eastAsia="Times New Roman" w:hAnsi="Times New Roman" w:cs="Times New Roman"/>
          <w:color w:val="000000"/>
          <w:sz w:val="24"/>
          <w:szCs w:val="24"/>
          <w:lang w:eastAsia="ru-RU"/>
        </w:rPr>
        <w:t>Русский язык и культура речи</w:t>
      </w:r>
      <w:r w:rsidR="009859C5" w:rsidRPr="009356EF">
        <w:rPr>
          <w:rFonts w:ascii="Times New Roman" w:eastAsia="Times New Roman" w:hAnsi="Times New Roman" w:cs="Times New Roman"/>
          <w:color w:val="000000"/>
          <w:sz w:val="24"/>
          <w:szCs w:val="24"/>
          <w:lang w:eastAsia="ru-RU"/>
        </w:rPr>
        <w:t>: учеб. для вузов / под ред. В. Д. Черняк. – М., 2009 –</w:t>
      </w:r>
    </w:p>
    <w:p w:rsidR="009859C5" w:rsidRPr="009356EF" w:rsidRDefault="009859C5" w:rsidP="005702D8">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356EF">
        <w:rPr>
          <w:rFonts w:ascii="Times New Roman" w:eastAsia="Times New Roman" w:hAnsi="Times New Roman" w:cs="Times New Roman"/>
          <w:color w:val="000000"/>
          <w:sz w:val="24"/>
          <w:szCs w:val="24"/>
          <w:lang w:eastAsia="ru-RU"/>
        </w:rPr>
        <w:lastRenderedPageBreak/>
        <w:t>Сенкевич М. П. Стилистика научной речи и литературное редактирование научных</w:t>
      </w:r>
    </w:p>
    <w:p w:rsidR="009859C5" w:rsidRPr="009356EF" w:rsidRDefault="009859C5" w:rsidP="005702D8">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356EF">
        <w:rPr>
          <w:rFonts w:ascii="Times New Roman" w:eastAsia="Times New Roman" w:hAnsi="Times New Roman" w:cs="Times New Roman"/>
          <w:color w:val="000000"/>
          <w:sz w:val="24"/>
          <w:szCs w:val="24"/>
          <w:lang w:eastAsia="ru-RU"/>
        </w:rPr>
        <w:t>произведений / М. П. Сенкевич. – М., 1984 – 320 с.</w:t>
      </w:r>
    </w:p>
    <w:p w:rsidR="004C5E97" w:rsidRPr="009356EF" w:rsidRDefault="004C5E97" w:rsidP="005702D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859C5" w:rsidRPr="009356EF" w:rsidRDefault="009859C5" w:rsidP="005702D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356EF">
        <w:rPr>
          <w:rFonts w:ascii="Times New Roman" w:eastAsia="Times New Roman" w:hAnsi="Times New Roman" w:cs="Times New Roman"/>
          <w:b/>
          <w:color w:val="000000"/>
          <w:sz w:val="24"/>
          <w:szCs w:val="24"/>
          <w:lang w:eastAsia="ru-RU"/>
        </w:rPr>
        <w:t>Терминологический минимум</w:t>
      </w:r>
    </w:p>
    <w:p w:rsidR="009859C5" w:rsidRPr="009356EF" w:rsidRDefault="009679A3" w:rsidP="00570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356EF">
        <w:rPr>
          <w:rFonts w:ascii="Times New Roman" w:eastAsia="Times New Roman" w:hAnsi="Times New Roman" w:cs="Times New Roman"/>
          <w:color w:val="000000"/>
          <w:sz w:val="24"/>
          <w:szCs w:val="24"/>
          <w:lang w:eastAsia="ru-RU"/>
        </w:rPr>
        <w:t xml:space="preserve">Функциональный стиль, официально-деловой стиль </w:t>
      </w:r>
      <w:r w:rsidR="009859C5" w:rsidRPr="009356EF">
        <w:rPr>
          <w:rFonts w:ascii="Times New Roman" w:eastAsia="Times New Roman" w:hAnsi="Times New Roman" w:cs="Times New Roman"/>
          <w:color w:val="000000"/>
          <w:sz w:val="24"/>
          <w:szCs w:val="24"/>
          <w:lang w:eastAsia="ru-RU"/>
        </w:rPr>
        <w:t>р</w:t>
      </w:r>
      <w:r w:rsidRPr="009356EF">
        <w:rPr>
          <w:rFonts w:ascii="Times New Roman" w:eastAsia="Times New Roman" w:hAnsi="Times New Roman" w:cs="Times New Roman"/>
          <w:color w:val="000000"/>
          <w:sz w:val="24"/>
          <w:szCs w:val="24"/>
          <w:lang w:eastAsia="ru-RU"/>
        </w:rPr>
        <w:t>ечь, жанры ОДС: заявление, доверенность, объяснительная записка, расписка.</w:t>
      </w:r>
    </w:p>
    <w:p w:rsidR="009859C5" w:rsidRPr="009356EF" w:rsidRDefault="009859C5" w:rsidP="005702D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8348B" w:rsidRPr="00C21D2D" w:rsidRDefault="00C21D2D" w:rsidP="005702D8">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C21D2D">
        <w:rPr>
          <w:rFonts w:ascii="Times New Roman" w:eastAsia="Times New Roman" w:hAnsi="Times New Roman" w:cs="Times New Roman"/>
          <w:color w:val="000000"/>
          <w:sz w:val="24"/>
          <w:szCs w:val="24"/>
          <w:lang w:val="en-US" w:eastAsia="ru-RU"/>
        </w:rPr>
        <w:t>P</w:t>
      </w:r>
      <w:r w:rsidRPr="00C21D2D">
        <w:rPr>
          <w:rFonts w:ascii="Times New Roman" w:eastAsia="Times New Roman" w:hAnsi="Times New Roman" w:cs="Times New Roman"/>
          <w:color w:val="000000"/>
          <w:sz w:val="24"/>
          <w:szCs w:val="24"/>
          <w:lang w:eastAsia="ru-RU"/>
        </w:rPr>
        <w:t xml:space="preserve">. </w:t>
      </w:r>
      <w:r w:rsidRPr="00C21D2D">
        <w:rPr>
          <w:rFonts w:ascii="Times New Roman" w:eastAsia="Times New Roman" w:hAnsi="Times New Roman" w:cs="Times New Roman"/>
          <w:color w:val="000000"/>
          <w:sz w:val="24"/>
          <w:szCs w:val="24"/>
          <w:lang w:val="en-US" w:eastAsia="ru-RU"/>
        </w:rPr>
        <w:t>S</w:t>
      </w:r>
      <w:r w:rsidR="003A449A">
        <w:rPr>
          <w:rFonts w:ascii="Times New Roman" w:eastAsia="Times New Roman" w:hAnsi="Times New Roman" w:cs="Times New Roman"/>
          <w:color w:val="C00000"/>
          <w:sz w:val="24"/>
          <w:szCs w:val="24"/>
          <w:lang w:eastAsia="ru-RU"/>
        </w:rPr>
        <w:t xml:space="preserve">.  </w:t>
      </w:r>
      <w:r w:rsidRPr="00C21D2D">
        <w:rPr>
          <w:rFonts w:ascii="Times New Roman" w:eastAsia="Times New Roman" w:hAnsi="Times New Roman" w:cs="Times New Roman"/>
          <w:color w:val="C00000"/>
          <w:sz w:val="24"/>
          <w:szCs w:val="24"/>
          <w:lang w:eastAsia="ru-RU"/>
        </w:rPr>
        <w:t>Работы отправлять на адрес электронной почты:</w:t>
      </w:r>
    </w:p>
    <w:p w:rsidR="00C21D2D" w:rsidRPr="00C21D2D" w:rsidRDefault="00C21D2D" w:rsidP="005702D8">
      <w:pPr>
        <w:shd w:val="clear" w:color="auto" w:fill="FFFFFF"/>
        <w:spacing w:after="0" w:line="240" w:lineRule="auto"/>
        <w:jc w:val="both"/>
        <w:rPr>
          <w:rFonts w:ascii="Times New Roman" w:eastAsia="Times New Roman" w:hAnsi="Times New Roman" w:cs="Times New Roman"/>
          <w:color w:val="C00000"/>
          <w:sz w:val="24"/>
          <w:szCs w:val="24"/>
          <w:lang w:eastAsia="ru-RU"/>
        </w:rPr>
      </w:pPr>
    </w:p>
    <w:p w:rsidR="00C21D2D" w:rsidRDefault="007229C3" w:rsidP="005702D8">
      <w:pPr>
        <w:shd w:val="clear" w:color="auto" w:fill="FFFFFF"/>
        <w:spacing w:after="0" w:line="240" w:lineRule="auto"/>
        <w:jc w:val="both"/>
        <w:rPr>
          <w:rFonts w:ascii="Times New Roman" w:hAnsi="Times New Roman" w:cs="Times New Roman"/>
          <w:sz w:val="24"/>
          <w:szCs w:val="24"/>
          <w:shd w:val="clear" w:color="auto" w:fill="FFFFFF"/>
        </w:rPr>
      </w:pPr>
      <w:hyperlink r:id="rId5" w:history="1">
        <w:r w:rsidR="00C21D2D" w:rsidRPr="00C21D2D">
          <w:rPr>
            <w:rStyle w:val="a5"/>
            <w:rFonts w:ascii="Times New Roman" w:hAnsi="Times New Roman" w:cs="Times New Roman"/>
            <w:sz w:val="24"/>
            <w:szCs w:val="24"/>
            <w:shd w:val="clear" w:color="auto" w:fill="FFFFFF"/>
          </w:rPr>
          <w:t>dina-sundueva@yandex.ru</w:t>
        </w:r>
      </w:hyperlink>
      <w:r w:rsidR="00C21D2D" w:rsidRPr="00C21D2D">
        <w:rPr>
          <w:rFonts w:ascii="Times New Roman" w:hAnsi="Times New Roman" w:cs="Times New Roman"/>
          <w:sz w:val="24"/>
          <w:szCs w:val="24"/>
          <w:shd w:val="clear" w:color="auto" w:fill="FFFFFF"/>
        </w:rPr>
        <w:t xml:space="preserve"> </w:t>
      </w:r>
    </w:p>
    <w:p w:rsidR="00C63DDD" w:rsidRDefault="00C63DDD" w:rsidP="005702D8">
      <w:pPr>
        <w:shd w:val="clear" w:color="auto" w:fill="FFFFFF"/>
        <w:spacing w:after="0" w:line="240" w:lineRule="auto"/>
        <w:jc w:val="both"/>
        <w:rPr>
          <w:rFonts w:ascii="Times New Roman" w:hAnsi="Times New Roman" w:cs="Times New Roman"/>
          <w:sz w:val="24"/>
          <w:szCs w:val="24"/>
          <w:shd w:val="clear" w:color="auto" w:fill="FFFFFF"/>
        </w:rPr>
      </w:pPr>
    </w:p>
    <w:p w:rsidR="00C63DDD" w:rsidRDefault="00C63DDD" w:rsidP="005702D8">
      <w:pPr>
        <w:shd w:val="clear" w:color="auto" w:fill="FFFFFF"/>
        <w:spacing w:after="0" w:line="240" w:lineRule="auto"/>
        <w:jc w:val="both"/>
        <w:rPr>
          <w:rFonts w:ascii="Times New Roman" w:hAnsi="Times New Roman" w:cs="Times New Roman"/>
          <w:sz w:val="24"/>
          <w:szCs w:val="24"/>
          <w:shd w:val="clear" w:color="auto" w:fill="FFFFFF"/>
        </w:rPr>
      </w:pPr>
    </w:p>
    <w:p w:rsidR="00C63DDD" w:rsidRDefault="00C63DDD" w:rsidP="005702D8">
      <w:pPr>
        <w:shd w:val="clear" w:color="auto" w:fill="FFFFFF"/>
        <w:spacing w:after="0" w:line="240" w:lineRule="auto"/>
        <w:jc w:val="both"/>
        <w:rPr>
          <w:rFonts w:ascii="Times New Roman" w:hAnsi="Times New Roman" w:cs="Times New Roman"/>
          <w:sz w:val="24"/>
          <w:szCs w:val="24"/>
          <w:shd w:val="clear" w:color="auto" w:fill="FFFFFF"/>
        </w:rPr>
      </w:pPr>
    </w:p>
    <w:p w:rsidR="003A449A" w:rsidRDefault="003A449A" w:rsidP="003A449A">
      <w:pPr>
        <w:shd w:val="clear" w:color="auto" w:fill="FFFFFF"/>
        <w:spacing w:after="0" w:line="240" w:lineRule="auto"/>
        <w:jc w:val="center"/>
        <w:rPr>
          <w:rFonts w:ascii="Times New Roman" w:hAnsi="Times New Roman" w:cs="Times New Roman"/>
          <w:b/>
          <w:color w:val="FF0000"/>
          <w:sz w:val="24"/>
          <w:szCs w:val="24"/>
          <w:shd w:val="clear" w:color="auto" w:fill="FFFFFF"/>
        </w:rPr>
      </w:pPr>
      <w:r w:rsidRPr="003A449A">
        <w:rPr>
          <w:rFonts w:ascii="Times New Roman" w:hAnsi="Times New Roman" w:cs="Times New Roman"/>
          <w:b/>
          <w:color w:val="FF0000"/>
          <w:sz w:val="24"/>
          <w:szCs w:val="24"/>
          <w:shd w:val="clear" w:color="auto" w:fill="FFFFFF"/>
        </w:rPr>
        <w:t>О ТЕКУЩЕЙ УСПЕВАЕМОСТИ</w:t>
      </w:r>
    </w:p>
    <w:p w:rsidR="003A449A" w:rsidRDefault="003A449A" w:rsidP="005702D8">
      <w:pPr>
        <w:shd w:val="clear" w:color="auto" w:fill="FFFFFF"/>
        <w:spacing w:after="0" w:line="240" w:lineRule="auto"/>
        <w:jc w:val="both"/>
        <w:rPr>
          <w:rFonts w:ascii="Times New Roman" w:hAnsi="Times New Roman" w:cs="Times New Roman"/>
          <w:b/>
          <w:color w:val="FF0000"/>
          <w:sz w:val="24"/>
          <w:szCs w:val="24"/>
          <w:shd w:val="clear" w:color="auto" w:fill="FFFFFF"/>
        </w:rPr>
      </w:pPr>
    </w:p>
    <w:p w:rsidR="003A449A" w:rsidRDefault="003A449A" w:rsidP="005702D8">
      <w:pPr>
        <w:shd w:val="clear" w:color="auto" w:fill="FFFFFF"/>
        <w:spacing w:after="0" w:line="240" w:lineRule="auto"/>
        <w:jc w:val="both"/>
        <w:rPr>
          <w:rFonts w:ascii="Times New Roman" w:hAnsi="Times New Roman" w:cs="Times New Roman"/>
          <w:b/>
          <w:color w:val="FF0000"/>
          <w:sz w:val="24"/>
          <w:szCs w:val="24"/>
          <w:shd w:val="clear" w:color="auto" w:fill="FFFFFF"/>
        </w:rPr>
      </w:pPr>
    </w:p>
    <w:p w:rsidR="00A37F0B" w:rsidRDefault="00A37F0B" w:rsidP="003A449A">
      <w:pPr>
        <w:shd w:val="clear" w:color="auto" w:fill="FFFFFF"/>
        <w:spacing w:after="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w:t>
      </w:r>
      <w:r w:rsidR="003A449A">
        <w:rPr>
          <w:rFonts w:ascii="Times New Roman" w:hAnsi="Times New Roman" w:cs="Times New Roman"/>
          <w:sz w:val="24"/>
          <w:szCs w:val="24"/>
          <w:shd w:val="clear" w:color="auto" w:fill="FFFFFF"/>
        </w:rPr>
        <w:t>омашнее задание</w:t>
      </w:r>
      <w:r w:rsidR="00D14209">
        <w:rPr>
          <w:rFonts w:ascii="Times New Roman" w:hAnsi="Times New Roman" w:cs="Times New Roman"/>
          <w:sz w:val="24"/>
          <w:szCs w:val="24"/>
          <w:shd w:val="clear" w:color="auto" w:fill="FFFFFF"/>
        </w:rPr>
        <w:t xml:space="preserve"> за 11.11.20 проверено у следующих студентов.</w:t>
      </w:r>
      <w:r w:rsidR="003A449A">
        <w:rPr>
          <w:rFonts w:ascii="Times New Roman" w:hAnsi="Times New Roman" w:cs="Times New Roman"/>
          <w:sz w:val="24"/>
          <w:szCs w:val="24"/>
          <w:shd w:val="clear" w:color="auto" w:fill="FFFFFF"/>
        </w:rPr>
        <w:t xml:space="preserve"> </w:t>
      </w:r>
    </w:p>
    <w:p w:rsidR="00D14209" w:rsidRDefault="00D14209" w:rsidP="003A449A">
      <w:pPr>
        <w:shd w:val="clear" w:color="auto" w:fill="FFFFFF"/>
        <w:spacing w:after="0" w:line="240" w:lineRule="auto"/>
        <w:jc w:val="center"/>
        <w:rPr>
          <w:rFonts w:ascii="Times New Roman" w:hAnsi="Times New Roman" w:cs="Times New Roman"/>
          <w:sz w:val="24"/>
          <w:szCs w:val="24"/>
          <w:shd w:val="clear" w:color="auto" w:fill="FFFFFF"/>
        </w:rPr>
      </w:pPr>
    </w:p>
    <w:p w:rsidR="00A37F0B" w:rsidRDefault="003A449A" w:rsidP="00A37F0B">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Хасанова Мария</w:t>
      </w:r>
      <w:r w:rsidR="00A37F0B">
        <w:rPr>
          <w:rFonts w:ascii="Times New Roman" w:hAnsi="Times New Roman" w:cs="Times New Roman"/>
          <w:sz w:val="24"/>
          <w:szCs w:val="24"/>
          <w:shd w:val="clear" w:color="auto" w:fill="FFFFFF"/>
        </w:rPr>
        <w:t xml:space="preserve"> -5</w:t>
      </w:r>
      <w:r>
        <w:rPr>
          <w:rFonts w:ascii="Times New Roman" w:hAnsi="Times New Roman" w:cs="Times New Roman"/>
          <w:sz w:val="24"/>
          <w:szCs w:val="24"/>
          <w:shd w:val="clear" w:color="auto" w:fill="FFFFFF"/>
        </w:rPr>
        <w:t>,</w:t>
      </w:r>
    </w:p>
    <w:p w:rsidR="00A37F0B" w:rsidRDefault="003A449A" w:rsidP="00A37F0B">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A37F0B">
        <w:rPr>
          <w:rFonts w:ascii="Times New Roman" w:hAnsi="Times New Roman" w:cs="Times New Roman"/>
          <w:sz w:val="24"/>
          <w:szCs w:val="24"/>
          <w:shd w:val="clear" w:color="auto" w:fill="FFFFFF"/>
        </w:rPr>
        <w:t xml:space="preserve">Песков Владислав -4, </w:t>
      </w:r>
    </w:p>
    <w:p w:rsidR="003A449A" w:rsidRPr="003A449A" w:rsidRDefault="00A37F0B" w:rsidP="00A37F0B">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Парфенова Карина -4.</w:t>
      </w:r>
    </w:p>
    <w:p w:rsidR="003A449A" w:rsidRDefault="003A449A" w:rsidP="00A37F0B">
      <w:pPr>
        <w:shd w:val="clear" w:color="auto" w:fill="FFFFFF"/>
        <w:spacing w:after="0" w:line="240" w:lineRule="auto"/>
        <w:rPr>
          <w:rFonts w:ascii="Times New Roman" w:hAnsi="Times New Roman" w:cs="Times New Roman"/>
          <w:b/>
          <w:color w:val="FF0000"/>
          <w:sz w:val="24"/>
          <w:szCs w:val="24"/>
          <w:shd w:val="clear" w:color="auto" w:fill="FFFFFF"/>
        </w:rPr>
      </w:pPr>
    </w:p>
    <w:p w:rsidR="00D14209" w:rsidRPr="00D14209" w:rsidRDefault="00D14209" w:rsidP="00A37F0B">
      <w:pPr>
        <w:shd w:val="clear" w:color="auto" w:fill="FFFFFF"/>
        <w:spacing w:after="0" w:line="240" w:lineRule="auto"/>
        <w:rPr>
          <w:rFonts w:ascii="Times New Roman" w:hAnsi="Times New Roman" w:cs="Times New Roman"/>
          <w:b/>
          <w:sz w:val="24"/>
          <w:szCs w:val="24"/>
          <w:shd w:val="clear" w:color="auto" w:fill="FFFFFF"/>
        </w:rPr>
      </w:pPr>
      <w:r w:rsidRPr="00D14209">
        <w:rPr>
          <w:rFonts w:ascii="Times New Roman" w:hAnsi="Times New Roman" w:cs="Times New Roman"/>
          <w:b/>
          <w:sz w:val="24"/>
          <w:szCs w:val="24"/>
          <w:shd w:val="clear" w:color="auto" w:fill="FFFFFF"/>
        </w:rPr>
        <w:t>Активизировать работу Базаргуруеву С., Абрамович И., Брязгину А.</w:t>
      </w:r>
      <w:r>
        <w:rPr>
          <w:rFonts w:ascii="Times New Roman" w:hAnsi="Times New Roman" w:cs="Times New Roman"/>
          <w:b/>
          <w:sz w:val="24"/>
          <w:szCs w:val="24"/>
          <w:shd w:val="clear" w:color="auto" w:fill="FFFFFF"/>
        </w:rPr>
        <w:t>!!!</w:t>
      </w:r>
    </w:p>
    <w:p w:rsidR="003A449A" w:rsidRDefault="003A449A" w:rsidP="005702D8">
      <w:pPr>
        <w:shd w:val="clear" w:color="auto" w:fill="FFFFFF"/>
        <w:spacing w:after="0" w:line="240" w:lineRule="auto"/>
        <w:jc w:val="both"/>
        <w:rPr>
          <w:rFonts w:ascii="Times New Roman" w:hAnsi="Times New Roman" w:cs="Times New Roman"/>
          <w:b/>
          <w:sz w:val="24"/>
          <w:szCs w:val="24"/>
          <w:shd w:val="clear" w:color="auto" w:fill="FFFFFF"/>
        </w:rPr>
      </w:pPr>
    </w:p>
    <w:p w:rsidR="00D14209" w:rsidRPr="00D14209" w:rsidRDefault="00D14209" w:rsidP="005702D8">
      <w:pPr>
        <w:shd w:val="clear" w:color="auto" w:fill="FFFFFF"/>
        <w:spacing w:after="0" w:line="240" w:lineRule="auto"/>
        <w:jc w:val="both"/>
        <w:rPr>
          <w:rFonts w:ascii="Times New Roman" w:hAnsi="Times New Roman" w:cs="Times New Roman"/>
          <w:sz w:val="24"/>
          <w:szCs w:val="24"/>
          <w:shd w:val="clear" w:color="auto" w:fill="FFFFFF"/>
        </w:rPr>
      </w:pPr>
      <w:r w:rsidRPr="00D14209">
        <w:rPr>
          <w:rFonts w:ascii="Times New Roman" w:hAnsi="Times New Roman" w:cs="Times New Roman"/>
          <w:sz w:val="24"/>
          <w:szCs w:val="24"/>
          <w:shd w:val="clear" w:color="auto" w:fill="FFFFFF"/>
        </w:rPr>
        <w:t>Все здоровья) На связи, Д</w:t>
      </w:r>
      <w:r>
        <w:rPr>
          <w:rFonts w:ascii="Times New Roman" w:hAnsi="Times New Roman" w:cs="Times New Roman"/>
          <w:sz w:val="24"/>
          <w:szCs w:val="24"/>
          <w:shd w:val="clear" w:color="auto" w:fill="FFFFFF"/>
        </w:rPr>
        <w:t>.Б.</w:t>
      </w:r>
    </w:p>
    <w:sectPr w:rsidR="00D14209" w:rsidRPr="00D14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TimesNewRoman,Bold">
    <w:altName w:val="MS Mincho"/>
    <w:panose1 w:val="00000000000000000000"/>
    <w:charset w:val="80"/>
    <w:family w:val="auto"/>
    <w:notTrueType/>
    <w:pitch w:val="default"/>
    <w:sig w:usb0="00000203" w:usb1="08070000" w:usb2="00000010" w:usb3="00000000" w:csb0="00020005"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11AC8"/>
    <w:multiLevelType w:val="multilevel"/>
    <w:tmpl w:val="377C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55962"/>
    <w:multiLevelType w:val="multilevel"/>
    <w:tmpl w:val="942C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2677F"/>
    <w:multiLevelType w:val="multilevel"/>
    <w:tmpl w:val="7A1A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52EB9"/>
    <w:multiLevelType w:val="multilevel"/>
    <w:tmpl w:val="6CC2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17E99"/>
    <w:multiLevelType w:val="multilevel"/>
    <w:tmpl w:val="20CC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807087"/>
    <w:multiLevelType w:val="multilevel"/>
    <w:tmpl w:val="99D2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76ED2"/>
    <w:multiLevelType w:val="hybridMultilevel"/>
    <w:tmpl w:val="A7B0B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8271B0"/>
    <w:multiLevelType w:val="multilevel"/>
    <w:tmpl w:val="63C8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87B93"/>
    <w:multiLevelType w:val="multilevel"/>
    <w:tmpl w:val="F5B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322792"/>
    <w:multiLevelType w:val="hybridMultilevel"/>
    <w:tmpl w:val="E51CFB62"/>
    <w:lvl w:ilvl="0" w:tplc="1FCC5F20">
      <w:start w:val="1"/>
      <w:numFmt w:val="decimal"/>
      <w:lvlText w:val="%1."/>
      <w:lvlJc w:val="left"/>
      <w:pPr>
        <w:ind w:left="750" w:hanging="39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8365B2"/>
    <w:multiLevelType w:val="multilevel"/>
    <w:tmpl w:val="3DAA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8455AA"/>
    <w:multiLevelType w:val="hybridMultilevel"/>
    <w:tmpl w:val="495CA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6F085A"/>
    <w:multiLevelType w:val="hybridMultilevel"/>
    <w:tmpl w:val="EF9CF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C149FA"/>
    <w:multiLevelType w:val="hybridMultilevel"/>
    <w:tmpl w:val="C98A6458"/>
    <w:lvl w:ilvl="0" w:tplc="9ACAD9F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4D696EA6"/>
    <w:multiLevelType w:val="hybridMultilevel"/>
    <w:tmpl w:val="6E38D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754233"/>
    <w:multiLevelType w:val="hybridMultilevel"/>
    <w:tmpl w:val="A73AF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AA78BE"/>
    <w:multiLevelType w:val="multilevel"/>
    <w:tmpl w:val="D93E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453BE"/>
    <w:multiLevelType w:val="multilevel"/>
    <w:tmpl w:val="ED4C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317D29"/>
    <w:multiLevelType w:val="multilevel"/>
    <w:tmpl w:val="D3A0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2B3FBC"/>
    <w:multiLevelType w:val="hybridMultilevel"/>
    <w:tmpl w:val="A5008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5"/>
  </w:num>
  <w:num w:numId="4">
    <w:abstractNumId w:val="2"/>
  </w:num>
  <w:num w:numId="5">
    <w:abstractNumId w:val="17"/>
  </w:num>
  <w:num w:numId="6">
    <w:abstractNumId w:val="1"/>
  </w:num>
  <w:num w:numId="7">
    <w:abstractNumId w:val="3"/>
  </w:num>
  <w:num w:numId="8">
    <w:abstractNumId w:val="8"/>
  </w:num>
  <w:num w:numId="9">
    <w:abstractNumId w:val="18"/>
  </w:num>
  <w:num w:numId="10">
    <w:abstractNumId w:val="10"/>
  </w:num>
  <w:num w:numId="11">
    <w:abstractNumId w:val="0"/>
  </w:num>
  <w:num w:numId="12">
    <w:abstractNumId w:val="16"/>
  </w:num>
  <w:num w:numId="13">
    <w:abstractNumId w:val="7"/>
  </w:num>
  <w:num w:numId="14">
    <w:abstractNumId w:val="9"/>
  </w:num>
  <w:num w:numId="15">
    <w:abstractNumId w:val="4"/>
  </w:num>
  <w:num w:numId="16">
    <w:abstractNumId w:val="13"/>
  </w:num>
  <w:num w:numId="17">
    <w:abstractNumId w:val="14"/>
  </w:num>
  <w:num w:numId="18">
    <w:abstractNumId w:val="12"/>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1E0"/>
    <w:rsid w:val="0008348B"/>
    <w:rsid w:val="000C61D7"/>
    <w:rsid w:val="000F69C4"/>
    <w:rsid w:val="001106A9"/>
    <w:rsid w:val="00155BCD"/>
    <w:rsid w:val="00167AB1"/>
    <w:rsid w:val="001A0DA0"/>
    <w:rsid w:val="002A71E0"/>
    <w:rsid w:val="003A449A"/>
    <w:rsid w:val="003B4095"/>
    <w:rsid w:val="00412382"/>
    <w:rsid w:val="004C5E97"/>
    <w:rsid w:val="004E5395"/>
    <w:rsid w:val="004E6DA2"/>
    <w:rsid w:val="00517FE3"/>
    <w:rsid w:val="005702D8"/>
    <w:rsid w:val="006E22A3"/>
    <w:rsid w:val="007229C3"/>
    <w:rsid w:val="00747FAA"/>
    <w:rsid w:val="007E31A0"/>
    <w:rsid w:val="00902BB1"/>
    <w:rsid w:val="009356EF"/>
    <w:rsid w:val="00944E86"/>
    <w:rsid w:val="009679A3"/>
    <w:rsid w:val="0097686A"/>
    <w:rsid w:val="009859C5"/>
    <w:rsid w:val="00A0127C"/>
    <w:rsid w:val="00A37F0B"/>
    <w:rsid w:val="00A71520"/>
    <w:rsid w:val="00A75503"/>
    <w:rsid w:val="00AD12B7"/>
    <w:rsid w:val="00B1161B"/>
    <w:rsid w:val="00B60261"/>
    <w:rsid w:val="00C21D2D"/>
    <w:rsid w:val="00C63DDD"/>
    <w:rsid w:val="00D14209"/>
    <w:rsid w:val="00D324AD"/>
    <w:rsid w:val="00E51F48"/>
    <w:rsid w:val="00E67D64"/>
    <w:rsid w:val="00E9202E"/>
    <w:rsid w:val="00ED2A65"/>
    <w:rsid w:val="00F3094B"/>
    <w:rsid w:val="00FD2C13"/>
    <w:rsid w:val="00FF2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E631A"/>
  <w15:chartTrackingRefBased/>
  <w15:docId w15:val="{41C22154-F9E5-4650-A0CB-B5F5C679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C61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61D7"/>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unhideWhenUsed/>
    <w:rsid w:val="000C61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C5E97"/>
    <w:pPr>
      <w:ind w:left="720"/>
      <w:contextualSpacing/>
    </w:pPr>
  </w:style>
  <w:style w:type="character" w:styleId="a5">
    <w:name w:val="Hyperlink"/>
    <w:basedOn w:val="a0"/>
    <w:uiPriority w:val="99"/>
    <w:unhideWhenUsed/>
    <w:rsid w:val="00C21D2D"/>
    <w:rPr>
      <w:color w:val="0563C1" w:themeColor="hyperlink"/>
      <w:u w:val="single"/>
    </w:rPr>
  </w:style>
  <w:style w:type="paragraph" w:customStyle="1" w:styleId="p310">
    <w:name w:val="p310"/>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
    <w:name w:val="ft6"/>
    <w:basedOn w:val="a0"/>
    <w:rsid w:val="00ED2A65"/>
  </w:style>
  <w:style w:type="character" w:customStyle="1" w:styleId="ft43">
    <w:name w:val="ft43"/>
    <w:basedOn w:val="a0"/>
    <w:rsid w:val="00ED2A65"/>
  </w:style>
  <w:style w:type="character" w:customStyle="1" w:styleId="ft11">
    <w:name w:val="ft11"/>
    <w:basedOn w:val="a0"/>
    <w:rsid w:val="00ED2A65"/>
  </w:style>
  <w:style w:type="paragraph" w:customStyle="1" w:styleId="p19">
    <w:name w:val="p19"/>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3">
    <w:name w:val="p453"/>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5">
    <w:name w:val="p1445"/>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4">
    <w:name w:val="p574"/>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6">
    <w:name w:val="p1446"/>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4">
    <w:name w:val="p434"/>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7">
    <w:name w:val="p437"/>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5">
    <w:name w:val="p445"/>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550">
      <w:bodyDiv w:val="1"/>
      <w:marLeft w:val="0"/>
      <w:marRight w:val="0"/>
      <w:marTop w:val="0"/>
      <w:marBottom w:val="0"/>
      <w:divBdr>
        <w:top w:val="none" w:sz="0" w:space="0" w:color="auto"/>
        <w:left w:val="none" w:sz="0" w:space="0" w:color="auto"/>
        <w:bottom w:val="none" w:sz="0" w:space="0" w:color="auto"/>
        <w:right w:val="none" w:sz="0" w:space="0" w:color="auto"/>
      </w:divBdr>
    </w:div>
    <w:div w:id="226766493">
      <w:bodyDiv w:val="1"/>
      <w:marLeft w:val="0"/>
      <w:marRight w:val="0"/>
      <w:marTop w:val="0"/>
      <w:marBottom w:val="0"/>
      <w:divBdr>
        <w:top w:val="none" w:sz="0" w:space="0" w:color="auto"/>
        <w:left w:val="none" w:sz="0" w:space="0" w:color="auto"/>
        <w:bottom w:val="none" w:sz="0" w:space="0" w:color="auto"/>
        <w:right w:val="none" w:sz="0" w:space="0" w:color="auto"/>
      </w:divBdr>
    </w:div>
    <w:div w:id="278684789">
      <w:bodyDiv w:val="1"/>
      <w:marLeft w:val="0"/>
      <w:marRight w:val="0"/>
      <w:marTop w:val="0"/>
      <w:marBottom w:val="0"/>
      <w:divBdr>
        <w:top w:val="none" w:sz="0" w:space="0" w:color="auto"/>
        <w:left w:val="none" w:sz="0" w:space="0" w:color="auto"/>
        <w:bottom w:val="none" w:sz="0" w:space="0" w:color="auto"/>
        <w:right w:val="none" w:sz="0" w:space="0" w:color="auto"/>
      </w:divBdr>
    </w:div>
    <w:div w:id="421805854">
      <w:bodyDiv w:val="1"/>
      <w:marLeft w:val="0"/>
      <w:marRight w:val="0"/>
      <w:marTop w:val="0"/>
      <w:marBottom w:val="0"/>
      <w:divBdr>
        <w:top w:val="none" w:sz="0" w:space="0" w:color="auto"/>
        <w:left w:val="none" w:sz="0" w:space="0" w:color="auto"/>
        <w:bottom w:val="none" w:sz="0" w:space="0" w:color="auto"/>
        <w:right w:val="none" w:sz="0" w:space="0" w:color="auto"/>
      </w:divBdr>
    </w:div>
    <w:div w:id="451826256">
      <w:bodyDiv w:val="1"/>
      <w:marLeft w:val="0"/>
      <w:marRight w:val="0"/>
      <w:marTop w:val="0"/>
      <w:marBottom w:val="0"/>
      <w:divBdr>
        <w:top w:val="none" w:sz="0" w:space="0" w:color="auto"/>
        <w:left w:val="none" w:sz="0" w:space="0" w:color="auto"/>
        <w:bottom w:val="none" w:sz="0" w:space="0" w:color="auto"/>
        <w:right w:val="none" w:sz="0" w:space="0" w:color="auto"/>
      </w:divBdr>
    </w:div>
    <w:div w:id="667097683">
      <w:bodyDiv w:val="1"/>
      <w:marLeft w:val="0"/>
      <w:marRight w:val="0"/>
      <w:marTop w:val="0"/>
      <w:marBottom w:val="0"/>
      <w:divBdr>
        <w:top w:val="none" w:sz="0" w:space="0" w:color="auto"/>
        <w:left w:val="none" w:sz="0" w:space="0" w:color="auto"/>
        <w:bottom w:val="none" w:sz="0" w:space="0" w:color="auto"/>
        <w:right w:val="none" w:sz="0" w:space="0" w:color="auto"/>
      </w:divBdr>
    </w:div>
    <w:div w:id="701513277">
      <w:bodyDiv w:val="1"/>
      <w:marLeft w:val="0"/>
      <w:marRight w:val="0"/>
      <w:marTop w:val="0"/>
      <w:marBottom w:val="0"/>
      <w:divBdr>
        <w:top w:val="none" w:sz="0" w:space="0" w:color="auto"/>
        <w:left w:val="none" w:sz="0" w:space="0" w:color="auto"/>
        <w:bottom w:val="none" w:sz="0" w:space="0" w:color="auto"/>
        <w:right w:val="none" w:sz="0" w:space="0" w:color="auto"/>
      </w:divBdr>
      <w:divsChild>
        <w:div w:id="1033265200">
          <w:marLeft w:val="0"/>
          <w:marRight w:val="0"/>
          <w:marTop w:val="0"/>
          <w:marBottom w:val="0"/>
          <w:divBdr>
            <w:top w:val="none" w:sz="0" w:space="0" w:color="auto"/>
            <w:left w:val="none" w:sz="0" w:space="0" w:color="auto"/>
            <w:bottom w:val="none" w:sz="0" w:space="0" w:color="auto"/>
            <w:right w:val="none" w:sz="0" w:space="0" w:color="auto"/>
          </w:divBdr>
          <w:divsChild>
            <w:div w:id="51269045">
              <w:marLeft w:val="0"/>
              <w:marRight w:val="0"/>
              <w:marTop w:val="0"/>
              <w:marBottom w:val="0"/>
              <w:divBdr>
                <w:top w:val="none" w:sz="0" w:space="0" w:color="auto"/>
                <w:left w:val="none" w:sz="0" w:space="0" w:color="auto"/>
                <w:bottom w:val="none" w:sz="0" w:space="0" w:color="auto"/>
                <w:right w:val="none" w:sz="0" w:space="0" w:color="auto"/>
              </w:divBdr>
              <w:divsChild>
                <w:div w:id="115684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835986">
      <w:bodyDiv w:val="1"/>
      <w:marLeft w:val="0"/>
      <w:marRight w:val="0"/>
      <w:marTop w:val="0"/>
      <w:marBottom w:val="0"/>
      <w:divBdr>
        <w:top w:val="none" w:sz="0" w:space="0" w:color="auto"/>
        <w:left w:val="none" w:sz="0" w:space="0" w:color="auto"/>
        <w:bottom w:val="none" w:sz="0" w:space="0" w:color="auto"/>
        <w:right w:val="none" w:sz="0" w:space="0" w:color="auto"/>
      </w:divBdr>
    </w:div>
    <w:div w:id="814445964">
      <w:bodyDiv w:val="1"/>
      <w:marLeft w:val="0"/>
      <w:marRight w:val="0"/>
      <w:marTop w:val="0"/>
      <w:marBottom w:val="0"/>
      <w:divBdr>
        <w:top w:val="none" w:sz="0" w:space="0" w:color="auto"/>
        <w:left w:val="none" w:sz="0" w:space="0" w:color="auto"/>
        <w:bottom w:val="none" w:sz="0" w:space="0" w:color="auto"/>
        <w:right w:val="none" w:sz="0" w:space="0" w:color="auto"/>
      </w:divBdr>
    </w:div>
    <w:div w:id="820585362">
      <w:bodyDiv w:val="1"/>
      <w:marLeft w:val="0"/>
      <w:marRight w:val="0"/>
      <w:marTop w:val="0"/>
      <w:marBottom w:val="0"/>
      <w:divBdr>
        <w:top w:val="none" w:sz="0" w:space="0" w:color="auto"/>
        <w:left w:val="none" w:sz="0" w:space="0" w:color="auto"/>
        <w:bottom w:val="none" w:sz="0" w:space="0" w:color="auto"/>
        <w:right w:val="none" w:sz="0" w:space="0" w:color="auto"/>
      </w:divBdr>
    </w:div>
    <w:div w:id="854467053">
      <w:bodyDiv w:val="1"/>
      <w:marLeft w:val="0"/>
      <w:marRight w:val="0"/>
      <w:marTop w:val="0"/>
      <w:marBottom w:val="0"/>
      <w:divBdr>
        <w:top w:val="none" w:sz="0" w:space="0" w:color="auto"/>
        <w:left w:val="none" w:sz="0" w:space="0" w:color="auto"/>
        <w:bottom w:val="none" w:sz="0" w:space="0" w:color="auto"/>
        <w:right w:val="none" w:sz="0" w:space="0" w:color="auto"/>
      </w:divBdr>
    </w:div>
    <w:div w:id="952395044">
      <w:bodyDiv w:val="1"/>
      <w:marLeft w:val="0"/>
      <w:marRight w:val="0"/>
      <w:marTop w:val="0"/>
      <w:marBottom w:val="0"/>
      <w:divBdr>
        <w:top w:val="none" w:sz="0" w:space="0" w:color="auto"/>
        <w:left w:val="none" w:sz="0" w:space="0" w:color="auto"/>
        <w:bottom w:val="none" w:sz="0" w:space="0" w:color="auto"/>
        <w:right w:val="none" w:sz="0" w:space="0" w:color="auto"/>
      </w:divBdr>
    </w:div>
    <w:div w:id="978876228">
      <w:bodyDiv w:val="1"/>
      <w:marLeft w:val="0"/>
      <w:marRight w:val="0"/>
      <w:marTop w:val="0"/>
      <w:marBottom w:val="0"/>
      <w:divBdr>
        <w:top w:val="none" w:sz="0" w:space="0" w:color="auto"/>
        <w:left w:val="none" w:sz="0" w:space="0" w:color="auto"/>
        <w:bottom w:val="none" w:sz="0" w:space="0" w:color="auto"/>
        <w:right w:val="none" w:sz="0" w:space="0" w:color="auto"/>
      </w:divBdr>
    </w:div>
    <w:div w:id="1097481590">
      <w:bodyDiv w:val="1"/>
      <w:marLeft w:val="0"/>
      <w:marRight w:val="0"/>
      <w:marTop w:val="0"/>
      <w:marBottom w:val="0"/>
      <w:divBdr>
        <w:top w:val="none" w:sz="0" w:space="0" w:color="auto"/>
        <w:left w:val="none" w:sz="0" w:space="0" w:color="auto"/>
        <w:bottom w:val="none" w:sz="0" w:space="0" w:color="auto"/>
        <w:right w:val="none" w:sz="0" w:space="0" w:color="auto"/>
      </w:divBdr>
    </w:div>
    <w:div w:id="1113134350">
      <w:bodyDiv w:val="1"/>
      <w:marLeft w:val="0"/>
      <w:marRight w:val="0"/>
      <w:marTop w:val="0"/>
      <w:marBottom w:val="0"/>
      <w:divBdr>
        <w:top w:val="none" w:sz="0" w:space="0" w:color="auto"/>
        <w:left w:val="none" w:sz="0" w:space="0" w:color="auto"/>
        <w:bottom w:val="none" w:sz="0" w:space="0" w:color="auto"/>
        <w:right w:val="none" w:sz="0" w:space="0" w:color="auto"/>
      </w:divBdr>
    </w:div>
    <w:div w:id="1178999832">
      <w:bodyDiv w:val="1"/>
      <w:marLeft w:val="0"/>
      <w:marRight w:val="0"/>
      <w:marTop w:val="0"/>
      <w:marBottom w:val="0"/>
      <w:divBdr>
        <w:top w:val="none" w:sz="0" w:space="0" w:color="auto"/>
        <w:left w:val="none" w:sz="0" w:space="0" w:color="auto"/>
        <w:bottom w:val="none" w:sz="0" w:space="0" w:color="auto"/>
        <w:right w:val="none" w:sz="0" w:space="0" w:color="auto"/>
      </w:divBdr>
    </w:div>
    <w:div w:id="1215237034">
      <w:bodyDiv w:val="1"/>
      <w:marLeft w:val="0"/>
      <w:marRight w:val="0"/>
      <w:marTop w:val="0"/>
      <w:marBottom w:val="0"/>
      <w:divBdr>
        <w:top w:val="none" w:sz="0" w:space="0" w:color="auto"/>
        <w:left w:val="none" w:sz="0" w:space="0" w:color="auto"/>
        <w:bottom w:val="none" w:sz="0" w:space="0" w:color="auto"/>
        <w:right w:val="none" w:sz="0" w:space="0" w:color="auto"/>
      </w:divBdr>
    </w:div>
    <w:div w:id="1375539994">
      <w:bodyDiv w:val="1"/>
      <w:marLeft w:val="0"/>
      <w:marRight w:val="0"/>
      <w:marTop w:val="0"/>
      <w:marBottom w:val="0"/>
      <w:divBdr>
        <w:top w:val="none" w:sz="0" w:space="0" w:color="auto"/>
        <w:left w:val="none" w:sz="0" w:space="0" w:color="auto"/>
        <w:bottom w:val="none" w:sz="0" w:space="0" w:color="auto"/>
        <w:right w:val="none" w:sz="0" w:space="0" w:color="auto"/>
      </w:divBdr>
    </w:div>
    <w:div w:id="1438788804">
      <w:bodyDiv w:val="1"/>
      <w:marLeft w:val="0"/>
      <w:marRight w:val="0"/>
      <w:marTop w:val="0"/>
      <w:marBottom w:val="0"/>
      <w:divBdr>
        <w:top w:val="none" w:sz="0" w:space="0" w:color="auto"/>
        <w:left w:val="none" w:sz="0" w:space="0" w:color="auto"/>
        <w:bottom w:val="none" w:sz="0" w:space="0" w:color="auto"/>
        <w:right w:val="none" w:sz="0" w:space="0" w:color="auto"/>
      </w:divBdr>
    </w:div>
    <w:div w:id="1479228789">
      <w:bodyDiv w:val="1"/>
      <w:marLeft w:val="0"/>
      <w:marRight w:val="0"/>
      <w:marTop w:val="0"/>
      <w:marBottom w:val="0"/>
      <w:divBdr>
        <w:top w:val="none" w:sz="0" w:space="0" w:color="auto"/>
        <w:left w:val="none" w:sz="0" w:space="0" w:color="auto"/>
        <w:bottom w:val="none" w:sz="0" w:space="0" w:color="auto"/>
        <w:right w:val="none" w:sz="0" w:space="0" w:color="auto"/>
      </w:divBdr>
    </w:div>
    <w:div w:id="1498616803">
      <w:bodyDiv w:val="1"/>
      <w:marLeft w:val="0"/>
      <w:marRight w:val="0"/>
      <w:marTop w:val="0"/>
      <w:marBottom w:val="0"/>
      <w:divBdr>
        <w:top w:val="none" w:sz="0" w:space="0" w:color="auto"/>
        <w:left w:val="none" w:sz="0" w:space="0" w:color="auto"/>
        <w:bottom w:val="none" w:sz="0" w:space="0" w:color="auto"/>
        <w:right w:val="none" w:sz="0" w:space="0" w:color="auto"/>
      </w:divBdr>
    </w:div>
    <w:div w:id="1562713897">
      <w:bodyDiv w:val="1"/>
      <w:marLeft w:val="0"/>
      <w:marRight w:val="0"/>
      <w:marTop w:val="0"/>
      <w:marBottom w:val="0"/>
      <w:divBdr>
        <w:top w:val="none" w:sz="0" w:space="0" w:color="auto"/>
        <w:left w:val="none" w:sz="0" w:space="0" w:color="auto"/>
        <w:bottom w:val="none" w:sz="0" w:space="0" w:color="auto"/>
        <w:right w:val="none" w:sz="0" w:space="0" w:color="auto"/>
      </w:divBdr>
    </w:div>
    <w:div w:id="1590504211">
      <w:bodyDiv w:val="1"/>
      <w:marLeft w:val="0"/>
      <w:marRight w:val="0"/>
      <w:marTop w:val="0"/>
      <w:marBottom w:val="0"/>
      <w:divBdr>
        <w:top w:val="none" w:sz="0" w:space="0" w:color="auto"/>
        <w:left w:val="none" w:sz="0" w:space="0" w:color="auto"/>
        <w:bottom w:val="none" w:sz="0" w:space="0" w:color="auto"/>
        <w:right w:val="none" w:sz="0" w:space="0" w:color="auto"/>
      </w:divBdr>
    </w:div>
    <w:div w:id="1779637945">
      <w:bodyDiv w:val="1"/>
      <w:marLeft w:val="0"/>
      <w:marRight w:val="0"/>
      <w:marTop w:val="0"/>
      <w:marBottom w:val="0"/>
      <w:divBdr>
        <w:top w:val="none" w:sz="0" w:space="0" w:color="auto"/>
        <w:left w:val="none" w:sz="0" w:space="0" w:color="auto"/>
        <w:bottom w:val="none" w:sz="0" w:space="0" w:color="auto"/>
        <w:right w:val="none" w:sz="0" w:space="0" w:color="auto"/>
      </w:divBdr>
    </w:div>
    <w:div w:id="1794253853">
      <w:bodyDiv w:val="1"/>
      <w:marLeft w:val="0"/>
      <w:marRight w:val="0"/>
      <w:marTop w:val="0"/>
      <w:marBottom w:val="0"/>
      <w:divBdr>
        <w:top w:val="none" w:sz="0" w:space="0" w:color="auto"/>
        <w:left w:val="none" w:sz="0" w:space="0" w:color="auto"/>
        <w:bottom w:val="none" w:sz="0" w:space="0" w:color="auto"/>
        <w:right w:val="none" w:sz="0" w:space="0" w:color="auto"/>
      </w:divBdr>
    </w:div>
    <w:div w:id="1794442071">
      <w:bodyDiv w:val="1"/>
      <w:marLeft w:val="0"/>
      <w:marRight w:val="0"/>
      <w:marTop w:val="0"/>
      <w:marBottom w:val="0"/>
      <w:divBdr>
        <w:top w:val="none" w:sz="0" w:space="0" w:color="auto"/>
        <w:left w:val="none" w:sz="0" w:space="0" w:color="auto"/>
        <w:bottom w:val="none" w:sz="0" w:space="0" w:color="auto"/>
        <w:right w:val="none" w:sz="0" w:space="0" w:color="auto"/>
      </w:divBdr>
    </w:div>
    <w:div w:id="1806006143">
      <w:bodyDiv w:val="1"/>
      <w:marLeft w:val="0"/>
      <w:marRight w:val="0"/>
      <w:marTop w:val="0"/>
      <w:marBottom w:val="0"/>
      <w:divBdr>
        <w:top w:val="none" w:sz="0" w:space="0" w:color="auto"/>
        <w:left w:val="none" w:sz="0" w:space="0" w:color="auto"/>
        <w:bottom w:val="none" w:sz="0" w:space="0" w:color="auto"/>
        <w:right w:val="none" w:sz="0" w:space="0" w:color="auto"/>
      </w:divBdr>
    </w:div>
    <w:div w:id="1867327107">
      <w:bodyDiv w:val="1"/>
      <w:marLeft w:val="0"/>
      <w:marRight w:val="0"/>
      <w:marTop w:val="0"/>
      <w:marBottom w:val="0"/>
      <w:divBdr>
        <w:top w:val="none" w:sz="0" w:space="0" w:color="auto"/>
        <w:left w:val="none" w:sz="0" w:space="0" w:color="auto"/>
        <w:bottom w:val="none" w:sz="0" w:space="0" w:color="auto"/>
        <w:right w:val="none" w:sz="0" w:space="0" w:color="auto"/>
      </w:divBdr>
    </w:div>
    <w:div w:id="203472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na-sundueva@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1464</Words>
  <Characters>8349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 Борисовна</dc:creator>
  <cp:keywords/>
  <dc:description/>
  <cp:lastModifiedBy>Дина Борисовна</cp:lastModifiedBy>
  <cp:revision>16</cp:revision>
  <dcterms:created xsi:type="dcterms:W3CDTF">2020-10-19T02:56:00Z</dcterms:created>
  <dcterms:modified xsi:type="dcterms:W3CDTF">2020-11-16T06:06:00Z</dcterms:modified>
</cp:coreProperties>
</file>