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73" w:rsidRDefault="00083875" w:rsidP="00334C73">
      <w:pPr>
        <w:keepNext/>
        <w:jc w:val="center"/>
        <w:outlineLvl w:val="0"/>
        <w:rPr>
          <w:rFonts w:cs="Arial"/>
          <w:b/>
          <w:bCs/>
          <w:i/>
          <w:color w:val="000000"/>
          <w:kern w:val="32"/>
          <w:sz w:val="28"/>
          <w:szCs w:val="28"/>
        </w:rPr>
      </w:pPr>
      <w:bookmarkStart w:id="0" w:name="_Toc225746401"/>
      <w:r w:rsidRPr="00083875">
        <w:rPr>
          <w:rFonts w:cs="Arial"/>
          <w:b/>
          <w:bCs/>
          <w:i/>
          <w:color w:val="000000"/>
          <w:kern w:val="32"/>
          <w:sz w:val="28"/>
          <w:szCs w:val="28"/>
        </w:rPr>
        <w:t>11</w:t>
      </w:r>
      <w:r>
        <w:rPr>
          <w:rFonts w:cs="Arial"/>
          <w:b/>
          <w:bCs/>
          <w:i/>
          <w:color w:val="000000"/>
          <w:kern w:val="32"/>
          <w:sz w:val="28"/>
          <w:szCs w:val="28"/>
        </w:rPr>
        <w:t>.11. 21</w:t>
      </w:r>
      <w:r w:rsidR="007D37FB">
        <w:rPr>
          <w:rFonts w:cs="Arial"/>
          <w:b/>
          <w:bCs/>
          <w:i/>
          <w:color w:val="000000"/>
          <w:kern w:val="32"/>
          <w:sz w:val="28"/>
          <w:szCs w:val="28"/>
        </w:rPr>
        <w:t xml:space="preserve">. </w:t>
      </w:r>
      <w:r>
        <w:rPr>
          <w:rFonts w:cs="Arial"/>
          <w:b/>
          <w:bCs/>
          <w:i/>
          <w:color w:val="000000"/>
          <w:kern w:val="32"/>
          <w:sz w:val="28"/>
          <w:szCs w:val="28"/>
        </w:rPr>
        <w:t xml:space="preserve">ИД 18. </w:t>
      </w:r>
      <w:proofErr w:type="spellStart"/>
      <w:r>
        <w:rPr>
          <w:rFonts w:cs="Arial"/>
          <w:b/>
          <w:bCs/>
          <w:i/>
          <w:color w:val="000000"/>
          <w:kern w:val="32"/>
          <w:sz w:val="28"/>
          <w:szCs w:val="28"/>
        </w:rPr>
        <w:t>Констр</w:t>
      </w:r>
      <w:proofErr w:type="spellEnd"/>
      <w:r>
        <w:rPr>
          <w:rFonts w:cs="Arial"/>
          <w:b/>
          <w:bCs/>
          <w:i/>
          <w:color w:val="000000"/>
          <w:kern w:val="32"/>
          <w:sz w:val="28"/>
          <w:szCs w:val="28"/>
        </w:rPr>
        <w:t>. и</w:t>
      </w:r>
      <w:bookmarkStart w:id="1" w:name="_GoBack"/>
      <w:bookmarkEnd w:id="1"/>
      <w:r w:rsidR="00334C73" w:rsidRPr="00334C73">
        <w:rPr>
          <w:rFonts w:cs="Arial"/>
          <w:b/>
          <w:bCs/>
          <w:i/>
          <w:color w:val="000000"/>
          <w:kern w:val="32"/>
          <w:sz w:val="28"/>
          <w:szCs w:val="28"/>
        </w:rPr>
        <w:t xml:space="preserve"> </w:t>
      </w:r>
      <w:proofErr w:type="spellStart"/>
      <w:r w:rsidR="00334C73" w:rsidRPr="00334C73">
        <w:rPr>
          <w:rFonts w:cs="Arial"/>
          <w:b/>
          <w:bCs/>
          <w:i/>
          <w:color w:val="000000"/>
          <w:kern w:val="32"/>
          <w:sz w:val="28"/>
          <w:szCs w:val="28"/>
        </w:rPr>
        <w:t>технол</w:t>
      </w:r>
      <w:proofErr w:type="spellEnd"/>
      <w:r w:rsidR="00334C73" w:rsidRPr="00334C73">
        <w:rPr>
          <w:rFonts w:cs="Arial"/>
          <w:b/>
          <w:bCs/>
          <w:i/>
          <w:color w:val="000000"/>
          <w:kern w:val="32"/>
          <w:sz w:val="28"/>
          <w:szCs w:val="28"/>
        </w:rPr>
        <w:t xml:space="preserve">. произв. </w:t>
      </w:r>
      <w:proofErr w:type="spellStart"/>
      <w:r w:rsidR="00334C73" w:rsidRPr="00334C73">
        <w:rPr>
          <w:rFonts w:cs="Arial"/>
          <w:b/>
          <w:bCs/>
          <w:i/>
          <w:color w:val="000000"/>
          <w:kern w:val="32"/>
          <w:sz w:val="28"/>
          <w:szCs w:val="28"/>
        </w:rPr>
        <w:t>приб</w:t>
      </w:r>
      <w:proofErr w:type="spellEnd"/>
      <w:r w:rsidR="00334C73" w:rsidRPr="00334C73">
        <w:rPr>
          <w:rFonts w:cs="Arial"/>
          <w:b/>
          <w:bCs/>
          <w:i/>
          <w:color w:val="000000"/>
          <w:kern w:val="32"/>
          <w:sz w:val="28"/>
          <w:szCs w:val="28"/>
        </w:rPr>
        <w:t xml:space="preserve">. и </w:t>
      </w:r>
      <w:proofErr w:type="spellStart"/>
      <w:r w:rsidR="00334C73" w:rsidRPr="00334C73">
        <w:rPr>
          <w:rFonts w:cs="Arial"/>
          <w:b/>
          <w:bCs/>
          <w:i/>
          <w:color w:val="000000"/>
          <w:kern w:val="32"/>
          <w:sz w:val="28"/>
          <w:szCs w:val="28"/>
        </w:rPr>
        <w:t>апп</w:t>
      </w:r>
      <w:proofErr w:type="spellEnd"/>
      <w:r w:rsidR="00334C73" w:rsidRPr="00334C73">
        <w:rPr>
          <w:rFonts w:cs="Arial"/>
          <w:b/>
          <w:bCs/>
          <w:i/>
          <w:color w:val="000000"/>
          <w:kern w:val="32"/>
          <w:sz w:val="28"/>
          <w:szCs w:val="28"/>
        </w:rPr>
        <w:t>. Лекция. 1-я пара.</w:t>
      </w:r>
    </w:p>
    <w:p w:rsidR="00334C73" w:rsidRPr="00334C73" w:rsidRDefault="00334C73" w:rsidP="00334C73">
      <w:pPr>
        <w:keepNext/>
        <w:jc w:val="center"/>
        <w:outlineLvl w:val="0"/>
        <w:rPr>
          <w:rFonts w:cs="Arial"/>
          <w:b/>
          <w:bCs/>
          <w:i/>
          <w:color w:val="000000"/>
          <w:kern w:val="32"/>
          <w:sz w:val="28"/>
          <w:szCs w:val="28"/>
        </w:rPr>
      </w:pPr>
    </w:p>
    <w:p w:rsidR="00334C73" w:rsidRPr="00334C73" w:rsidRDefault="00334C73" w:rsidP="00334C73">
      <w:pPr>
        <w:keepNext/>
        <w:jc w:val="center"/>
        <w:outlineLvl w:val="0"/>
        <w:rPr>
          <w:rFonts w:cs="Arial"/>
          <w:b/>
          <w:bCs/>
          <w:color w:val="000000"/>
          <w:kern w:val="32"/>
          <w:sz w:val="32"/>
          <w:szCs w:val="32"/>
        </w:rPr>
      </w:pPr>
      <w:r w:rsidRPr="00334C73">
        <w:rPr>
          <w:rFonts w:cs="Arial"/>
          <w:b/>
          <w:bCs/>
          <w:color w:val="000000"/>
          <w:kern w:val="32"/>
          <w:sz w:val="32"/>
          <w:szCs w:val="32"/>
        </w:rPr>
        <w:t>6.5.  Универсальные типовые конструкции (УТК)</w:t>
      </w:r>
      <w:bookmarkEnd w:id="0"/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Такие конструкции разработаны для приборов, работающих в особых условиях: повышенная влажность, низкая температура, глубокий вакуум, значительные ударно-вибрационные нагрузки, гравитационные нагрузки и т. д.  Конструкции имеют модульный принцип реализации, основанный на базе гибридных и полупроводниковых корпусных и </w:t>
      </w:r>
      <w:proofErr w:type="spellStart"/>
      <w:r w:rsidRPr="00334C73">
        <w:rPr>
          <w:color w:val="000000"/>
          <w:sz w:val="28"/>
          <w:szCs w:val="28"/>
        </w:rPr>
        <w:t>бескорпусных</w:t>
      </w:r>
      <w:proofErr w:type="spellEnd"/>
      <w:r w:rsidRPr="00334C73">
        <w:rPr>
          <w:color w:val="000000"/>
          <w:sz w:val="28"/>
          <w:szCs w:val="28"/>
        </w:rPr>
        <w:t xml:space="preserve"> ИС на однослойных и многослойных печатных платах (рис. 6.11). Они разделяются по уровням конструктивного исполнения и включают четыре: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1. Интегральная схема или модуль;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2. Узел;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3. Блок;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4. Устройства.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Каждый узел представляет собой герметизированную и экранированную ячейку в виде рамки, внутри которой размещается печатная плата и соединитель. Рамка сверху и снизу через прокладки закрывается металлическими крышками, снаружи остается только элемент соединителя. Блок ячеек помещают в единый блок верхнего уровня, который имеет три конструктивных исполнения: малый, средний, универсальный.  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C73" w:rsidRPr="00334C73" w:rsidRDefault="00334C73" w:rsidP="00334C73">
      <w:pPr>
        <w:spacing w:line="360" w:lineRule="auto"/>
        <w:jc w:val="center"/>
        <w:rPr>
          <w:sz w:val="28"/>
          <w:szCs w:val="28"/>
        </w:rPr>
      </w:pPr>
      <w:r w:rsidRPr="00334C73">
        <w:rPr>
          <w:noProof/>
          <w:sz w:val="28"/>
          <w:szCs w:val="28"/>
        </w:rPr>
        <w:lastRenderedPageBreak/>
        <w:drawing>
          <wp:inline distT="0" distB="0" distL="0" distR="0">
            <wp:extent cx="2686050" cy="3457575"/>
            <wp:effectExtent l="0" t="0" r="0" b="9525"/>
            <wp:docPr id="2" name="Рисунок 2" descr="Рис 6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 6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C73" w:rsidRPr="00334C73" w:rsidRDefault="00334C73" w:rsidP="00334C73">
      <w:pPr>
        <w:jc w:val="center"/>
        <w:rPr>
          <w:b/>
          <w:color w:val="000000"/>
          <w:sz w:val="28"/>
          <w:szCs w:val="28"/>
        </w:rPr>
      </w:pPr>
      <w:r w:rsidRPr="00334C73">
        <w:rPr>
          <w:b/>
          <w:color w:val="000000"/>
          <w:sz w:val="28"/>
          <w:szCs w:val="28"/>
        </w:rPr>
        <w:t>Рис. 6.11.  Структурные уровни комплекса УТК МЭА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Снаружи он имеет группу соединителей – розеток. Совокупность блоков монтируется на специальной виброизолирующей платформе и образует устройство, т. е. четвертый уровень.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Внутренние разъемы соединены с наружной разъемной системой, которая содержит три конфигурации: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1. Разъемы на передней </w:t>
      </w:r>
      <w:proofErr w:type="spellStart"/>
      <w:r w:rsidRPr="00334C73">
        <w:rPr>
          <w:color w:val="000000"/>
          <w:sz w:val="28"/>
          <w:szCs w:val="28"/>
        </w:rPr>
        <w:t>предплоскости</w:t>
      </w:r>
      <w:proofErr w:type="spellEnd"/>
      <w:r w:rsidRPr="00334C73">
        <w:rPr>
          <w:color w:val="000000"/>
          <w:sz w:val="28"/>
          <w:szCs w:val="28"/>
        </w:rPr>
        <w:t>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2. Разъемная часть на торце блока;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3. Верхняя разъемная </w:t>
      </w:r>
      <w:proofErr w:type="gramStart"/>
      <w:r w:rsidRPr="00334C73">
        <w:rPr>
          <w:color w:val="000000"/>
          <w:sz w:val="28"/>
          <w:szCs w:val="28"/>
        </w:rPr>
        <w:t>часть,  при</w:t>
      </w:r>
      <w:proofErr w:type="gramEnd"/>
      <w:r w:rsidRPr="00334C73">
        <w:rPr>
          <w:color w:val="000000"/>
          <w:sz w:val="28"/>
          <w:szCs w:val="28"/>
        </w:rPr>
        <w:t xml:space="preserve"> этом, эти блоки всегда устанавливаются сверху, а все остальные ниже их.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Общее устройство монтируется на виброизолирующей раме. Для их монтажа используется каркас, соединенный с базой.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Типы корпусов для экранированных или герметизированных блоков по габаритам и конструкции делятся на: малый, средний и универсальный.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Для разъемов используют изделия МР1 герметизация ячеек производится низко температурным припоем, либо мастикой ВГО. Внутренние полости ячеек заполнены инертным газом, полностью изделия </w:t>
      </w:r>
      <w:r w:rsidRPr="00334C73">
        <w:rPr>
          <w:color w:val="000000"/>
          <w:sz w:val="28"/>
          <w:szCs w:val="28"/>
        </w:rPr>
        <w:lastRenderedPageBreak/>
        <w:t xml:space="preserve">монтируются на </w:t>
      </w:r>
      <w:proofErr w:type="spellStart"/>
      <w:r w:rsidRPr="00334C73">
        <w:rPr>
          <w:color w:val="000000"/>
          <w:sz w:val="28"/>
          <w:szCs w:val="28"/>
        </w:rPr>
        <w:t>виброизоляционной</w:t>
      </w:r>
      <w:proofErr w:type="spellEnd"/>
      <w:r w:rsidRPr="00334C73">
        <w:rPr>
          <w:color w:val="000000"/>
          <w:sz w:val="28"/>
          <w:szCs w:val="28"/>
        </w:rPr>
        <w:t xml:space="preserve"> раме. На рис. 6.12 представлена другая типовая конструкция устройства.</w:t>
      </w:r>
    </w:p>
    <w:p w:rsidR="00334C73" w:rsidRPr="00334C73" w:rsidRDefault="00334C73" w:rsidP="00334C73">
      <w:pPr>
        <w:spacing w:line="360" w:lineRule="auto"/>
        <w:ind w:left="709"/>
        <w:jc w:val="center"/>
        <w:rPr>
          <w:sz w:val="28"/>
          <w:szCs w:val="28"/>
        </w:rPr>
      </w:pPr>
      <w:r w:rsidRPr="00334C73">
        <w:rPr>
          <w:noProof/>
          <w:sz w:val="28"/>
          <w:szCs w:val="28"/>
        </w:rPr>
        <w:drawing>
          <wp:inline distT="0" distB="0" distL="0" distR="0">
            <wp:extent cx="3695700" cy="2686050"/>
            <wp:effectExtent l="0" t="0" r="0" b="0"/>
            <wp:docPr id="1" name="Рисунок 1" descr="Рис 6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 6_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C73" w:rsidRPr="00334C73" w:rsidRDefault="00334C73" w:rsidP="00334C73">
      <w:pPr>
        <w:jc w:val="center"/>
        <w:rPr>
          <w:b/>
          <w:color w:val="000000"/>
          <w:sz w:val="28"/>
          <w:szCs w:val="28"/>
        </w:rPr>
      </w:pPr>
      <w:r w:rsidRPr="00334C73">
        <w:rPr>
          <w:b/>
          <w:color w:val="000000"/>
          <w:sz w:val="28"/>
          <w:szCs w:val="28"/>
        </w:rPr>
        <w:t xml:space="preserve">Рис. 6.12.  Пример исполнения конструкции РЭА в виде </w:t>
      </w:r>
      <w:proofErr w:type="spellStart"/>
      <w:r w:rsidRPr="00334C73">
        <w:rPr>
          <w:b/>
          <w:color w:val="000000"/>
          <w:sz w:val="28"/>
          <w:szCs w:val="28"/>
        </w:rPr>
        <w:t>врубных</w:t>
      </w:r>
      <w:proofErr w:type="spellEnd"/>
      <w:r w:rsidRPr="00334C73">
        <w:rPr>
          <w:b/>
          <w:color w:val="000000"/>
          <w:sz w:val="28"/>
          <w:szCs w:val="28"/>
        </w:rPr>
        <w:t xml:space="preserve"> блоков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7D63" w:rsidRDefault="002F7D63"/>
    <w:p w:rsidR="00334C73" w:rsidRPr="00334C73" w:rsidRDefault="00334C73" w:rsidP="00334C73">
      <w:pPr>
        <w:keepNext/>
        <w:jc w:val="center"/>
        <w:outlineLvl w:val="0"/>
        <w:rPr>
          <w:rFonts w:cs="Arial"/>
          <w:b/>
          <w:bCs/>
          <w:color w:val="000000"/>
          <w:kern w:val="32"/>
          <w:sz w:val="32"/>
          <w:szCs w:val="32"/>
        </w:rPr>
      </w:pPr>
      <w:bookmarkStart w:id="2" w:name="_Toc225746402"/>
      <w:r w:rsidRPr="00334C73">
        <w:rPr>
          <w:rFonts w:cs="Arial"/>
          <w:b/>
          <w:bCs/>
          <w:color w:val="000000"/>
          <w:kern w:val="32"/>
          <w:sz w:val="32"/>
          <w:szCs w:val="32"/>
        </w:rPr>
        <w:t xml:space="preserve">7. Базовые </w:t>
      </w:r>
      <w:proofErr w:type="gramStart"/>
      <w:r w:rsidRPr="00334C73">
        <w:rPr>
          <w:rFonts w:cs="Arial"/>
          <w:b/>
          <w:bCs/>
          <w:color w:val="000000"/>
          <w:kern w:val="32"/>
          <w:sz w:val="32"/>
          <w:szCs w:val="32"/>
        </w:rPr>
        <w:t>несущие  и</w:t>
      </w:r>
      <w:proofErr w:type="gramEnd"/>
      <w:r w:rsidRPr="00334C73">
        <w:rPr>
          <w:rFonts w:cs="Arial"/>
          <w:b/>
          <w:bCs/>
          <w:color w:val="000000"/>
          <w:kern w:val="32"/>
          <w:sz w:val="32"/>
          <w:szCs w:val="32"/>
        </w:rPr>
        <w:t xml:space="preserve"> корпусные конструкции</w:t>
      </w:r>
      <w:bookmarkEnd w:id="2"/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Несущая конструкция – это элемент или совокупность конструктивных элементов, предназначенных для размещения составных частей изделия, обеспечения их конструктивной целостности и неизменности в соответствии с конструкторской документацией. Несущая конструкция, имеющая стандартизованные размеры и конструктивное решение, обязательное при конструировании радиоэлектронных средств различного функционального назначения, называется базовой несущей конструкцией. 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C73" w:rsidRPr="00334C73" w:rsidRDefault="00334C73" w:rsidP="00334C73">
      <w:pPr>
        <w:keepNext/>
        <w:jc w:val="center"/>
        <w:outlineLvl w:val="1"/>
        <w:rPr>
          <w:rFonts w:cs="Arial"/>
          <w:b/>
          <w:bCs/>
          <w:iCs/>
          <w:color w:val="000000"/>
          <w:sz w:val="28"/>
          <w:szCs w:val="28"/>
        </w:rPr>
      </w:pPr>
      <w:bookmarkStart w:id="3" w:name="_Toc225746403"/>
      <w:r w:rsidRPr="00334C73">
        <w:rPr>
          <w:rFonts w:cs="Arial"/>
          <w:b/>
          <w:bCs/>
          <w:iCs/>
          <w:color w:val="000000"/>
          <w:sz w:val="28"/>
          <w:szCs w:val="28"/>
        </w:rPr>
        <w:t xml:space="preserve">7.1. Иерархия и система типизации базовых несущих </w:t>
      </w:r>
      <w:r w:rsidRPr="00334C73">
        <w:rPr>
          <w:rFonts w:cs="Arial"/>
          <w:b/>
          <w:bCs/>
          <w:iCs/>
          <w:color w:val="000000"/>
          <w:sz w:val="28"/>
          <w:szCs w:val="28"/>
        </w:rPr>
        <w:br/>
        <w:t>конструкций (БНК)</w:t>
      </w:r>
      <w:bookmarkEnd w:id="3"/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БНК имеют три структурных уровня (рис.7.1):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БНК1 (ячейка, кассета и др.) – для размещения электронных модулей нулевого уровня, изделий электронной техники и электротехнических изделий;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lastRenderedPageBreak/>
        <w:t>– БНК2 (блок, вставной блок, блочный каркас и др.) – для размещения радиоэлектронного средства, выполненного на основе БНК2 и (или) БНК1.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БНК</w:t>
      </w:r>
      <w:proofErr w:type="gramStart"/>
      <w:r w:rsidRPr="00334C73">
        <w:rPr>
          <w:color w:val="000000"/>
          <w:sz w:val="28"/>
          <w:szCs w:val="28"/>
        </w:rPr>
        <w:t>3  (</w:t>
      </w:r>
      <w:proofErr w:type="gramEnd"/>
      <w:r w:rsidRPr="00334C73">
        <w:rPr>
          <w:color w:val="000000"/>
          <w:sz w:val="28"/>
          <w:szCs w:val="28"/>
        </w:rPr>
        <w:t>стойки, корпуса шкафов, пультов, моноблоков, стеллажи, тумбы, секции, приборные столы и монтажные рамы) –</w:t>
      </w:r>
      <w:r w:rsidRPr="00334C73">
        <w:rPr>
          <w:b/>
          <w:color w:val="000000"/>
          <w:sz w:val="28"/>
          <w:szCs w:val="28"/>
        </w:rPr>
        <w:t xml:space="preserve"> </w:t>
      </w:r>
      <w:r w:rsidRPr="00334C73">
        <w:rPr>
          <w:color w:val="000000"/>
          <w:sz w:val="28"/>
          <w:szCs w:val="28"/>
        </w:rPr>
        <w:t xml:space="preserve"> предназначены для создания электронных модулей третьего уровня. Конструктивную основу БНК3 составляют вертикальные и горизонтальные профили, а также межэтажные перегородки и рамы с направляющими для установки БНК1 и БНК2. 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Вся сложная ЭА в настоящее время строится на основе каких-либо БНК, что обусловлено общими преимуществами принципов модульности, стандартизации и унификации, реализованных в данных изделиях. Применение БНК дает выигрыш при конструировании, изготовлении и эксплуатации ЭА. Конструктивная завершенность электронных модулей позволяет разбивать ЭА на относительно автономные при конструировании и изготовлении части.</w:t>
      </w:r>
    </w:p>
    <w:p w:rsidR="00334C73" w:rsidRPr="00334C73" w:rsidRDefault="00334C73" w:rsidP="00334C73">
      <w:pPr>
        <w:spacing w:line="360" w:lineRule="auto"/>
        <w:jc w:val="center"/>
        <w:rPr>
          <w:sz w:val="28"/>
          <w:szCs w:val="28"/>
        </w:rPr>
      </w:pPr>
      <w:r w:rsidRPr="00334C73">
        <w:rPr>
          <w:noProof/>
          <w:sz w:val="28"/>
          <w:szCs w:val="28"/>
        </w:rPr>
        <w:drawing>
          <wp:inline distT="0" distB="0" distL="0" distR="0">
            <wp:extent cx="3343275" cy="4371975"/>
            <wp:effectExtent l="0" t="0" r="9525" b="9525"/>
            <wp:docPr id="4" name="Рисунок 4" descr="Рис 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 7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C73" w:rsidRPr="00334C73" w:rsidRDefault="00334C73" w:rsidP="00334C73">
      <w:pPr>
        <w:jc w:val="center"/>
        <w:rPr>
          <w:b/>
          <w:color w:val="000000"/>
          <w:sz w:val="28"/>
          <w:szCs w:val="28"/>
        </w:rPr>
      </w:pPr>
      <w:r w:rsidRPr="00334C73">
        <w:rPr>
          <w:b/>
          <w:color w:val="000000"/>
          <w:sz w:val="28"/>
          <w:szCs w:val="28"/>
        </w:rPr>
        <w:lastRenderedPageBreak/>
        <w:t>Рис. 7.1. Иерархия конструктивных уровней РЭА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На этапе разработки это значительно сокращает объем оригинальной конструкторской документации за счет широкого использования базовых чертежей, групповых методов проектирования и результатов предыдущих разработок. Применение базовых конструкций гарантирует обеспечение конструктивной совместимости, взаимозаменяемости электронных модулей по габаритам и монтажным размерам. Для БНК известны основные конструктивные параметры, прочность и устойчивость к внешним механическим и климатическим воздействиям, теплофизические и другие характеристики, что обеспечивает принятие объективных решений без изготовления и испытания, опытных образцов. При использовании БНК конструирование ЭА сводится к разработке новых печатных плат, внутри- и </w:t>
      </w:r>
      <w:proofErr w:type="gramStart"/>
      <w:r w:rsidRPr="00334C73">
        <w:rPr>
          <w:color w:val="000000"/>
          <w:sz w:val="28"/>
          <w:szCs w:val="28"/>
        </w:rPr>
        <w:t>межблочного монтажа</w:t>
      </w:r>
      <w:proofErr w:type="gramEnd"/>
      <w:r w:rsidRPr="00334C73">
        <w:rPr>
          <w:color w:val="000000"/>
          <w:sz w:val="28"/>
          <w:szCs w:val="28"/>
        </w:rPr>
        <w:t xml:space="preserve"> и передних панелей.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На этапе производства базовых конструкций применение специальных профилей ограниченной номенклатуры, прогрессивных способов формообразования и сборки обеспечивает высокую технологичность, механизацию и автоматизацию производства, высокое качество и низкую стоимость изделий. Реализация этих преимуществ в полной мере достигается в условиях крупносерийного производства деталей и узлов БНК на специализированных предприятиях. В связи с этим для производителя ЭА, особенно при небольших объемах выпуска, наиболее выгодным вариантом является приобретение готовых БНК. На этапе эксплуатации преимущества модульных конструкций связаны с повышением эксплуатационной технологичности вследствие повышения качества изделий, ускорения восстановления работоспособности ЭА за счет быстрой замены отказавших модулей.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Существуют каркасные и бескаркасные БНК. У первых стойкость, прочность, жесткость и устойчивость конструкции обеспечиваются наличием каркаса, у вторых – совокупностью других составляющих ее элементов. </w:t>
      </w:r>
      <w:r w:rsidRPr="00334C73">
        <w:rPr>
          <w:color w:val="000000"/>
          <w:sz w:val="28"/>
          <w:szCs w:val="28"/>
        </w:rPr>
        <w:lastRenderedPageBreak/>
        <w:t>Каркас представляет собой жесткую систему неподвижно соединенных деталей, имеющих форму стержней, пластин с отверстиями, отгибами, пазами, предназначенную для установки и крепления в ней или на ней составных частей аппаратуры. Для придания конструкции завершенного вида, защиты от внешних воздействий, электромагнитного экранирования и предотвращения прикосновения персонала к токоведущим частям используются наружные оболочки (кожухи). Кожух крепится к несущему каркасу и может быть цельным или составленным из отдельных деталей, как правило, из металлического листа. Бескаркасная конструкция находит применение для устройств с небольшой массой, не подвергаемых в процессе эксплуатации значительным механическим воздействиям.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В отечественной и мировой практике известны десятки принципиально похожих схем БНК. Различия между этими системами заключаются в числе уровней разукрупнения, </w:t>
      </w:r>
      <w:proofErr w:type="spellStart"/>
      <w:r w:rsidRPr="00334C73">
        <w:rPr>
          <w:color w:val="000000"/>
          <w:sz w:val="28"/>
          <w:szCs w:val="28"/>
        </w:rPr>
        <w:t>типоразмерных</w:t>
      </w:r>
      <w:proofErr w:type="spellEnd"/>
      <w:r w:rsidRPr="00334C73">
        <w:rPr>
          <w:color w:val="000000"/>
          <w:sz w:val="28"/>
          <w:szCs w:val="28"/>
        </w:rPr>
        <w:t xml:space="preserve"> рядах, конструктивных деталях, технологии изготовления. В пределах каждой системы из ее унифицированных деталей могут собираться несущие конструкции различной сложности – от отдельных ячеек на основе печатной платы до сложных систем, содержащих несколько электронных шкафов.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Системы построения БНК основываются на унификации координационных, установочных и присоединительных размеров изделий, при этом определяющим фактором является шаг модульной сетки. В зависимости от выбранной единицы измерения длины различают метрические (размеры в мм) и дюймовые (размеры в метрах) конструктивные элементы. Для БНК по ГОСТ Р 51623-2000 в качестве базовых приняты размерные модули: </w:t>
      </w:r>
      <w:smartTag w:uri="urn:schemas-microsoft-com:office:smarttags" w:element="metricconverter">
        <w:smartTagPr>
          <w:attr w:name="ProductID" w:val="2,5 мм"/>
        </w:smartTagPr>
        <w:r w:rsidRPr="00334C73">
          <w:rPr>
            <w:color w:val="000000"/>
            <w:sz w:val="28"/>
            <w:szCs w:val="28"/>
          </w:rPr>
          <w:t>2,5 мм</w:t>
        </w:r>
      </w:smartTag>
      <w:r w:rsidRPr="00334C73">
        <w:rPr>
          <w:color w:val="000000"/>
          <w:sz w:val="28"/>
          <w:szCs w:val="28"/>
        </w:rPr>
        <w:t xml:space="preserve"> (для координационных размеров БНК1 и присоединительных размеров БНК всех уровней) и </w:t>
      </w:r>
      <w:smartTag w:uri="urn:schemas-microsoft-com:office:smarttags" w:element="metricconverter">
        <w:smartTagPr>
          <w:attr w:name="ProductID" w:val="25,0 мм"/>
        </w:smartTagPr>
        <w:r w:rsidRPr="00334C73">
          <w:rPr>
            <w:color w:val="000000"/>
            <w:sz w:val="28"/>
            <w:szCs w:val="28"/>
          </w:rPr>
          <w:t>25,0 мм</w:t>
        </w:r>
      </w:smartTag>
      <w:r w:rsidRPr="00334C73">
        <w:rPr>
          <w:color w:val="000000"/>
          <w:sz w:val="28"/>
          <w:szCs w:val="28"/>
        </w:rPr>
        <w:t xml:space="preserve"> (для координационных размеров БНК2 и БНК3). Для системы УТК-20 по ГОСТ 20504-81 размерный модуль равен </w:t>
      </w:r>
      <w:smartTag w:uri="urn:schemas-microsoft-com:office:smarttags" w:element="metricconverter">
        <w:smartTagPr>
          <w:attr w:name="ProductID" w:val="20 мм"/>
        </w:smartTagPr>
        <w:r w:rsidRPr="00334C73">
          <w:rPr>
            <w:color w:val="000000"/>
            <w:sz w:val="28"/>
            <w:szCs w:val="28"/>
          </w:rPr>
          <w:t>20 мм</w:t>
        </w:r>
      </w:smartTag>
      <w:r w:rsidRPr="00334C73">
        <w:rPr>
          <w:color w:val="000000"/>
          <w:sz w:val="28"/>
          <w:szCs w:val="28"/>
        </w:rPr>
        <w:t>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Исторически сложилось так, что доминирующее во всем мире положение в области БНК имеет международный 19-дюймовый стандарт МЭК </w:t>
      </w:r>
      <w:r w:rsidRPr="00334C73">
        <w:rPr>
          <w:color w:val="000000"/>
          <w:sz w:val="28"/>
          <w:szCs w:val="28"/>
        </w:rPr>
        <w:lastRenderedPageBreak/>
        <w:t>60297 (ранее просто МЭК 297). В качестве единицы измерения в МЭК 60297 используется дюйм (</w:t>
      </w:r>
      <w:smartTag w:uri="urn:schemas-microsoft-com:office:smarttags" w:element="metricconverter">
        <w:smartTagPr>
          <w:attr w:name="ProductID" w:val="1 дюйм"/>
        </w:smartTagPr>
        <w:r w:rsidRPr="00334C73">
          <w:rPr>
            <w:color w:val="000000"/>
            <w:sz w:val="28"/>
            <w:szCs w:val="28"/>
          </w:rPr>
          <w:t>1 дюйм</w:t>
        </w:r>
      </w:smartTag>
      <w:r w:rsidRPr="00334C73">
        <w:rPr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5,4 мм"/>
        </w:smartTagPr>
        <w:r w:rsidRPr="00334C73">
          <w:rPr>
            <w:color w:val="000000"/>
            <w:sz w:val="28"/>
            <w:szCs w:val="28"/>
          </w:rPr>
          <w:t xml:space="preserve">25,4 </w:t>
        </w:r>
        <w:proofErr w:type="gramStart"/>
        <w:r w:rsidRPr="00334C73">
          <w:rPr>
            <w:color w:val="000000"/>
            <w:sz w:val="28"/>
            <w:szCs w:val="28"/>
          </w:rPr>
          <w:t>мм</w:t>
        </w:r>
      </w:smartTag>
      <w:r w:rsidRPr="00334C73">
        <w:rPr>
          <w:color w:val="000000"/>
          <w:sz w:val="28"/>
          <w:szCs w:val="28"/>
        </w:rPr>
        <w:t xml:space="preserve"> )</w:t>
      </w:r>
      <w:proofErr w:type="gramEnd"/>
      <w:r w:rsidRPr="00334C73">
        <w:rPr>
          <w:color w:val="000000"/>
          <w:sz w:val="28"/>
          <w:szCs w:val="28"/>
        </w:rPr>
        <w:t>. Вертикальные посадочные размеры данных БНК кратны условной единице 1</w:t>
      </w:r>
      <w:r w:rsidRPr="00334C73">
        <w:rPr>
          <w:color w:val="000000"/>
          <w:sz w:val="28"/>
          <w:szCs w:val="28"/>
          <w:lang w:val="en-US"/>
        </w:rPr>
        <w:t>U</w:t>
      </w:r>
      <w:r w:rsidRPr="00334C73">
        <w:rPr>
          <w:color w:val="000000"/>
          <w:sz w:val="28"/>
          <w:szCs w:val="28"/>
        </w:rPr>
        <w:t>=44,45 мм (</w:t>
      </w:r>
      <w:smartTag w:uri="urn:schemas-microsoft-com:office:smarttags" w:element="metricconverter">
        <w:smartTagPr>
          <w:attr w:name="ProductID" w:val="1,75 дюйма"/>
        </w:smartTagPr>
        <w:r w:rsidRPr="00334C73">
          <w:rPr>
            <w:color w:val="000000"/>
            <w:sz w:val="28"/>
            <w:szCs w:val="28"/>
          </w:rPr>
          <w:t>1,75 дюйма</w:t>
        </w:r>
      </w:smartTag>
      <w:r w:rsidRPr="00334C73">
        <w:rPr>
          <w:color w:val="000000"/>
          <w:sz w:val="28"/>
          <w:szCs w:val="28"/>
        </w:rPr>
        <w:t>), для горизонтальных размеров используется другая условная единица 1НР=5,08 мм (</w:t>
      </w:r>
      <w:smartTag w:uri="urn:schemas-microsoft-com:office:smarttags" w:element="metricconverter">
        <w:smartTagPr>
          <w:attr w:name="ProductID" w:val="0,2 дюйма"/>
        </w:smartTagPr>
        <w:r w:rsidRPr="00334C73">
          <w:rPr>
            <w:color w:val="000000"/>
            <w:sz w:val="28"/>
            <w:szCs w:val="28"/>
          </w:rPr>
          <w:t>0,2 дюйма</w:t>
        </w:r>
      </w:smartTag>
      <w:r w:rsidRPr="00334C73">
        <w:rPr>
          <w:color w:val="000000"/>
          <w:sz w:val="28"/>
          <w:szCs w:val="28"/>
        </w:rPr>
        <w:t xml:space="preserve">). Ширина передней панели блочного каркаса равна </w:t>
      </w:r>
      <w:smartTag w:uri="urn:schemas-microsoft-com:office:smarttags" w:element="metricconverter">
        <w:smartTagPr>
          <w:attr w:name="ProductID" w:val="19 дюймам"/>
        </w:smartTagPr>
        <w:r w:rsidRPr="00334C73">
          <w:rPr>
            <w:color w:val="000000"/>
            <w:sz w:val="28"/>
            <w:szCs w:val="28"/>
          </w:rPr>
          <w:t>19 дюймам</w:t>
        </w:r>
      </w:smartTag>
      <w:r w:rsidRPr="00334C73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482,6 мм"/>
        </w:smartTagPr>
        <w:r w:rsidRPr="00334C73">
          <w:rPr>
            <w:color w:val="000000"/>
            <w:sz w:val="28"/>
            <w:szCs w:val="28"/>
          </w:rPr>
          <w:t>482,6 мм</w:t>
        </w:r>
      </w:smartTag>
      <w:r w:rsidRPr="00334C73">
        <w:rPr>
          <w:color w:val="000000"/>
          <w:sz w:val="28"/>
          <w:szCs w:val="28"/>
        </w:rPr>
        <w:t xml:space="preserve">), (см. также раздел </w:t>
      </w:r>
      <w:proofErr w:type="spellStart"/>
      <w:r w:rsidRPr="00334C73">
        <w:rPr>
          <w:color w:val="000000"/>
          <w:sz w:val="28"/>
          <w:szCs w:val="28"/>
        </w:rPr>
        <w:t>раздел</w:t>
      </w:r>
      <w:proofErr w:type="spellEnd"/>
      <w:r w:rsidRPr="00334C73">
        <w:rPr>
          <w:color w:val="000000"/>
          <w:sz w:val="28"/>
          <w:szCs w:val="28"/>
        </w:rPr>
        <w:t xml:space="preserve"> 7.3).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Разработчики более нового метрического стандарта МЭК 917 постарались учесть все лучшее из 19-дюймового стандарта МЭК 60297 и по возможности обеспечить совместимость метрических и дюймовых конструктивов. Практически все современные модели 19- дюймовых шкафов предусматривают возможность установки вертикальных монтажных рельсов для метрических блочных каркасов. Причем в одну и ту же стойку можно одновременно </w:t>
      </w:r>
      <w:proofErr w:type="gramStart"/>
      <w:r w:rsidRPr="00334C73">
        <w:rPr>
          <w:color w:val="000000"/>
          <w:sz w:val="28"/>
          <w:szCs w:val="28"/>
        </w:rPr>
        <w:t>устанавливать</w:t>
      </w:r>
      <w:proofErr w:type="gramEnd"/>
      <w:r w:rsidRPr="00334C73">
        <w:rPr>
          <w:color w:val="000000"/>
          <w:sz w:val="28"/>
          <w:szCs w:val="28"/>
        </w:rPr>
        <w:t xml:space="preserve"> как 19-дюймовые, так и метрические каркасы. Размеры модулей в МЭК 917 построены на </w:t>
      </w:r>
      <w:proofErr w:type="spellStart"/>
      <w:r w:rsidRPr="00334C73">
        <w:rPr>
          <w:color w:val="000000"/>
          <w:sz w:val="28"/>
          <w:szCs w:val="28"/>
        </w:rPr>
        <w:t>координальной</w:t>
      </w:r>
      <w:proofErr w:type="spellEnd"/>
      <w:r w:rsidRPr="00334C73">
        <w:rPr>
          <w:color w:val="000000"/>
          <w:sz w:val="28"/>
          <w:szCs w:val="28"/>
        </w:rPr>
        <w:t xml:space="preserve"> сетке с шагом </w:t>
      </w:r>
      <w:smartTag w:uri="urn:schemas-microsoft-com:office:smarttags" w:element="metricconverter">
        <w:smartTagPr>
          <w:attr w:name="ProductID" w:val="25 мм"/>
        </w:smartTagPr>
        <w:r w:rsidRPr="00334C73">
          <w:rPr>
            <w:color w:val="000000"/>
            <w:sz w:val="28"/>
            <w:szCs w:val="28"/>
          </w:rPr>
          <w:t>25 мм</w:t>
        </w:r>
      </w:smartTag>
      <w:r w:rsidRPr="00334C73">
        <w:rPr>
          <w:color w:val="000000"/>
          <w:sz w:val="28"/>
          <w:szCs w:val="28"/>
        </w:rPr>
        <w:t xml:space="preserve"> по всем трем осям. Для более мелких элементов конструкции используется координатная сетка с шагом </w:t>
      </w:r>
      <w:smartTag w:uri="urn:schemas-microsoft-com:office:smarttags" w:element="metricconverter">
        <w:smartTagPr>
          <w:attr w:name="ProductID" w:val="2,5 мм"/>
        </w:smartTagPr>
        <w:r w:rsidRPr="00334C73">
          <w:rPr>
            <w:color w:val="000000"/>
            <w:sz w:val="28"/>
            <w:szCs w:val="28"/>
          </w:rPr>
          <w:t>2,5 мм</w:t>
        </w:r>
      </w:smartTag>
      <w:r w:rsidRPr="00334C73">
        <w:rPr>
          <w:color w:val="000000"/>
          <w:sz w:val="28"/>
          <w:szCs w:val="28"/>
        </w:rPr>
        <w:t xml:space="preserve">, а иногда и </w:t>
      </w:r>
      <w:smartTag w:uri="urn:schemas-microsoft-com:office:smarttags" w:element="metricconverter">
        <w:smartTagPr>
          <w:attr w:name="ProductID" w:val="0,5 мм"/>
        </w:smartTagPr>
        <w:r w:rsidRPr="00334C73">
          <w:rPr>
            <w:color w:val="000000"/>
            <w:sz w:val="28"/>
            <w:szCs w:val="28"/>
          </w:rPr>
          <w:t>0,5 мм</w:t>
        </w:r>
      </w:smartTag>
      <w:r w:rsidRPr="00334C73">
        <w:rPr>
          <w:color w:val="000000"/>
          <w:sz w:val="28"/>
          <w:szCs w:val="28"/>
        </w:rPr>
        <w:t>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Широкое применение импортной аппаратуры и комплектующих изделий обусловило распространенность в нашей стране и метрических и дюймовых БНК, </w:t>
      </w:r>
      <w:proofErr w:type="gramStart"/>
      <w:r w:rsidRPr="00334C73">
        <w:rPr>
          <w:color w:val="000000"/>
          <w:sz w:val="28"/>
          <w:szCs w:val="28"/>
        </w:rPr>
        <w:t>например</w:t>
      </w:r>
      <w:proofErr w:type="gramEnd"/>
      <w:r w:rsidRPr="00334C73">
        <w:rPr>
          <w:color w:val="000000"/>
          <w:sz w:val="28"/>
          <w:szCs w:val="28"/>
        </w:rPr>
        <w:t>: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система унифицированных типовых конструкций агрегатных комплексов ГСП по ГОСТ 20504-81 для промышленных устройств и систем автоматизации;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конструкции базовые несущие радиоэлектронных средств по ГОСТ Р 51623-2000 для наземного и бортового авиационного оборудования, а также других применений;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– несущие конструкции 19-дюймового стандарта МЭК 60297, применяемые во всем мире для промышленного, телекоммуникационного и другого оборудования. На основе МЭК 60297 разработаны отечественные стандарты ГОСТ 28601.1-90 – ГОСТ 28601.3-90 – Система несущих конструкций серии </w:t>
      </w:r>
      <w:smartTag w:uri="urn:schemas-microsoft-com:office:smarttags" w:element="metricconverter">
        <w:smartTagPr>
          <w:attr w:name="ProductID" w:val="482,6 мм"/>
        </w:smartTagPr>
        <w:r w:rsidRPr="00334C73">
          <w:rPr>
            <w:color w:val="000000"/>
            <w:sz w:val="28"/>
            <w:szCs w:val="28"/>
          </w:rPr>
          <w:t>482,6 мм</w:t>
        </w:r>
      </w:smartTag>
      <w:r w:rsidRPr="00334C73">
        <w:rPr>
          <w:color w:val="000000"/>
          <w:sz w:val="28"/>
          <w:szCs w:val="28"/>
        </w:rPr>
        <w:t xml:space="preserve">; 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lastRenderedPageBreak/>
        <w:t>– метрические конструкции по МЭК 917 для тех же областей применения, что и 19-дюймовые конструктивы и др.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В качестве примере рассмотрим структуру системы БНК по ГОСТ Р 51623-2000. Данная система БНК предусматривает три уровня разукрупнения: БНК1, БНК2 и БНК3 (рис. 7.2). Схема построения ЭА может быть двух видов: двухуровневая (ячейка - шкаф); трехуровневая (ячейка – блок – шкаф; Ячейка – контейнер – рама и т.д.).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C73" w:rsidRPr="00334C73" w:rsidRDefault="00334C73" w:rsidP="00334C73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334C73">
        <w:rPr>
          <w:b/>
          <w:noProof/>
          <w:sz w:val="36"/>
          <w:szCs w:val="36"/>
        </w:rPr>
        <w:drawing>
          <wp:inline distT="0" distB="0" distL="0" distR="0">
            <wp:extent cx="5267325" cy="2952750"/>
            <wp:effectExtent l="0" t="0" r="9525" b="0"/>
            <wp:docPr id="3" name="Рисунок 3" descr="Рис 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 7_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C73" w:rsidRPr="00334C73" w:rsidRDefault="00334C73" w:rsidP="00334C73">
      <w:pPr>
        <w:jc w:val="center"/>
        <w:rPr>
          <w:b/>
          <w:color w:val="000000"/>
          <w:sz w:val="28"/>
          <w:szCs w:val="28"/>
        </w:rPr>
      </w:pPr>
      <w:r w:rsidRPr="00334C73">
        <w:rPr>
          <w:b/>
          <w:color w:val="000000"/>
          <w:sz w:val="28"/>
          <w:szCs w:val="28"/>
        </w:rPr>
        <w:t xml:space="preserve">Рис. 7.2. Система построения и </w:t>
      </w:r>
      <w:proofErr w:type="spellStart"/>
      <w:r w:rsidRPr="00334C73">
        <w:rPr>
          <w:b/>
          <w:color w:val="000000"/>
          <w:sz w:val="28"/>
          <w:szCs w:val="28"/>
        </w:rPr>
        <w:t>входимости</w:t>
      </w:r>
      <w:proofErr w:type="spellEnd"/>
      <w:r w:rsidRPr="00334C73">
        <w:rPr>
          <w:b/>
          <w:color w:val="000000"/>
          <w:sz w:val="28"/>
          <w:szCs w:val="28"/>
        </w:rPr>
        <w:t xml:space="preserve"> элементов в БНК:</w:t>
      </w:r>
    </w:p>
    <w:p w:rsidR="00334C73" w:rsidRPr="00334C73" w:rsidRDefault="00334C73" w:rsidP="00334C73">
      <w:pPr>
        <w:jc w:val="center"/>
        <w:rPr>
          <w:i/>
          <w:color w:val="000000"/>
          <w:sz w:val="28"/>
          <w:szCs w:val="28"/>
        </w:rPr>
      </w:pPr>
      <w:r w:rsidRPr="00334C73">
        <w:rPr>
          <w:i/>
          <w:color w:val="000000"/>
          <w:sz w:val="28"/>
          <w:szCs w:val="28"/>
        </w:rPr>
        <w:t>1, 2 – ячейки; 3 – корпус блока; 4 – блочный каркас; 5 – корпус</w:t>
      </w:r>
      <w:r w:rsidRPr="00334C73">
        <w:rPr>
          <w:i/>
          <w:color w:val="000000"/>
          <w:sz w:val="28"/>
          <w:szCs w:val="28"/>
        </w:rPr>
        <w:br/>
        <w:t xml:space="preserve"> вставного блока; 6 – корпус блока (авиационного); 7 – корпус </w:t>
      </w:r>
      <w:r w:rsidRPr="00334C73">
        <w:rPr>
          <w:i/>
          <w:color w:val="000000"/>
          <w:sz w:val="28"/>
          <w:szCs w:val="28"/>
        </w:rPr>
        <w:br/>
        <w:t xml:space="preserve">контейнера (авиационного); 8 – корпус шкафа; 9 – корпус пульта; </w:t>
      </w:r>
      <w:r w:rsidRPr="00334C73">
        <w:rPr>
          <w:i/>
          <w:color w:val="000000"/>
          <w:sz w:val="28"/>
          <w:szCs w:val="28"/>
        </w:rPr>
        <w:br/>
        <w:t xml:space="preserve">10 – корпус моноблока; 11 – корпус шкафа для выдвижной стойки; </w:t>
      </w:r>
      <w:r w:rsidRPr="00334C73">
        <w:rPr>
          <w:i/>
          <w:color w:val="000000"/>
          <w:sz w:val="28"/>
          <w:szCs w:val="28"/>
        </w:rPr>
        <w:br/>
        <w:t>12 – выдвижная стойка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b/>
          <w:color w:val="000000"/>
          <w:sz w:val="28"/>
          <w:szCs w:val="28"/>
        </w:rPr>
        <w:t xml:space="preserve">БНК первого уровня. </w:t>
      </w:r>
      <w:r w:rsidRPr="00334C73">
        <w:rPr>
          <w:color w:val="000000"/>
          <w:sz w:val="28"/>
          <w:szCs w:val="28"/>
        </w:rPr>
        <w:t>БНК1 предназначены для создания электронных модулей первого уровня цифровой и аналоговой ЭА, модулей от НЧ до СВЧ диапазона, а также модулей систем вторичного электропитания и управления. Для всех видов модулей применяют типовые электрические соединители, а для модулей СВЧ диапазона и волоконно-оптические соединители.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sz w:val="28"/>
          <w:szCs w:val="28"/>
        </w:rPr>
      </w:pPr>
      <w:r w:rsidRPr="00334C73">
        <w:rPr>
          <w:sz w:val="28"/>
          <w:szCs w:val="28"/>
        </w:rPr>
        <w:lastRenderedPageBreak/>
        <w:t xml:space="preserve">БНК1 может быть каркасного и бескаркасного типа, может иметь защитный экран, радиатор и геометрический корпус. БНК1 устанавливают в конструкции более высокого уровня разукрупнения по направляющим: в корпус вставного блока – параллельно лицевой панели или параллельно боковым стенкам, в блочный каркас (или корпус шкафа) – параллельно боковым стенкам. Координационные размеры БНК1 определяются размерами печатной платы и могут превышать размеры ПП на значение, кратное </w:t>
      </w:r>
      <w:smartTag w:uri="urn:schemas-microsoft-com:office:smarttags" w:element="metricconverter">
        <w:smartTagPr>
          <w:attr w:name="ProductID" w:val="2,5 мм"/>
        </w:smartTagPr>
        <w:r w:rsidRPr="00334C73">
          <w:rPr>
            <w:sz w:val="28"/>
            <w:szCs w:val="28"/>
          </w:rPr>
          <w:t>2,5 мм</w:t>
        </w:r>
      </w:smartTag>
      <w:r w:rsidRPr="00334C73">
        <w:rPr>
          <w:sz w:val="28"/>
          <w:szCs w:val="28"/>
        </w:rPr>
        <w:t>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b/>
          <w:color w:val="000000"/>
          <w:sz w:val="28"/>
          <w:szCs w:val="28"/>
        </w:rPr>
        <w:t xml:space="preserve">БНК второго уровня. </w:t>
      </w:r>
      <w:r w:rsidRPr="00334C73">
        <w:rPr>
          <w:color w:val="000000"/>
          <w:sz w:val="28"/>
          <w:szCs w:val="28"/>
        </w:rPr>
        <w:t>БНК2 предназначены для создания электронных модулей второго уровня. Конструктивной основой БНК2 является сборочная единица, состоящая из боковых рам, соединенных профилями и стяжками, или монолитных конструкций.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Блочный каркас служит для размещения е нем БНК1 или корпусов вставных блоков и является промежуточным элементом между этими конструктивами и БНК3. Особенностью блочного каркаса является наличие боковых монтажных фланцев для крепления его в БНК3 с помощью винтов на лицевых сторонах вертикальных профилей либо посредством дополнительной крепежной арматуры. По ширине блочный каркас занимает весь проем БНК3 и может быть разделен перегородками на отсеки. В отсеки устанавливают корпуса вставных блоков и БНК1 в один или два ряда по высоте.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Корпус вставного блока служит для размещения БНК1, </w:t>
      </w:r>
      <w:proofErr w:type="spellStart"/>
      <w:r w:rsidRPr="00334C73">
        <w:rPr>
          <w:color w:val="000000"/>
          <w:sz w:val="28"/>
          <w:szCs w:val="28"/>
        </w:rPr>
        <w:t>электрорадиоизделий</w:t>
      </w:r>
      <w:proofErr w:type="spellEnd"/>
      <w:r w:rsidRPr="00334C73">
        <w:rPr>
          <w:color w:val="000000"/>
          <w:sz w:val="28"/>
          <w:szCs w:val="28"/>
        </w:rPr>
        <w:t xml:space="preserve"> и деталей. Характерной особенностью корпуса вставного блока является наличие передней (лицевой) и задней панелей, а также фиксирующих элементов (кодовых штырей, ловителей и т.п.). Передняя панель служит для размещения элементов индикации и управления, соединителей и т.п. В зависимости от условий эксплуатации элементы крепления могут быть винтовыми либо в виде замков. На задней панели монтируются электрические соединители. БНК1 размещают в корпусе вставного блока в один или два ряда по высоте. Корпус вставного блока устанавливают по направляющим в блочный каркас или непосредственно в БНК3.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lastRenderedPageBreak/>
        <w:t xml:space="preserve">Настольные переносные и авиационные бортовые блоки создают путем установки конструктивной основы БНК2 в соответствующие корпуса или кожухи. Корпус блока бортовой авиационной ЭА состоит из сборных или монолитных конструкций и предназначен для размещения ячеек, </w:t>
      </w:r>
      <w:proofErr w:type="spellStart"/>
      <w:r w:rsidRPr="00334C73">
        <w:rPr>
          <w:color w:val="000000"/>
          <w:sz w:val="28"/>
          <w:szCs w:val="28"/>
        </w:rPr>
        <w:t>электрорадиоизделий</w:t>
      </w:r>
      <w:proofErr w:type="spellEnd"/>
      <w:r w:rsidRPr="00334C73">
        <w:rPr>
          <w:color w:val="000000"/>
          <w:sz w:val="28"/>
          <w:szCs w:val="28"/>
        </w:rPr>
        <w:t xml:space="preserve"> и деталей. Корпус блока имеет кожух или входит в состав более крупных изделий, имеющих конструктивную или иную защиту от внешних воздействий. Координационные размеры БНК2 определяются размерами БНК1 и БНК3. Электрические соединения ЭМ1 в БНК2 осуществляются соединительными печатными платами, в том числе многослойными, плоскими кабелями, жгутовым монтажом и другими методами.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b/>
          <w:color w:val="000000"/>
          <w:sz w:val="28"/>
          <w:szCs w:val="28"/>
        </w:rPr>
        <w:t>БНК третьего уровня.</w:t>
      </w:r>
      <w:r w:rsidRPr="00334C73">
        <w:rPr>
          <w:color w:val="000000"/>
          <w:sz w:val="28"/>
          <w:szCs w:val="28"/>
        </w:rPr>
        <w:t xml:space="preserve"> БНК3 предназначены для создания электронных модулей третьего уровня. Конструктивную основу БНК3 составляют вертикальные и горизонтальные профили, а также межэтажные перегородки и рамы с направляющими для установки БНК1 и БНК2. К БНК3 относят стойки, корпуса шкафов, пультов, моноблоков, стеллажи, тумбы, секции, приборные столы и монтажные рамы. Для удобства перемещения БНК3 могут быть смещены колесами.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Стойка представляет собой конструкцию на основе вертикальных профилей и элементами межэтажного разделения (рамы, профили, уголковые направляющие и т.п.), имеющую боковые стенки, в некоторых случаях – и заднюю стенку. БНК1 и корпуса вставных блоков размещены в несколько рядов вертикально и прикреплены через лицевые панели к элементам межэтажных перекрытий стойки.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Корпус шкафа отличается от стойки наличием передней, а в некоторых случаях – и задней двери с уплотняющими прокладками. Корпус пульта характеризуется наличием вертикальных, горизонтальных и наклонных панелей, а также специальных деталей для крепления элементов индикации, контроля, управления и отображения информации. Стеллаж представляет собой стойку без задней и боковых стенок (каркас без обшивки), имеющую </w:t>
      </w:r>
      <w:r w:rsidRPr="00334C73">
        <w:rPr>
          <w:color w:val="000000"/>
          <w:sz w:val="28"/>
          <w:szCs w:val="28"/>
        </w:rPr>
        <w:lastRenderedPageBreak/>
        <w:t>сплошные горизонтальные перегородки для установки блоков в настольном и переносном исполнении.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Тумба – устанавливаемая на полу нижняя опорная часть корпуса пульта или приборного стола, в которой размещают его составные части, не имеющие средств отображения информации. Приборные столы состоят из одной или нескольких тумб, соединенных со столешницей.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Групповая монтажная рама – составная часть БНК3 открытого типа радиоэлектронного средства, предназначенная для размещения нескольких блоков ЭА. Монтажная рама для размещения одного блока ЭА называется индивидуальной. В корпусе некоторых типов шкафов устанавливают поворотную монтажную раму, обеспечивающую удобный доступ к смонтированным в шкафу блокам.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Обязательными элементами БНК являются ключи и ловители, обеспечивающие соблюдение однозначной установки и взаимной ориентации сочленяемых частей ЭА, а также фиксаторы, предназначенные для удержания сочлененных частей в строго определенном взаимном положении.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При разукрупнении обязательно соблюдение иерархического принципа, в соответствии с которым аппаратура делится на структурные уровни, обладающие конструктивной однородностью. К низшему структурному уровню относятся «неделимые» изделия – элементная база, в качестве старшего уровня может выступать устройство, комплекс или система. Неделимость технических средств условна. Так, для изготовителей ЭА интегральная микросхема представляет собой неделимое изделие, а для предприятий электронной промышленности – изделие высшего уровня, состоящее из большого числа деталей. 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В соответствии и ГОСТ Р 52003-2003 уровни разукрупнения ЭА определяет их функциональная или конструктивная сложность. Данным стандартом установлены следующие уровни разукрупнения ЭА по функциональной сложности: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lastRenderedPageBreak/>
        <w:t>– радиоэлектронный функциональный узел – функционально и конструктивно законченная конструктивная сборочная единица, выполняющая радиотехнические и/или электронные функции и не имеющая самостоятельного применения;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радиоэлектронное устройство – совокупность функционально и конструктивно законченных сборочных единиц;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радиоэлектронная система – функционально законченная совокупность радиоэлектронных комплексов и устройств;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радиоэлектронный комплекс – функционально законченная совокупность радиоэлектронных устройств, не соединенных на предприятии-изготовителе сборочными операциями, выполненная с использованием интерфейсов.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Уровни разукрупнения ЭА по конструктивной сложности соответствуют уровням несущих конструкций, на основе которых построена аппаратура. Для ЭА в немодульном исполнении установлены три структурных уровня: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ячейка – радиоэлектронное устройство или радиоэлектронный функциональный узел, выполненное (выполненный) на основе несущей конструкции первого уровня;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блок – радиоэлектронное устройство или радиоэлектронный функциональный узел, представляющее собой совокупность ячеек выполненное (выполненный) на основе несущей конструкции первого или второго уровней;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шкаф – радиоэлектронное устройство, представляющее собой совокупность блоков и (или) ячеек, выполненное (выполненный) на основе несущей конструкции третьего уровня.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Сложная ЭА имеет модульное исполнение и строится на основе стандартизованных базовых несущих конструкций (БНК), имеющих уровни БНК1, БНК2 и БНК3. Под электронным модулем понимается функционально и конструктивно законченная часть ЭА, выполненная на базовой несущей </w:t>
      </w:r>
      <w:r w:rsidRPr="00334C73">
        <w:rPr>
          <w:color w:val="000000"/>
          <w:sz w:val="28"/>
          <w:szCs w:val="28"/>
        </w:rPr>
        <w:lastRenderedPageBreak/>
        <w:t>конструкции и обладающая свойством взаимозаменяемости. Аппаратура в модульном исполнении по конструктивной сложности имеет четыре структурных уровня: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 xml:space="preserve">– электронный модуль нулевого уровня (ЭМ0) – электронный модуль, выполненный на основе изделий электронной техники и электротехнических изделий, </w:t>
      </w:r>
      <w:proofErr w:type="spellStart"/>
      <w:r w:rsidRPr="00334C73">
        <w:rPr>
          <w:color w:val="000000"/>
          <w:sz w:val="28"/>
          <w:szCs w:val="28"/>
        </w:rPr>
        <w:t>размерно</w:t>
      </w:r>
      <w:proofErr w:type="spellEnd"/>
      <w:r w:rsidRPr="00334C73">
        <w:rPr>
          <w:color w:val="000000"/>
          <w:sz w:val="28"/>
          <w:szCs w:val="28"/>
        </w:rPr>
        <w:t xml:space="preserve"> координируемый с БНК1;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электронный модуль первого уровня (ЭМ1) – электронный модуль, выполненный на основе БНК1;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электронный модуль второго уровня (ЭМ2) – электронный модуль, выполненный на основе БНК2;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– электронный модуль третьего уровня (ЭМ32) – электронный модуль, выполненный на основе БНК3;</w:t>
      </w:r>
    </w:p>
    <w:p w:rsidR="00334C73" w:rsidRPr="00334C73" w:rsidRDefault="00334C73" w:rsidP="00334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4C73">
        <w:rPr>
          <w:color w:val="000000"/>
          <w:sz w:val="28"/>
          <w:szCs w:val="28"/>
        </w:rPr>
        <w:t>Сравнение уровней конструктивного разукрупнения для аппаратуры в немодульном и модульном исполнении показывает, что ячейке соответствует ЭМ1, блоку – ЭМ2, шкафу – ЭМ3. Модули ЭМ0 фактически представляют собой электронные узлы на основе печатных плат, входящие в состав ячейки. Микросборки, в отличие от других изделий электронной техники (электронных компонентов), нередко разрабатываются и изготавливаются самими производителями ЭА. Однако после выпуска микросборки используются наряду с другими покупными электронными компонентами и к ЭМ0 не относятся.</w:t>
      </w:r>
    </w:p>
    <w:p w:rsidR="00334C73" w:rsidRDefault="00334C73"/>
    <w:p w:rsidR="00334C73" w:rsidRPr="003373BD" w:rsidRDefault="00334C73" w:rsidP="00334C73">
      <w:pPr>
        <w:pStyle w:val="1"/>
        <w:rPr>
          <w:b/>
        </w:rPr>
      </w:pPr>
      <w:r w:rsidRPr="003373BD">
        <w:rPr>
          <w:b/>
        </w:rPr>
        <w:t>Контрольные вопросы</w:t>
      </w:r>
    </w:p>
    <w:p w:rsidR="00334C73" w:rsidRPr="00334C73" w:rsidRDefault="00334C73" w:rsidP="00334C73">
      <w:pPr>
        <w:pStyle w:val="1"/>
        <w:numPr>
          <w:ilvl w:val="0"/>
          <w:numId w:val="2"/>
        </w:numPr>
        <w:rPr>
          <w:b/>
        </w:rPr>
      </w:pPr>
      <w:r>
        <w:t>Каким образом строятся универсально-типовые конструкции?</w:t>
      </w:r>
    </w:p>
    <w:p w:rsidR="00334C73" w:rsidRPr="00334C73" w:rsidRDefault="00334C73" w:rsidP="00334C73">
      <w:pPr>
        <w:pStyle w:val="1"/>
        <w:numPr>
          <w:ilvl w:val="0"/>
          <w:numId w:val="2"/>
        </w:numPr>
        <w:rPr>
          <w:b/>
        </w:rPr>
      </w:pPr>
      <w:r w:rsidRPr="00334C73">
        <w:rPr>
          <w:noProof/>
        </w:rPr>
        <w:t>Расшифруйте аббревиатуру БНК;</w:t>
      </w:r>
    </w:p>
    <w:p w:rsidR="00334C73" w:rsidRPr="00334C73" w:rsidRDefault="00334C73" w:rsidP="00334C73">
      <w:pPr>
        <w:pStyle w:val="1"/>
        <w:numPr>
          <w:ilvl w:val="0"/>
          <w:numId w:val="2"/>
        </w:numPr>
        <w:rPr>
          <w:b/>
        </w:rPr>
      </w:pPr>
      <w:r w:rsidRPr="00334C73">
        <w:rPr>
          <w:noProof/>
        </w:rPr>
        <w:t>3. Какие узлы относятся к БНК первого уровня ?</w:t>
      </w:r>
    </w:p>
    <w:p w:rsidR="00334C73" w:rsidRPr="00334C73" w:rsidRDefault="00334C73" w:rsidP="00334C73">
      <w:pPr>
        <w:pStyle w:val="1"/>
        <w:numPr>
          <w:ilvl w:val="0"/>
          <w:numId w:val="2"/>
        </w:numPr>
        <w:rPr>
          <w:b/>
        </w:rPr>
      </w:pPr>
      <w:r w:rsidRPr="00334C73">
        <w:rPr>
          <w:noProof/>
        </w:rPr>
        <w:t>Сколько уровней имеет структура базовых несущих конструкций ?</w:t>
      </w:r>
    </w:p>
    <w:p w:rsidR="00334C73" w:rsidRPr="00334C73" w:rsidRDefault="00334C73" w:rsidP="00334C73">
      <w:pPr>
        <w:pStyle w:val="1"/>
        <w:numPr>
          <w:ilvl w:val="0"/>
          <w:numId w:val="2"/>
        </w:numPr>
        <w:rPr>
          <w:b/>
        </w:rPr>
      </w:pPr>
      <w:r w:rsidRPr="00334C73">
        <w:rPr>
          <w:noProof/>
        </w:rPr>
        <w:t xml:space="preserve"> Какие электронные узлы монтируются на основе БНК1 ?</w:t>
      </w:r>
    </w:p>
    <w:p w:rsidR="00334C73" w:rsidRPr="00334C73" w:rsidRDefault="00334C73" w:rsidP="00334C73">
      <w:pPr>
        <w:pStyle w:val="1"/>
        <w:numPr>
          <w:ilvl w:val="0"/>
          <w:numId w:val="2"/>
        </w:numPr>
        <w:rPr>
          <w:b/>
        </w:rPr>
      </w:pPr>
      <w:r w:rsidRPr="00334C73">
        <w:rPr>
          <w:noProof/>
        </w:rPr>
        <w:t xml:space="preserve"> Основные требования к БНК;</w:t>
      </w:r>
    </w:p>
    <w:p w:rsidR="002F7D63" w:rsidRDefault="002F7D63"/>
    <w:sectPr w:rsidR="002F7D63" w:rsidSect="00A362D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D9" w:rsidRDefault="00364DD9" w:rsidP="00334C73">
      <w:r>
        <w:separator/>
      </w:r>
    </w:p>
  </w:endnote>
  <w:endnote w:type="continuationSeparator" w:id="0">
    <w:p w:rsidR="00364DD9" w:rsidRDefault="00364DD9" w:rsidP="0033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906439"/>
      <w:docPartObj>
        <w:docPartGallery w:val="Page Numbers (Bottom of Page)"/>
        <w:docPartUnique/>
      </w:docPartObj>
    </w:sdtPr>
    <w:sdtEndPr/>
    <w:sdtContent>
      <w:p w:rsidR="00334C73" w:rsidRDefault="00334C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875">
          <w:rPr>
            <w:noProof/>
          </w:rPr>
          <w:t>5</w:t>
        </w:r>
        <w:r>
          <w:fldChar w:fldCharType="end"/>
        </w:r>
      </w:p>
    </w:sdtContent>
  </w:sdt>
  <w:p w:rsidR="00334C73" w:rsidRDefault="00334C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D9" w:rsidRDefault="00364DD9" w:rsidP="00334C73">
      <w:r>
        <w:separator/>
      </w:r>
    </w:p>
  </w:footnote>
  <w:footnote w:type="continuationSeparator" w:id="0">
    <w:p w:rsidR="00364DD9" w:rsidRDefault="00364DD9" w:rsidP="0033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00E80"/>
    <w:multiLevelType w:val="hybridMultilevel"/>
    <w:tmpl w:val="EC004CCE"/>
    <w:lvl w:ilvl="0" w:tplc="D23E15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C7568C"/>
    <w:multiLevelType w:val="hybridMultilevel"/>
    <w:tmpl w:val="ED2EB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4"/>
    <w:rsid w:val="00083875"/>
    <w:rsid w:val="002F7D63"/>
    <w:rsid w:val="00330544"/>
    <w:rsid w:val="00334C73"/>
    <w:rsid w:val="00364DD9"/>
    <w:rsid w:val="006C1D8E"/>
    <w:rsid w:val="007319CF"/>
    <w:rsid w:val="007D37FB"/>
    <w:rsid w:val="00893331"/>
    <w:rsid w:val="00A362DB"/>
    <w:rsid w:val="00AE3340"/>
    <w:rsid w:val="00D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454A0C"/>
  <w15:chartTrackingRefBased/>
  <w15:docId w15:val="{563A1D77-A811-4CF5-BE6C-C22AD44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C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4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4C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4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rsid w:val="00334C73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10">
    <w:name w:val="Стиль1 Знак"/>
    <w:link w:val="1"/>
    <w:rsid w:val="00334C7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2837</Words>
  <Characters>16177</Characters>
  <Application>Microsoft Office Word</Application>
  <DocSecurity>0</DocSecurity>
  <Lines>134</Lines>
  <Paragraphs>37</Paragraphs>
  <ScaleCrop>false</ScaleCrop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13</cp:revision>
  <dcterms:created xsi:type="dcterms:W3CDTF">2020-10-19T02:11:00Z</dcterms:created>
  <dcterms:modified xsi:type="dcterms:W3CDTF">2021-11-10T11:24:00Z</dcterms:modified>
</cp:coreProperties>
</file>