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70E8A2" w14:textId="77777777" w:rsidR="006013ED" w:rsidRPr="006013ED" w:rsidRDefault="006013ED" w:rsidP="006013ED">
      <w:pPr>
        <w:spacing w:before="100" w:beforeAutospacing="1" w:after="100" w:afterAutospacing="1" w:line="240" w:lineRule="auto"/>
        <w:outlineLvl w:val="0"/>
        <w:rPr>
          <w:rFonts w:ascii="Arial" w:eastAsia="Times New Roman" w:hAnsi="Arial" w:cs="Arial"/>
          <w:color w:val="646464"/>
          <w:kern w:val="36"/>
          <w:sz w:val="48"/>
          <w:szCs w:val="48"/>
          <w:lang w:eastAsia="ru-RU"/>
        </w:rPr>
      </w:pPr>
      <w:r w:rsidRPr="006013ED">
        <w:rPr>
          <w:rFonts w:ascii="Arial" w:eastAsia="Times New Roman" w:hAnsi="Arial" w:cs="Arial"/>
          <w:color w:val="646464"/>
          <w:kern w:val="36"/>
          <w:sz w:val="48"/>
          <w:szCs w:val="48"/>
          <w:lang w:eastAsia="ru-RU"/>
        </w:rPr>
        <w:t>Математические модели технических объектов на микроуровне</w:t>
      </w:r>
    </w:p>
    <w:p w14:paraId="5D9977F9" w14:textId="77777777" w:rsidR="006013ED" w:rsidRPr="006013ED" w:rsidRDefault="006013ED" w:rsidP="006013ED">
      <w:pPr>
        <w:spacing w:after="100" w:afterAutospacing="1" w:line="240" w:lineRule="auto"/>
        <w:outlineLvl w:val="1"/>
        <w:rPr>
          <w:rFonts w:ascii="Arial" w:eastAsia="Times New Roman" w:hAnsi="Arial" w:cs="Arial"/>
          <w:color w:val="646464"/>
          <w:sz w:val="36"/>
          <w:szCs w:val="36"/>
          <w:lang w:eastAsia="ru-RU"/>
        </w:rPr>
      </w:pPr>
      <w:r w:rsidRPr="006013ED">
        <w:rPr>
          <w:rFonts w:ascii="Arial" w:eastAsia="Times New Roman" w:hAnsi="Arial" w:cs="Arial"/>
          <w:color w:val="646464"/>
          <w:sz w:val="36"/>
          <w:szCs w:val="36"/>
          <w:lang w:eastAsia="ru-RU"/>
        </w:rPr>
        <w:t>Объекты проектирования на микроуровне</w:t>
      </w:r>
    </w:p>
    <w:p w14:paraId="639C8597" w14:textId="77777777" w:rsidR="006013ED" w:rsidRPr="006013ED" w:rsidRDefault="006013ED" w:rsidP="006013ED">
      <w:pPr>
        <w:spacing w:before="100" w:beforeAutospacing="1" w:after="100" w:afterAutospacing="1" w:line="240" w:lineRule="auto"/>
        <w:rPr>
          <w:rFonts w:ascii="Arial" w:eastAsia="Times New Roman" w:hAnsi="Arial" w:cs="Arial"/>
          <w:color w:val="646464"/>
          <w:sz w:val="23"/>
          <w:szCs w:val="23"/>
          <w:lang w:eastAsia="ru-RU"/>
        </w:rPr>
      </w:pPr>
      <w:r w:rsidRPr="006013ED">
        <w:rPr>
          <w:rFonts w:ascii="Arial" w:eastAsia="Times New Roman" w:hAnsi="Arial" w:cs="Arial"/>
          <w:i/>
          <w:iCs/>
          <w:color w:val="646464"/>
          <w:sz w:val="23"/>
          <w:szCs w:val="23"/>
          <w:lang w:eastAsia="ru-RU"/>
        </w:rPr>
        <w:t>Микроуровень</w:t>
      </w:r>
      <w:r w:rsidRPr="006013ED">
        <w:rPr>
          <w:rFonts w:ascii="Arial" w:eastAsia="Times New Roman" w:hAnsi="Arial" w:cs="Arial"/>
          <w:color w:val="646464"/>
          <w:sz w:val="23"/>
          <w:szCs w:val="23"/>
          <w:lang w:eastAsia="ru-RU"/>
        </w:rPr>
        <w:t> — это нижний иерархический уровень декомпозиции объектов проектирования по степени абстрагирования при составлении математического описания. На этом уровне осуществляется детальное описание физических свойств технического объекта. Объекты рассматриваются как сплошные среды, имеющие конечные области определения, выделяемые в трехмерном геометрическом пространстве. Такие объекты представляют собой </w:t>
      </w:r>
      <w:r w:rsidRPr="006013ED">
        <w:rPr>
          <w:rFonts w:ascii="Arial" w:eastAsia="Times New Roman" w:hAnsi="Arial" w:cs="Arial"/>
          <w:i/>
          <w:iCs/>
          <w:color w:val="646464"/>
          <w:sz w:val="23"/>
          <w:szCs w:val="23"/>
          <w:lang w:eastAsia="ru-RU"/>
        </w:rPr>
        <w:t>динамические системы с распределенными параметрами.</w:t>
      </w:r>
      <w:r w:rsidRPr="006013ED">
        <w:rPr>
          <w:rFonts w:ascii="Arial" w:eastAsia="Times New Roman" w:hAnsi="Arial" w:cs="Arial"/>
          <w:color w:val="646464"/>
          <w:sz w:val="23"/>
          <w:szCs w:val="23"/>
          <w:lang w:eastAsia="ru-RU"/>
        </w:rPr>
        <w:t> Их также называют </w:t>
      </w:r>
      <w:r w:rsidRPr="006013ED">
        <w:rPr>
          <w:rFonts w:ascii="Arial" w:eastAsia="Times New Roman" w:hAnsi="Arial" w:cs="Arial"/>
          <w:i/>
          <w:iCs/>
          <w:color w:val="646464"/>
          <w:sz w:val="23"/>
          <w:szCs w:val="23"/>
          <w:lang w:eastAsia="ru-RU"/>
        </w:rPr>
        <w:t>непрерывными системами.</w:t>
      </w:r>
      <w:r w:rsidRPr="006013ED">
        <w:rPr>
          <w:rFonts w:ascii="Arial" w:eastAsia="Times New Roman" w:hAnsi="Arial" w:cs="Arial"/>
          <w:color w:val="646464"/>
          <w:sz w:val="23"/>
          <w:szCs w:val="23"/>
          <w:lang w:eastAsia="ru-RU"/>
        </w:rPr>
        <w:t> </w:t>
      </w:r>
      <w:r w:rsidRPr="006013ED">
        <w:rPr>
          <w:rFonts w:ascii="Arial" w:eastAsia="Times New Roman" w:hAnsi="Arial" w:cs="Arial"/>
          <w:b/>
          <w:bCs/>
          <w:color w:val="646464"/>
          <w:sz w:val="23"/>
          <w:szCs w:val="23"/>
          <w:lang w:eastAsia="ru-RU"/>
        </w:rPr>
        <w:t>Функционирование этих систем описывается </w:t>
      </w:r>
      <w:r w:rsidRPr="006013ED">
        <w:rPr>
          <w:rFonts w:ascii="Arial" w:eastAsia="Times New Roman" w:hAnsi="Arial" w:cs="Arial"/>
          <w:b/>
          <w:bCs/>
          <w:i/>
          <w:iCs/>
          <w:color w:val="646464"/>
          <w:sz w:val="23"/>
          <w:szCs w:val="23"/>
          <w:lang w:eastAsia="ru-RU"/>
        </w:rPr>
        <w:t>дифференциальными уравнениями в частных производных</w:t>
      </w:r>
      <w:r w:rsidRPr="006013ED">
        <w:rPr>
          <w:rFonts w:ascii="Arial" w:eastAsia="Times New Roman" w:hAnsi="Arial" w:cs="Arial"/>
          <w:i/>
          <w:iCs/>
          <w:color w:val="646464"/>
          <w:sz w:val="23"/>
          <w:szCs w:val="23"/>
          <w:lang w:eastAsia="ru-RU"/>
        </w:rPr>
        <w:t>.</w:t>
      </w:r>
    </w:p>
    <w:p w14:paraId="06BDCE8C" w14:textId="77777777" w:rsidR="006013ED" w:rsidRPr="006013ED" w:rsidRDefault="006013ED" w:rsidP="006013ED">
      <w:pPr>
        <w:spacing w:before="100" w:beforeAutospacing="1" w:after="100" w:afterAutospacing="1" w:line="240" w:lineRule="auto"/>
        <w:rPr>
          <w:rFonts w:ascii="Arial" w:eastAsia="Times New Roman" w:hAnsi="Arial" w:cs="Arial"/>
          <w:color w:val="646464"/>
          <w:sz w:val="23"/>
          <w:szCs w:val="23"/>
          <w:lang w:eastAsia="ru-RU"/>
        </w:rPr>
      </w:pPr>
      <w:r w:rsidRPr="006013ED">
        <w:rPr>
          <w:rFonts w:ascii="Arial" w:eastAsia="Times New Roman" w:hAnsi="Arial" w:cs="Arial"/>
          <w:color w:val="646464"/>
          <w:sz w:val="23"/>
          <w:szCs w:val="23"/>
          <w:lang w:eastAsia="ru-RU"/>
        </w:rPr>
        <w:t>Общий вид уравнений математической модели описания физических свойств технического объекта с распределенными параметрами</w:t>
      </w:r>
    </w:p>
    <w:p w14:paraId="3AA9786C" w14:textId="19C1536E" w:rsidR="006013ED" w:rsidRPr="006013ED" w:rsidRDefault="006013ED" w:rsidP="006013ED">
      <w:pPr>
        <w:spacing w:after="0" w:line="240" w:lineRule="auto"/>
        <w:rPr>
          <w:rFonts w:ascii="Times New Roman" w:eastAsia="Times New Roman" w:hAnsi="Times New Roman" w:cs="Times New Roman"/>
          <w:sz w:val="24"/>
          <w:szCs w:val="24"/>
          <w:lang w:eastAsia="ru-RU"/>
        </w:rPr>
      </w:pPr>
      <w:r w:rsidRPr="006013ED">
        <w:rPr>
          <w:rFonts w:ascii="Times New Roman" w:eastAsia="Times New Roman" w:hAnsi="Times New Roman" w:cs="Times New Roman"/>
          <w:noProof/>
          <w:sz w:val="24"/>
          <w:szCs w:val="24"/>
          <w:lang w:eastAsia="ru-RU"/>
        </w:rPr>
        <w:drawing>
          <wp:inline distT="0" distB="0" distL="0" distR="0" wp14:anchorId="58628FF8" wp14:editId="37036EE0">
            <wp:extent cx="5940425" cy="671195"/>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671195"/>
                    </a:xfrm>
                    <a:prstGeom prst="rect">
                      <a:avLst/>
                    </a:prstGeom>
                    <a:noFill/>
                    <a:ln>
                      <a:noFill/>
                    </a:ln>
                  </pic:spPr>
                </pic:pic>
              </a:graphicData>
            </a:graphic>
          </wp:inline>
        </w:drawing>
      </w:r>
    </w:p>
    <w:p w14:paraId="127D9D7B" w14:textId="77777777" w:rsidR="006013ED" w:rsidRPr="006013ED" w:rsidRDefault="006013ED" w:rsidP="006013ED">
      <w:pPr>
        <w:spacing w:before="100" w:beforeAutospacing="1" w:after="100" w:afterAutospacing="1" w:line="240" w:lineRule="auto"/>
        <w:rPr>
          <w:rFonts w:ascii="Arial" w:eastAsia="Times New Roman" w:hAnsi="Arial" w:cs="Arial"/>
          <w:color w:val="646464"/>
          <w:sz w:val="23"/>
          <w:szCs w:val="23"/>
          <w:lang w:eastAsia="ru-RU"/>
        </w:rPr>
      </w:pPr>
      <w:r w:rsidRPr="006013ED">
        <w:rPr>
          <w:rFonts w:ascii="Arial" w:eastAsia="Times New Roman" w:hAnsi="Arial" w:cs="Arial"/>
          <w:color w:val="646464"/>
          <w:sz w:val="23"/>
          <w:szCs w:val="23"/>
          <w:lang w:eastAsia="ru-RU"/>
        </w:rPr>
        <w:t>или в компактной форме</w:t>
      </w:r>
    </w:p>
    <w:p w14:paraId="780F2DC7" w14:textId="61B9E3F4" w:rsidR="006013ED" w:rsidRPr="006013ED" w:rsidRDefault="006013ED" w:rsidP="006013ED">
      <w:pPr>
        <w:spacing w:before="100" w:beforeAutospacing="1" w:after="100" w:afterAutospacing="1" w:line="240" w:lineRule="auto"/>
        <w:rPr>
          <w:rFonts w:ascii="Arial" w:eastAsia="Times New Roman" w:hAnsi="Arial" w:cs="Arial"/>
          <w:color w:val="646464"/>
          <w:sz w:val="23"/>
          <w:szCs w:val="23"/>
          <w:lang w:eastAsia="ru-RU"/>
        </w:rPr>
      </w:pPr>
      <w:r w:rsidRPr="006013ED">
        <w:rPr>
          <w:rFonts w:ascii="Arial" w:eastAsia="Times New Roman" w:hAnsi="Arial" w:cs="Arial"/>
          <w:noProof/>
          <w:color w:val="646464"/>
          <w:sz w:val="23"/>
          <w:szCs w:val="23"/>
          <w:lang w:eastAsia="ru-RU"/>
        </w:rPr>
        <w:drawing>
          <wp:inline distT="0" distB="0" distL="0" distR="0" wp14:anchorId="5839FB77" wp14:editId="3EBC87FE">
            <wp:extent cx="4267200" cy="419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67200" cy="419100"/>
                    </a:xfrm>
                    <a:prstGeom prst="rect">
                      <a:avLst/>
                    </a:prstGeom>
                    <a:noFill/>
                    <a:ln>
                      <a:noFill/>
                    </a:ln>
                  </pic:spPr>
                </pic:pic>
              </a:graphicData>
            </a:graphic>
          </wp:inline>
        </w:drawing>
      </w:r>
    </w:p>
    <w:p w14:paraId="795C3109" w14:textId="1C1701B5" w:rsidR="006013ED" w:rsidRPr="006013ED" w:rsidRDefault="006013ED" w:rsidP="006013ED">
      <w:pPr>
        <w:spacing w:before="100" w:beforeAutospacing="1" w:after="100" w:afterAutospacing="1" w:line="240" w:lineRule="auto"/>
        <w:rPr>
          <w:rFonts w:ascii="Arial" w:eastAsia="Times New Roman" w:hAnsi="Arial" w:cs="Arial"/>
          <w:color w:val="646464"/>
          <w:sz w:val="23"/>
          <w:szCs w:val="23"/>
          <w:lang w:eastAsia="ru-RU"/>
        </w:rPr>
      </w:pPr>
      <w:r w:rsidRPr="006013ED">
        <w:rPr>
          <w:rFonts w:ascii="Arial" w:eastAsia="Times New Roman" w:hAnsi="Arial" w:cs="Arial"/>
          <w:color w:val="646464"/>
          <w:sz w:val="23"/>
          <w:szCs w:val="23"/>
          <w:lang w:eastAsia="ru-RU"/>
        </w:rPr>
        <w:t>где </w:t>
      </w:r>
      <w:r w:rsidRPr="006013ED">
        <w:rPr>
          <w:rFonts w:ascii="Arial" w:eastAsia="Times New Roman" w:hAnsi="Arial" w:cs="Arial"/>
          <w:i/>
          <w:iCs/>
          <w:color w:val="646464"/>
          <w:sz w:val="23"/>
          <w:szCs w:val="23"/>
          <w:lang w:eastAsia="ru-RU"/>
        </w:rPr>
        <w:t>L</w:t>
      </w:r>
      <w:r w:rsidRPr="006013ED">
        <w:rPr>
          <w:rFonts w:ascii="Arial" w:eastAsia="Times New Roman" w:hAnsi="Arial" w:cs="Arial"/>
          <w:color w:val="646464"/>
          <w:sz w:val="23"/>
          <w:szCs w:val="23"/>
          <w:lang w:eastAsia="ru-RU"/>
        </w:rPr>
        <w:t> — дифференциальный оператор; ф — искомая функция (фазовая координата); дc</w:t>
      </w:r>
      <w:r w:rsidRPr="006013ED">
        <w:rPr>
          <w:rFonts w:ascii="Arial" w:eastAsia="Times New Roman" w:hAnsi="Arial" w:cs="Arial"/>
          <w:color w:val="646464"/>
          <w:sz w:val="17"/>
          <w:szCs w:val="17"/>
          <w:vertAlign w:val="subscript"/>
          <w:lang w:eastAsia="ru-RU"/>
        </w:rPr>
        <w:t>f</w:t>
      </w:r>
      <w:r w:rsidRPr="006013ED">
        <w:rPr>
          <w:rFonts w:ascii="Arial" w:eastAsia="Times New Roman" w:hAnsi="Arial" w:cs="Arial"/>
          <w:color w:val="646464"/>
          <w:sz w:val="23"/>
          <w:szCs w:val="23"/>
          <w:lang w:eastAsia="ru-RU"/>
        </w:rPr>
        <w:t> — пространственные координаты; </w:t>
      </w:r>
      <w:r w:rsidRPr="006013ED">
        <w:rPr>
          <w:rFonts w:ascii="Arial" w:eastAsia="Times New Roman" w:hAnsi="Arial" w:cs="Arial"/>
          <w:i/>
          <w:iCs/>
          <w:color w:val="646464"/>
          <w:sz w:val="23"/>
          <w:szCs w:val="23"/>
          <w:lang w:eastAsia="ru-RU"/>
        </w:rPr>
        <w:t>п</w:t>
      </w:r>
      <w:r w:rsidRPr="006013ED">
        <w:rPr>
          <w:rFonts w:ascii="Arial" w:eastAsia="Times New Roman" w:hAnsi="Arial" w:cs="Arial"/>
          <w:color w:val="646464"/>
          <w:sz w:val="23"/>
          <w:szCs w:val="23"/>
          <w:lang w:eastAsia="ru-RU"/>
        </w:rPr>
        <w:t> — количество пространственных координат; </w:t>
      </w:r>
      <w:r w:rsidRPr="006013ED">
        <w:rPr>
          <w:rFonts w:ascii="Arial" w:eastAsia="Times New Roman" w:hAnsi="Arial" w:cs="Arial"/>
          <w:i/>
          <w:iCs/>
          <w:color w:val="646464"/>
          <w:sz w:val="23"/>
          <w:szCs w:val="23"/>
          <w:lang w:eastAsia="ru-RU"/>
        </w:rPr>
        <w:t>t </w:t>
      </w:r>
      <w:r w:rsidRPr="006013ED">
        <w:rPr>
          <w:rFonts w:ascii="Arial" w:eastAsia="Times New Roman" w:hAnsi="Arial" w:cs="Arial"/>
          <w:color w:val="646464"/>
          <w:sz w:val="23"/>
          <w:szCs w:val="23"/>
          <w:lang w:eastAsia="ru-RU"/>
        </w:rPr>
        <w:t>— время; </w:t>
      </w:r>
      <w:r w:rsidRPr="006013ED">
        <w:rPr>
          <w:rFonts w:ascii="Arial" w:eastAsia="Times New Roman" w:hAnsi="Arial" w:cs="Arial"/>
          <w:i/>
          <w:iCs/>
          <w:color w:val="646464"/>
          <w:sz w:val="23"/>
          <w:szCs w:val="23"/>
          <w:lang w:eastAsia="ru-RU"/>
        </w:rPr>
        <w:t>Z</w:t>
      </w:r>
      <w:r w:rsidRPr="006013ED">
        <w:rPr>
          <w:rFonts w:ascii="Arial" w:eastAsia="Times New Roman" w:hAnsi="Arial" w:cs="Arial"/>
          <w:color w:val="646464"/>
          <w:sz w:val="23"/>
          <w:szCs w:val="23"/>
          <w:lang w:eastAsia="ru-RU"/>
        </w:rPr>
        <w:t> — вектор независимых переменных; </w:t>
      </w:r>
      <w:r w:rsidRPr="006013ED">
        <w:rPr>
          <w:rFonts w:ascii="Arial" w:eastAsia="Times New Roman" w:hAnsi="Arial" w:cs="Arial"/>
          <w:i/>
          <w:iCs/>
          <w:color w:val="646464"/>
          <w:sz w:val="23"/>
          <w:szCs w:val="23"/>
          <w:lang w:eastAsia="ru-RU"/>
        </w:rPr>
        <w:t>Q(Z)</w:t>
      </w:r>
      <w:r w:rsidRPr="006013ED">
        <w:rPr>
          <w:rFonts w:ascii="Arial" w:eastAsia="Times New Roman" w:hAnsi="Arial" w:cs="Arial"/>
          <w:color w:val="646464"/>
          <w:sz w:val="23"/>
          <w:szCs w:val="23"/>
          <w:lang w:eastAsia="ru-RU"/>
        </w:rPr>
        <w:t> — известная функция независимых координат.</w:t>
      </w:r>
    </w:p>
    <w:p w14:paraId="60D22F50" w14:textId="77777777" w:rsidR="006013ED" w:rsidRPr="006013ED" w:rsidRDefault="006013ED" w:rsidP="006013ED">
      <w:pPr>
        <w:spacing w:before="100" w:beforeAutospacing="1" w:after="100" w:afterAutospacing="1" w:line="240" w:lineRule="auto"/>
        <w:rPr>
          <w:rFonts w:ascii="Arial" w:eastAsia="Times New Roman" w:hAnsi="Arial" w:cs="Arial"/>
          <w:color w:val="646464"/>
          <w:sz w:val="23"/>
          <w:szCs w:val="23"/>
          <w:lang w:eastAsia="ru-RU"/>
        </w:rPr>
      </w:pPr>
      <w:r w:rsidRPr="006013ED">
        <w:rPr>
          <w:rFonts w:ascii="Arial" w:eastAsia="Times New Roman" w:hAnsi="Arial" w:cs="Arial"/>
          <w:i/>
          <w:iCs/>
          <w:color w:val="646464"/>
          <w:sz w:val="23"/>
          <w:szCs w:val="23"/>
          <w:lang w:eastAsia="ru-RU"/>
        </w:rPr>
        <w:t>Независимыми переменными</w:t>
      </w:r>
      <w:r w:rsidRPr="006013ED">
        <w:rPr>
          <w:rFonts w:ascii="Arial" w:eastAsia="Times New Roman" w:hAnsi="Arial" w:cs="Arial"/>
          <w:color w:val="646464"/>
          <w:sz w:val="23"/>
          <w:szCs w:val="23"/>
          <w:lang w:eastAsia="ru-RU"/>
        </w:rPr>
        <w:t> в этих моделях являются пространственные координаты </w:t>
      </w:r>
      <w:r w:rsidRPr="006013ED">
        <w:rPr>
          <w:rFonts w:ascii="Arial" w:eastAsia="Times New Roman" w:hAnsi="Arial" w:cs="Arial"/>
          <w:i/>
          <w:iCs/>
          <w:color w:val="646464"/>
          <w:sz w:val="23"/>
          <w:szCs w:val="23"/>
          <w:lang w:eastAsia="ru-RU"/>
        </w:rPr>
        <w:t>Xi,i = l,n,</w:t>
      </w:r>
      <w:r w:rsidRPr="006013ED">
        <w:rPr>
          <w:rFonts w:ascii="Arial" w:eastAsia="Times New Roman" w:hAnsi="Arial" w:cs="Arial"/>
          <w:color w:val="646464"/>
          <w:sz w:val="23"/>
          <w:szCs w:val="23"/>
          <w:lang w:eastAsia="ru-RU"/>
        </w:rPr>
        <w:t> и время </w:t>
      </w:r>
      <w:r w:rsidRPr="006013ED">
        <w:rPr>
          <w:rFonts w:ascii="Arial" w:eastAsia="Times New Roman" w:hAnsi="Arial" w:cs="Arial"/>
          <w:i/>
          <w:iCs/>
          <w:color w:val="646464"/>
          <w:sz w:val="23"/>
          <w:szCs w:val="23"/>
          <w:lang w:eastAsia="ru-RU"/>
        </w:rPr>
        <w:t>t.</w:t>
      </w:r>
      <w:r w:rsidRPr="006013ED">
        <w:rPr>
          <w:rFonts w:ascii="Arial" w:eastAsia="Times New Roman" w:hAnsi="Arial" w:cs="Arial"/>
          <w:color w:val="646464"/>
          <w:sz w:val="23"/>
          <w:szCs w:val="23"/>
          <w:lang w:eastAsia="ru-RU"/>
        </w:rPr>
        <w:t> Фазовая координата — функция независимых переменных.</w:t>
      </w:r>
    </w:p>
    <w:p w14:paraId="7A6DF271" w14:textId="77777777" w:rsidR="006013ED" w:rsidRPr="006013ED" w:rsidRDefault="006013ED" w:rsidP="006013ED">
      <w:pPr>
        <w:spacing w:before="100" w:beforeAutospacing="1" w:after="100" w:afterAutospacing="1" w:line="240" w:lineRule="auto"/>
        <w:rPr>
          <w:rFonts w:ascii="Arial" w:eastAsia="Times New Roman" w:hAnsi="Arial" w:cs="Arial"/>
          <w:color w:val="646464"/>
          <w:sz w:val="23"/>
          <w:szCs w:val="23"/>
          <w:lang w:eastAsia="ru-RU"/>
        </w:rPr>
      </w:pPr>
      <w:r w:rsidRPr="006013ED">
        <w:rPr>
          <w:rFonts w:ascii="Arial" w:eastAsia="Times New Roman" w:hAnsi="Arial" w:cs="Arial"/>
          <w:i/>
          <w:iCs/>
          <w:color w:val="646464"/>
          <w:sz w:val="23"/>
          <w:szCs w:val="23"/>
          <w:lang w:eastAsia="ru-RU"/>
        </w:rPr>
        <w:t>Размерность задачи</w:t>
      </w:r>
      <w:r w:rsidRPr="006013ED">
        <w:rPr>
          <w:rFonts w:ascii="Arial" w:eastAsia="Times New Roman" w:hAnsi="Arial" w:cs="Arial"/>
          <w:color w:val="646464"/>
          <w:sz w:val="23"/>
          <w:szCs w:val="23"/>
          <w:lang w:eastAsia="ru-RU"/>
        </w:rPr>
        <w:t> определяется числом пространственных координат </w:t>
      </w:r>
      <w:r w:rsidRPr="006013ED">
        <w:rPr>
          <w:rFonts w:ascii="Arial" w:eastAsia="Times New Roman" w:hAnsi="Arial" w:cs="Arial"/>
          <w:i/>
          <w:iCs/>
          <w:color w:val="646464"/>
          <w:sz w:val="23"/>
          <w:szCs w:val="23"/>
          <w:lang w:eastAsia="ru-RU"/>
        </w:rPr>
        <w:t>п: </w:t>
      </w:r>
      <w:r w:rsidRPr="006013ED">
        <w:rPr>
          <w:rFonts w:ascii="Arial" w:eastAsia="Times New Roman" w:hAnsi="Arial" w:cs="Arial"/>
          <w:color w:val="646464"/>
          <w:sz w:val="23"/>
          <w:szCs w:val="23"/>
          <w:lang w:eastAsia="ru-RU"/>
        </w:rPr>
        <w:t>при </w:t>
      </w:r>
      <w:r w:rsidRPr="006013ED">
        <w:rPr>
          <w:rFonts w:ascii="Arial" w:eastAsia="Times New Roman" w:hAnsi="Arial" w:cs="Arial"/>
          <w:i/>
          <w:iCs/>
          <w:color w:val="646464"/>
          <w:sz w:val="23"/>
          <w:szCs w:val="23"/>
          <w:lang w:eastAsia="ru-RU"/>
        </w:rPr>
        <w:t>п</w:t>
      </w:r>
      <w:r w:rsidRPr="006013ED">
        <w:rPr>
          <w:rFonts w:ascii="Arial" w:eastAsia="Times New Roman" w:hAnsi="Arial" w:cs="Arial"/>
          <w:color w:val="646464"/>
          <w:sz w:val="23"/>
          <w:szCs w:val="23"/>
          <w:lang w:eastAsia="ru-RU"/>
        </w:rPr>
        <w:t> = 1 — объект одномерный; при </w:t>
      </w:r>
      <w:r w:rsidRPr="006013ED">
        <w:rPr>
          <w:rFonts w:ascii="Arial" w:eastAsia="Times New Roman" w:hAnsi="Arial" w:cs="Arial"/>
          <w:i/>
          <w:iCs/>
          <w:color w:val="646464"/>
          <w:sz w:val="23"/>
          <w:szCs w:val="23"/>
          <w:lang w:eastAsia="ru-RU"/>
        </w:rPr>
        <w:t>п -</w:t>
      </w:r>
      <w:r w:rsidRPr="006013ED">
        <w:rPr>
          <w:rFonts w:ascii="Arial" w:eastAsia="Times New Roman" w:hAnsi="Arial" w:cs="Arial"/>
          <w:color w:val="646464"/>
          <w:sz w:val="23"/>
          <w:szCs w:val="23"/>
          <w:lang w:eastAsia="ru-RU"/>
        </w:rPr>
        <w:t> 2 — двумерный; при </w:t>
      </w:r>
      <w:r w:rsidRPr="006013ED">
        <w:rPr>
          <w:rFonts w:ascii="Arial" w:eastAsia="Times New Roman" w:hAnsi="Arial" w:cs="Arial"/>
          <w:i/>
          <w:iCs/>
          <w:color w:val="646464"/>
          <w:sz w:val="23"/>
          <w:szCs w:val="23"/>
          <w:lang w:eastAsia="ru-RU"/>
        </w:rPr>
        <w:t>п -</w:t>
      </w:r>
      <w:r w:rsidRPr="006013ED">
        <w:rPr>
          <w:rFonts w:ascii="Arial" w:eastAsia="Times New Roman" w:hAnsi="Arial" w:cs="Arial"/>
          <w:color w:val="646464"/>
          <w:sz w:val="23"/>
          <w:szCs w:val="23"/>
          <w:lang w:eastAsia="ru-RU"/>
        </w:rPr>
        <w:t> 3 — трехмерный.</w:t>
      </w:r>
    </w:p>
    <w:p w14:paraId="66FAC5D8" w14:textId="77777777" w:rsidR="006013ED" w:rsidRPr="006013ED" w:rsidRDefault="006013ED" w:rsidP="006013ED">
      <w:pPr>
        <w:spacing w:before="100" w:beforeAutospacing="1" w:after="100" w:afterAutospacing="1" w:line="240" w:lineRule="auto"/>
        <w:rPr>
          <w:rFonts w:ascii="Arial" w:eastAsia="Times New Roman" w:hAnsi="Arial" w:cs="Arial"/>
          <w:color w:val="646464"/>
          <w:sz w:val="23"/>
          <w:szCs w:val="23"/>
          <w:lang w:eastAsia="ru-RU"/>
        </w:rPr>
      </w:pPr>
      <w:r w:rsidRPr="006013ED">
        <w:rPr>
          <w:rFonts w:ascii="Arial" w:eastAsia="Times New Roman" w:hAnsi="Arial" w:cs="Arial"/>
          <w:color w:val="646464"/>
          <w:sz w:val="23"/>
          <w:szCs w:val="23"/>
          <w:lang w:eastAsia="ru-RU"/>
        </w:rPr>
        <w:t>Если уравнение содержит одну фазовую переменную, система описывается одним уравнением вида (2.1), если несколько фазовых переменных, т.е. вектор Ф = (ф</w:t>
      </w:r>
      <w:r w:rsidRPr="006013ED">
        <w:rPr>
          <w:rFonts w:ascii="Arial" w:eastAsia="Times New Roman" w:hAnsi="Arial" w:cs="Arial"/>
          <w:color w:val="646464"/>
          <w:sz w:val="17"/>
          <w:szCs w:val="17"/>
          <w:vertAlign w:val="subscript"/>
          <w:lang w:eastAsia="ru-RU"/>
        </w:rPr>
        <w:t>х</w:t>
      </w:r>
      <w:r w:rsidRPr="006013ED">
        <w:rPr>
          <w:rFonts w:ascii="Arial" w:eastAsia="Times New Roman" w:hAnsi="Arial" w:cs="Arial"/>
          <w:color w:val="646464"/>
          <w:sz w:val="23"/>
          <w:szCs w:val="23"/>
          <w:lang w:eastAsia="ru-RU"/>
        </w:rPr>
        <w:t>, (j&gt;2,..., фи*), то системой уравнений.</w:t>
      </w:r>
    </w:p>
    <w:p w14:paraId="3D84E5C8" w14:textId="77777777" w:rsidR="006013ED" w:rsidRPr="006013ED" w:rsidRDefault="006013ED" w:rsidP="006013ED">
      <w:pPr>
        <w:spacing w:before="100" w:beforeAutospacing="1" w:after="100" w:afterAutospacing="1" w:line="240" w:lineRule="auto"/>
        <w:rPr>
          <w:rFonts w:ascii="Arial" w:eastAsia="Times New Roman" w:hAnsi="Arial" w:cs="Arial"/>
          <w:color w:val="646464"/>
          <w:sz w:val="23"/>
          <w:szCs w:val="23"/>
          <w:lang w:eastAsia="ru-RU"/>
        </w:rPr>
      </w:pPr>
      <w:r w:rsidRPr="006013ED">
        <w:rPr>
          <w:rFonts w:ascii="Arial" w:eastAsia="Times New Roman" w:hAnsi="Arial" w:cs="Arial"/>
          <w:color w:val="646464"/>
          <w:sz w:val="23"/>
          <w:szCs w:val="23"/>
          <w:lang w:eastAsia="ru-RU"/>
        </w:rPr>
        <w:t>Если фазовые переменные не являются явными функциями времени, задачу анализа объекта называют </w:t>
      </w:r>
      <w:r w:rsidRPr="006013ED">
        <w:rPr>
          <w:rFonts w:ascii="Arial" w:eastAsia="Times New Roman" w:hAnsi="Arial" w:cs="Arial"/>
          <w:i/>
          <w:iCs/>
          <w:color w:val="646464"/>
          <w:sz w:val="23"/>
          <w:szCs w:val="23"/>
          <w:lang w:eastAsia="ru-RU"/>
        </w:rPr>
        <w:t>стационарной</w:t>
      </w:r>
      <w:r w:rsidRPr="006013ED">
        <w:rPr>
          <w:rFonts w:ascii="Arial" w:eastAsia="Times New Roman" w:hAnsi="Arial" w:cs="Arial"/>
          <w:color w:val="646464"/>
          <w:sz w:val="23"/>
          <w:szCs w:val="23"/>
          <w:lang w:eastAsia="ru-RU"/>
        </w:rPr>
        <w:t>, в противном случае — </w:t>
      </w:r>
      <w:r w:rsidRPr="006013ED">
        <w:rPr>
          <w:rFonts w:ascii="Arial" w:eastAsia="Times New Roman" w:hAnsi="Arial" w:cs="Arial"/>
          <w:i/>
          <w:iCs/>
          <w:color w:val="646464"/>
          <w:sz w:val="23"/>
          <w:szCs w:val="23"/>
          <w:lang w:eastAsia="ru-RU"/>
        </w:rPr>
        <w:t>нестационарной.</w:t>
      </w:r>
      <w:r w:rsidRPr="006013ED">
        <w:rPr>
          <w:rFonts w:ascii="Arial" w:eastAsia="Times New Roman" w:hAnsi="Arial" w:cs="Arial"/>
          <w:color w:val="646464"/>
          <w:sz w:val="23"/>
          <w:szCs w:val="23"/>
          <w:lang w:eastAsia="ru-RU"/>
        </w:rPr>
        <w:t> Стационарная задача характеризует </w:t>
      </w:r>
      <w:r w:rsidRPr="006013ED">
        <w:rPr>
          <w:rFonts w:ascii="Arial" w:eastAsia="Times New Roman" w:hAnsi="Arial" w:cs="Arial"/>
          <w:i/>
          <w:iCs/>
          <w:color w:val="646464"/>
          <w:sz w:val="23"/>
          <w:szCs w:val="23"/>
          <w:lang w:eastAsia="ru-RU"/>
        </w:rPr>
        <w:t>статическое состояние </w:t>
      </w:r>
      <w:r w:rsidRPr="006013ED">
        <w:rPr>
          <w:rFonts w:ascii="Arial" w:eastAsia="Times New Roman" w:hAnsi="Arial" w:cs="Arial"/>
          <w:color w:val="646464"/>
          <w:sz w:val="23"/>
          <w:szCs w:val="23"/>
          <w:lang w:eastAsia="ru-RU"/>
        </w:rPr>
        <w:t>технического объекта. </w:t>
      </w:r>
      <w:r w:rsidRPr="006013ED">
        <w:rPr>
          <w:rFonts w:ascii="Arial" w:eastAsia="Times New Roman" w:hAnsi="Arial" w:cs="Arial"/>
          <w:i/>
          <w:iCs/>
          <w:color w:val="646464"/>
          <w:sz w:val="23"/>
          <w:szCs w:val="23"/>
          <w:lang w:eastAsia="ru-RU"/>
        </w:rPr>
        <w:t>Динамические режимы</w:t>
      </w:r>
      <w:r w:rsidRPr="006013ED">
        <w:rPr>
          <w:rFonts w:ascii="Arial" w:eastAsia="Times New Roman" w:hAnsi="Arial" w:cs="Arial"/>
          <w:color w:val="646464"/>
          <w:sz w:val="23"/>
          <w:szCs w:val="23"/>
          <w:lang w:eastAsia="ru-RU"/>
        </w:rPr>
        <w:t> функционирования объекта относятся к нестационарным задачам и для их оценки требуются исследования </w:t>
      </w:r>
      <w:r w:rsidRPr="006013ED">
        <w:rPr>
          <w:rFonts w:ascii="Arial" w:eastAsia="Times New Roman" w:hAnsi="Arial" w:cs="Arial"/>
          <w:i/>
          <w:iCs/>
          <w:color w:val="646464"/>
          <w:sz w:val="23"/>
          <w:szCs w:val="23"/>
          <w:lang w:eastAsia="ru-RU"/>
        </w:rPr>
        <w:t>переходных процессов.</w:t>
      </w:r>
    </w:p>
    <w:p w14:paraId="2D5B1A33" w14:textId="77777777" w:rsidR="006013ED" w:rsidRDefault="006013ED" w:rsidP="006013ED">
      <w:pPr>
        <w:spacing w:before="100" w:beforeAutospacing="1" w:after="100" w:afterAutospacing="1" w:line="240" w:lineRule="auto"/>
        <w:rPr>
          <w:rFonts w:ascii="Arial" w:eastAsia="Times New Roman" w:hAnsi="Arial" w:cs="Arial"/>
          <w:color w:val="646464"/>
          <w:sz w:val="23"/>
          <w:szCs w:val="23"/>
          <w:lang w:eastAsia="ru-RU"/>
        </w:rPr>
      </w:pPr>
      <w:r w:rsidRPr="006013ED">
        <w:rPr>
          <w:rFonts w:ascii="Arial" w:eastAsia="Times New Roman" w:hAnsi="Arial" w:cs="Arial"/>
          <w:color w:val="646464"/>
          <w:sz w:val="23"/>
          <w:szCs w:val="23"/>
          <w:lang w:eastAsia="ru-RU"/>
        </w:rPr>
        <w:lastRenderedPageBreak/>
        <w:t>Уравнение (2.1) имеет множество решений. Для получения единственного решения необходимо задать </w:t>
      </w:r>
      <w:r w:rsidRPr="006013ED">
        <w:rPr>
          <w:rFonts w:ascii="Arial" w:eastAsia="Times New Roman" w:hAnsi="Arial" w:cs="Arial"/>
          <w:i/>
          <w:iCs/>
          <w:color w:val="646464"/>
          <w:sz w:val="23"/>
          <w:szCs w:val="23"/>
          <w:lang w:eastAsia="ru-RU"/>
        </w:rPr>
        <w:t>краевые условия.</w:t>
      </w:r>
      <w:r w:rsidRPr="006013ED">
        <w:rPr>
          <w:rFonts w:ascii="Arial" w:eastAsia="Times New Roman" w:hAnsi="Arial" w:cs="Arial"/>
          <w:color w:val="646464"/>
          <w:sz w:val="23"/>
          <w:szCs w:val="23"/>
          <w:lang w:eastAsia="ru-RU"/>
        </w:rPr>
        <w:t> Краевые условия включают граничные и начальные условия. </w:t>
      </w:r>
    </w:p>
    <w:p w14:paraId="3D092537" w14:textId="77777777" w:rsidR="006013ED" w:rsidRDefault="006013ED" w:rsidP="006013ED">
      <w:pPr>
        <w:spacing w:before="100" w:beforeAutospacing="1" w:after="100" w:afterAutospacing="1" w:line="240" w:lineRule="auto"/>
        <w:rPr>
          <w:rFonts w:ascii="Arial" w:eastAsia="Times New Roman" w:hAnsi="Arial" w:cs="Arial"/>
          <w:color w:val="646464"/>
          <w:sz w:val="23"/>
          <w:szCs w:val="23"/>
          <w:lang w:eastAsia="ru-RU"/>
        </w:rPr>
      </w:pPr>
      <w:r w:rsidRPr="006013ED">
        <w:rPr>
          <w:rFonts w:ascii="Arial" w:eastAsia="Times New Roman" w:hAnsi="Arial" w:cs="Arial"/>
          <w:i/>
          <w:iCs/>
          <w:color w:val="646464"/>
          <w:sz w:val="23"/>
          <w:szCs w:val="23"/>
          <w:lang w:eastAsia="ru-RU"/>
        </w:rPr>
        <w:t>Граничные условия</w:t>
      </w:r>
      <w:r w:rsidRPr="006013ED">
        <w:rPr>
          <w:rFonts w:ascii="Arial" w:eastAsia="Times New Roman" w:hAnsi="Arial" w:cs="Arial"/>
          <w:color w:val="646464"/>
          <w:sz w:val="23"/>
          <w:szCs w:val="23"/>
          <w:lang w:eastAsia="ru-RU"/>
        </w:rPr>
        <w:t> — это сведения об искомых непрерывных функциях ф и (или) их производных на границе </w:t>
      </w:r>
      <w:r w:rsidRPr="006013ED">
        <w:rPr>
          <w:rFonts w:ascii="Arial" w:eastAsia="Times New Roman" w:hAnsi="Arial" w:cs="Arial"/>
          <w:i/>
          <w:iCs/>
          <w:color w:val="646464"/>
          <w:sz w:val="23"/>
          <w:szCs w:val="23"/>
          <w:lang w:eastAsia="ru-RU"/>
        </w:rPr>
        <w:t>S</w:t>
      </w:r>
      <w:r w:rsidRPr="006013ED">
        <w:rPr>
          <w:rFonts w:ascii="Arial" w:eastAsia="Times New Roman" w:hAnsi="Arial" w:cs="Arial"/>
          <w:color w:val="646464"/>
          <w:sz w:val="23"/>
          <w:szCs w:val="23"/>
          <w:lang w:eastAsia="ru-RU"/>
        </w:rPr>
        <w:t> области определения объекта Q, характеризующие условия взаимодействия с окружающей внешней средой. </w:t>
      </w:r>
    </w:p>
    <w:p w14:paraId="2E6FFC3B" w14:textId="1B08D612" w:rsidR="006013ED" w:rsidRPr="006013ED" w:rsidRDefault="006013ED" w:rsidP="006013ED">
      <w:pPr>
        <w:spacing w:before="100" w:beforeAutospacing="1" w:after="100" w:afterAutospacing="1" w:line="240" w:lineRule="auto"/>
        <w:rPr>
          <w:rFonts w:ascii="Arial" w:eastAsia="Times New Roman" w:hAnsi="Arial" w:cs="Arial"/>
          <w:color w:val="646464"/>
          <w:sz w:val="23"/>
          <w:szCs w:val="23"/>
          <w:lang w:eastAsia="ru-RU"/>
        </w:rPr>
      </w:pPr>
      <w:r w:rsidRPr="006013ED">
        <w:rPr>
          <w:rFonts w:ascii="Arial" w:eastAsia="Times New Roman" w:hAnsi="Arial" w:cs="Arial"/>
          <w:i/>
          <w:iCs/>
          <w:color w:val="646464"/>
          <w:sz w:val="23"/>
          <w:szCs w:val="23"/>
          <w:lang w:eastAsia="ru-RU"/>
        </w:rPr>
        <w:t>Начальные условия</w:t>
      </w:r>
      <w:r w:rsidRPr="006013ED">
        <w:rPr>
          <w:rFonts w:ascii="Arial" w:eastAsia="Times New Roman" w:hAnsi="Arial" w:cs="Arial"/>
          <w:color w:val="646464"/>
          <w:sz w:val="23"/>
          <w:szCs w:val="23"/>
          <w:lang w:eastAsia="ru-RU"/>
        </w:rPr>
        <w:t> — это значения этих же функций во всей области определения в начальный момент времени. Начальные условия задаются только при решении нестационарных задач (при исследовании переходных процессов).</w:t>
      </w:r>
    </w:p>
    <w:p w14:paraId="192C1D5B" w14:textId="134145DD" w:rsidR="006013ED" w:rsidRPr="006013ED" w:rsidRDefault="006013ED" w:rsidP="006013ED">
      <w:pPr>
        <w:spacing w:before="100" w:beforeAutospacing="1" w:after="100" w:afterAutospacing="1" w:line="240" w:lineRule="auto"/>
        <w:rPr>
          <w:rFonts w:ascii="Arial" w:eastAsia="Times New Roman" w:hAnsi="Arial" w:cs="Arial"/>
          <w:b/>
          <w:bCs/>
          <w:color w:val="646464"/>
          <w:sz w:val="23"/>
          <w:szCs w:val="23"/>
          <w:lang w:eastAsia="ru-RU"/>
        </w:rPr>
      </w:pPr>
      <w:r w:rsidRPr="006013ED">
        <w:rPr>
          <w:rFonts w:ascii="Arial" w:eastAsia="Times New Roman" w:hAnsi="Arial" w:cs="Arial"/>
          <w:b/>
          <w:bCs/>
          <w:color w:val="646464"/>
          <w:sz w:val="23"/>
          <w:szCs w:val="23"/>
          <w:lang w:eastAsia="ru-RU"/>
        </w:rPr>
        <w:t>Исходное дифференциальное уравнение в частных производных (2.1) вместе с краевыми условиями носит название </w:t>
      </w:r>
      <w:r w:rsidRPr="006013ED">
        <w:rPr>
          <w:rFonts w:ascii="Arial" w:eastAsia="Times New Roman" w:hAnsi="Arial" w:cs="Arial"/>
          <w:b/>
          <w:bCs/>
          <w:i/>
          <w:iCs/>
          <w:color w:val="646464"/>
          <w:sz w:val="23"/>
          <w:szCs w:val="23"/>
          <w:lang w:eastAsia="ru-RU"/>
        </w:rPr>
        <w:t>дифференциальной краевой задачи </w:t>
      </w:r>
      <w:r w:rsidRPr="006013ED">
        <w:rPr>
          <w:rFonts w:ascii="Arial" w:eastAsia="Times New Roman" w:hAnsi="Arial" w:cs="Arial"/>
          <w:b/>
          <w:bCs/>
          <w:color w:val="646464"/>
          <w:sz w:val="23"/>
          <w:szCs w:val="23"/>
          <w:lang w:eastAsia="ru-RU"/>
        </w:rPr>
        <w:t>и представляет собой математическую модель технического объекта с распределенными параметрами</w:t>
      </w:r>
      <w:r>
        <w:rPr>
          <w:rFonts w:ascii="Arial" w:eastAsia="Times New Roman" w:hAnsi="Arial" w:cs="Arial"/>
          <w:b/>
          <w:bCs/>
          <w:color w:val="646464"/>
          <w:sz w:val="23"/>
          <w:szCs w:val="23"/>
          <w:lang w:eastAsia="ru-RU"/>
        </w:rPr>
        <w:t xml:space="preserve"> (т.е. на микроуровне)</w:t>
      </w:r>
      <w:r w:rsidRPr="006013ED">
        <w:rPr>
          <w:rFonts w:ascii="Arial" w:eastAsia="Times New Roman" w:hAnsi="Arial" w:cs="Arial"/>
          <w:b/>
          <w:bCs/>
          <w:color w:val="646464"/>
          <w:sz w:val="23"/>
          <w:szCs w:val="23"/>
          <w:lang w:eastAsia="ru-RU"/>
        </w:rPr>
        <w:t>.</w:t>
      </w:r>
    </w:p>
    <w:p w14:paraId="4C6EEF32" w14:textId="77777777" w:rsidR="006013ED" w:rsidRPr="006013ED" w:rsidRDefault="006013ED" w:rsidP="006013ED">
      <w:pPr>
        <w:spacing w:before="100" w:beforeAutospacing="1" w:after="100" w:afterAutospacing="1" w:line="240" w:lineRule="auto"/>
        <w:rPr>
          <w:rFonts w:ascii="Arial" w:eastAsia="Times New Roman" w:hAnsi="Arial" w:cs="Arial"/>
          <w:color w:val="646464"/>
          <w:sz w:val="23"/>
          <w:szCs w:val="23"/>
          <w:lang w:eastAsia="ru-RU"/>
        </w:rPr>
      </w:pPr>
      <w:r w:rsidRPr="006013ED">
        <w:rPr>
          <w:rFonts w:ascii="Arial" w:eastAsia="Times New Roman" w:hAnsi="Arial" w:cs="Arial"/>
          <w:color w:val="646464"/>
          <w:sz w:val="23"/>
          <w:szCs w:val="23"/>
          <w:lang w:eastAsia="ru-RU"/>
        </w:rPr>
        <w:t>Существует несколько стандартных способов задания граничных условий. Для теплового объекта, представляющего собой твердое гомогенное (однородное) тело, используют граничные условия первого, второго и третьего родов.</w:t>
      </w:r>
    </w:p>
    <w:p w14:paraId="56DB2169" w14:textId="77777777" w:rsidR="006013ED" w:rsidRPr="006013ED" w:rsidRDefault="006013ED" w:rsidP="006013ED">
      <w:pPr>
        <w:spacing w:before="100" w:beforeAutospacing="1" w:after="100" w:afterAutospacing="1" w:line="240" w:lineRule="auto"/>
        <w:rPr>
          <w:rFonts w:ascii="Arial" w:eastAsia="Times New Roman" w:hAnsi="Arial" w:cs="Arial"/>
          <w:color w:val="646464"/>
          <w:sz w:val="23"/>
          <w:szCs w:val="23"/>
          <w:lang w:eastAsia="ru-RU"/>
        </w:rPr>
      </w:pPr>
      <w:r w:rsidRPr="006013ED">
        <w:rPr>
          <w:rFonts w:ascii="Arial" w:eastAsia="Times New Roman" w:hAnsi="Arial" w:cs="Arial"/>
          <w:i/>
          <w:iCs/>
          <w:color w:val="646464"/>
          <w:sz w:val="23"/>
          <w:szCs w:val="23"/>
          <w:lang w:eastAsia="ru-RU"/>
        </w:rPr>
        <w:t>Граничные условия первого рода</w:t>
      </w:r>
      <w:r w:rsidRPr="006013ED">
        <w:rPr>
          <w:rFonts w:ascii="Arial" w:eastAsia="Times New Roman" w:hAnsi="Arial" w:cs="Arial"/>
          <w:color w:val="646464"/>
          <w:sz w:val="23"/>
          <w:szCs w:val="23"/>
          <w:lang w:eastAsia="ru-RU"/>
        </w:rPr>
        <w:t> означают задание на границе </w:t>
      </w:r>
      <w:r w:rsidRPr="006013ED">
        <w:rPr>
          <w:rFonts w:ascii="Arial" w:eastAsia="Times New Roman" w:hAnsi="Arial" w:cs="Arial"/>
          <w:i/>
          <w:iCs/>
          <w:color w:val="646464"/>
          <w:sz w:val="23"/>
          <w:szCs w:val="23"/>
          <w:lang w:eastAsia="ru-RU"/>
        </w:rPr>
        <w:t>S</w:t>
      </w:r>
      <w:r w:rsidRPr="006013ED">
        <w:rPr>
          <w:rFonts w:ascii="Arial" w:eastAsia="Times New Roman" w:hAnsi="Arial" w:cs="Arial"/>
          <w:color w:val="646464"/>
          <w:sz w:val="23"/>
          <w:szCs w:val="23"/>
          <w:lang w:eastAsia="ru-RU"/>
        </w:rPr>
        <w:t> области определения объекта </w:t>
      </w:r>
      <w:r w:rsidRPr="006013ED">
        <w:rPr>
          <w:rFonts w:ascii="Arial" w:eastAsia="Times New Roman" w:hAnsi="Arial" w:cs="Arial"/>
          <w:i/>
          <w:iCs/>
          <w:color w:val="646464"/>
          <w:sz w:val="23"/>
          <w:szCs w:val="23"/>
          <w:lang w:eastAsia="ru-RU"/>
        </w:rPr>
        <w:t>Q</w:t>
      </w:r>
      <w:r w:rsidRPr="006013ED">
        <w:rPr>
          <w:rFonts w:ascii="Arial" w:eastAsia="Times New Roman" w:hAnsi="Arial" w:cs="Arial"/>
          <w:color w:val="646464"/>
          <w:sz w:val="23"/>
          <w:szCs w:val="23"/>
          <w:lang w:eastAsia="ru-RU"/>
        </w:rPr>
        <w:t> значений ф</w:t>
      </w:r>
      <w:r w:rsidRPr="006013ED">
        <w:rPr>
          <w:rFonts w:ascii="Arial" w:eastAsia="Times New Roman" w:hAnsi="Arial" w:cs="Arial"/>
          <w:color w:val="646464"/>
          <w:sz w:val="17"/>
          <w:szCs w:val="17"/>
          <w:vertAlign w:val="subscript"/>
          <w:lang w:eastAsia="ru-RU"/>
        </w:rPr>
        <w:t>5</w:t>
      </w:r>
      <w:r w:rsidRPr="006013ED">
        <w:rPr>
          <w:rFonts w:ascii="Arial" w:eastAsia="Times New Roman" w:hAnsi="Arial" w:cs="Arial"/>
          <w:color w:val="646464"/>
          <w:sz w:val="23"/>
          <w:szCs w:val="23"/>
          <w:lang w:eastAsia="ru-RU"/>
        </w:rPr>
        <w:t> искомой функции фазовой переменной ф.</w:t>
      </w:r>
    </w:p>
    <w:p w14:paraId="2F9DA797" w14:textId="77777777" w:rsidR="006013ED" w:rsidRPr="006013ED" w:rsidRDefault="006013ED" w:rsidP="006013ED">
      <w:pPr>
        <w:spacing w:before="100" w:beforeAutospacing="1" w:after="100" w:afterAutospacing="1" w:line="240" w:lineRule="auto"/>
        <w:rPr>
          <w:rFonts w:ascii="Arial" w:eastAsia="Times New Roman" w:hAnsi="Arial" w:cs="Arial"/>
          <w:color w:val="646464"/>
          <w:sz w:val="23"/>
          <w:szCs w:val="23"/>
          <w:lang w:eastAsia="ru-RU"/>
        </w:rPr>
      </w:pPr>
      <w:r w:rsidRPr="006013ED">
        <w:rPr>
          <w:rFonts w:ascii="Arial" w:eastAsia="Times New Roman" w:hAnsi="Arial" w:cs="Arial"/>
          <w:color w:val="646464"/>
          <w:sz w:val="23"/>
          <w:szCs w:val="23"/>
          <w:lang w:eastAsia="ru-RU"/>
        </w:rPr>
        <w:t>При </w:t>
      </w:r>
      <w:r w:rsidRPr="006013ED">
        <w:rPr>
          <w:rFonts w:ascii="Arial" w:eastAsia="Times New Roman" w:hAnsi="Arial" w:cs="Arial"/>
          <w:i/>
          <w:iCs/>
          <w:color w:val="646464"/>
          <w:sz w:val="23"/>
          <w:szCs w:val="23"/>
          <w:lang w:eastAsia="ru-RU"/>
        </w:rPr>
        <w:t>граничных условиях второго рода</w:t>
      </w:r>
      <w:r w:rsidRPr="006013ED">
        <w:rPr>
          <w:rFonts w:ascii="Arial" w:eastAsia="Times New Roman" w:hAnsi="Arial" w:cs="Arial"/>
          <w:color w:val="646464"/>
          <w:sz w:val="23"/>
          <w:szCs w:val="23"/>
          <w:lang w:eastAsia="ru-RU"/>
        </w:rPr>
        <w:t> задают на границе значения частных производных искомой функции по пространственным координатам.</w:t>
      </w:r>
    </w:p>
    <w:p w14:paraId="4E331BA7" w14:textId="77777777" w:rsidR="006013ED" w:rsidRPr="006013ED" w:rsidRDefault="006013ED" w:rsidP="006013ED">
      <w:pPr>
        <w:spacing w:before="100" w:beforeAutospacing="1" w:after="100" w:afterAutospacing="1" w:line="240" w:lineRule="auto"/>
        <w:rPr>
          <w:rFonts w:ascii="Arial" w:eastAsia="Times New Roman" w:hAnsi="Arial" w:cs="Arial"/>
          <w:color w:val="646464"/>
          <w:sz w:val="23"/>
          <w:szCs w:val="23"/>
          <w:lang w:eastAsia="ru-RU"/>
        </w:rPr>
      </w:pPr>
      <w:r w:rsidRPr="006013ED">
        <w:rPr>
          <w:rFonts w:ascii="Arial" w:eastAsia="Times New Roman" w:hAnsi="Arial" w:cs="Arial"/>
          <w:i/>
          <w:iCs/>
          <w:color w:val="646464"/>
          <w:sz w:val="23"/>
          <w:szCs w:val="23"/>
          <w:lang w:eastAsia="ru-RU"/>
        </w:rPr>
        <w:t>Граничные условия третьего рода</w:t>
      </w:r>
      <w:r w:rsidRPr="006013ED">
        <w:rPr>
          <w:rFonts w:ascii="Arial" w:eastAsia="Times New Roman" w:hAnsi="Arial" w:cs="Arial"/>
          <w:color w:val="646464"/>
          <w:sz w:val="23"/>
          <w:szCs w:val="23"/>
          <w:lang w:eastAsia="ru-RU"/>
        </w:rPr>
        <w:t> представляют собой уравнения баланса потоков, характеризующих обмен энергией объекта с окружающей внешней средой.</w:t>
      </w:r>
    </w:p>
    <w:p w14:paraId="19B8C0AB" w14:textId="77777777" w:rsidR="006013ED" w:rsidRPr="006013ED" w:rsidRDefault="006013ED" w:rsidP="006013ED">
      <w:pPr>
        <w:spacing w:before="100" w:beforeAutospacing="1" w:after="100" w:afterAutospacing="1" w:line="240" w:lineRule="auto"/>
        <w:rPr>
          <w:rFonts w:ascii="Arial" w:eastAsia="Times New Roman" w:hAnsi="Arial" w:cs="Arial"/>
          <w:color w:val="646464"/>
          <w:sz w:val="23"/>
          <w:szCs w:val="23"/>
          <w:lang w:eastAsia="ru-RU"/>
        </w:rPr>
      </w:pPr>
      <w:r w:rsidRPr="006013ED">
        <w:rPr>
          <w:rFonts w:ascii="Arial" w:eastAsia="Times New Roman" w:hAnsi="Arial" w:cs="Arial"/>
          <w:color w:val="646464"/>
          <w:sz w:val="23"/>
          <w:szCs w:val="23"/>
          <w:lang w:eastAsia="ru-RU"/>
        </w:rPr>
        <w:t>В некоторых случаях, например для гетерогенных (неоднородных по составу материала) тепловых объектов, могут быть и иные граничные условия.</w:t>
      </w:r>
    </w:p>
    <w:p w14:paraId="5FC42248" w14:textId="77777777" w:rsidR="006013ED" w:rsidRPr="006013ED" w:rsidRDefault="006013ED" w:rsidP="006013ED">
      <w:pPr>
        <w:spacing w:before="100" w:beforeAutospacing="1" w:after="100" w:afterAutospacing="1" w:line="240" w:lineRule="auto"/>
        <w:rPr>
          <w:rFonts w:ascii="Arial" w:eastAsia="Times New Roman" w:hAnsi="Arial" w:cs="Arial"/>
          <w:color w:val="646464"/>
          <w:sz w:val="23"/>
          <w:szCs w:val="23"/>
          <w:lang w:eastAsia="ru-RU"/>
        </w:rPr>
      </w:pPr>
      <w:r w:rsidRPr="006013ED">
        <w:rPr>
          <w:rFonts w:ascii="Arial" w:eastAsia="Times New Roman" w:hAnsi="Arial" w:cs="Arial"/>
          <w:color w:val="646464"/>
          <w:sz w:val="23"/>
          <w:szCs w:val="23"/>
          <w:lang w:eastAsia="ru-RU"/>
        </w:rPr>
        <w:t>Состояние объекта характеризуется изменением во времени фазовых координат, определяемых в различных его точках. Задача анализа процесса функционирования технического объекта на микроуровне заключается в определении функций фазовых координат для множества точек, выделенных в области определения объекта.</w:t>
      </w:r>
    </w:p>
    <w:p w14:paraId="02640CE9" w14:textId="77777777" w:rsidR="006013ED" w:rsidRPr="006013ED" w:rsidRDefault="006013ED" w:rsidP="006013ED">
      <w:pPr>
        <w:spacing w:before="100" w:beforeAutospacing="1" w:after="100" w:afterAutospacing="1" w:line="240" w:lineRule="auto"/>
        <w:rPr>
          <w:rFonts w:ascii="Arial" w:eastAsia="Times New Roman" w:hAnsi="Arial" w:cs="Arial"/>
          <w:color w:val="646464"/>
          <w:sz w:val="23"/>
          <w:szCs w:val="23"/>
          <w:lang w:eastAsia="ru-RU"/>
        </w:rPr>
      </w:pPr>
      <w:r w:rsidRPr="006013ED">
        <w:rPr>
          <w:rFonts w:ascii="Arial" w:eastAsia="Times New Roman" w:hAnsi="Arial" w:cs="Arial"/>
          <w:color w:val="646464"/>
          <w:sz w:val="23"/>
          <w:szCs w:val="23"/>
          <w:lang w:eastAsia="ru-RU"/>
        </w:rPr>
        <w:t>Объекты с распределенными параметрами могут быть различной физической природы: механические, гидравлические, тепловые, электрические, магнитные и др.</w:t>
      </w:r>
    </w:p>
    <w:p w14:paraId="534FF792" w14:textId="77777777" w:rsidR="006013ED" w:rsidRPr="006013ED" w:rsidRDefault="006013ED" w:rsidP="006013ED">
      <w:pPr>
        <w:spacing w:before="100" w:beforeAutospacing="1" w:after="100" w:afterAutospacing="1" w:line="240" w:lineRule="auto"/>
        <w:rPr>
          <w:rFonts w:ascii="Arial" w:eastAsia="Times New Roman" w:hAnsi="Arial" w:cs="Arial"/>
          <w:color w:val="646464"/>
          <w:sz w:val="23"/>
          <w:szCs w:val="23"/>
          <w:lang w:eastAsia="ru-RU"/>
        </w:rPr>
      </w:pPr>
      <w:r w:rsidRPr="006013ED">
        <w:rPr>
          <w:rFonts w:ascii="Arial" w:eastAsia="Times New Roman" w:hAnsi="Arial" w:cs="Arial"/>
          <w:color w:val="646464"/>
          <w:sz w:val="23"/>
          <w:szCs w:val="23"/>
          <w:lang w:eastAsia="ru-RU"/>
        </w:rPr>
        <w:t>Механические объекты представляют собой элементы и базовые детали машин и механизмов: корпуса, рамы, панели, валы, крылья самолетов, лопасти турбин и др. При анализе механических объектов находят деформации и напряжения. Они определяют несущую способность конструктивных элементов, надежность и нормальные условия функционирования базирующихся на них других элементов объекта.</w:t>
      </w:r>
    </w:p>
    <w:p w14:paraId="3DD98D55" w14:textId="77777777" w:rsidR="006013ED" w:rsidRPr="006013ED" w:rsidRDefault="006013ED" w:rsidP="006013ED">
      <w:pPr>
        <w:spacing w:before="100" w:beforeAutospacing="1" w:after="100" w:afterAutospacing="1" w:line="240" w:lineRule="auto"/>
        <w:rPr>
          <w:rFonts w:ascii="Arial" w:eastAsia="Times New Roman" w:hAnsi="Arial" w:cs="Arial"/>
          <w:color w:val="646464"/>
          <w:sz w:val="23"/>
          <w:szCs w:val="23"/>
          <w:lang w:eastAsia="ru-RU"/>
        </w:rPr>
      </w:pPr>
      <w:r w:rsidRPr="006013ED">
        <w:rPr>
          <w:rFonts w:ascii="Arial" w:eastAsia="Times New Roman" w:hAnsi="Arial" w:cs="Arial"/>
          <w:color w:val="646464"/>
          <w:sz w:val="23"/>
          <w:szCs w:val="23"/>
          <w:lang w:eastAsia="ru-RU"/>
        </w:rPr>
        <w:t>При проектировании многих технических объектов возникает необходимость анализа теплонапряженности деталей, выбора оптимальных размеров и конфигурации теплообменников и решения других задач теплопередачи. В тепловых объектах определению подлежат температурные поля и термические напряжения.</w:t>
      </w:r>
    </w:p>
    <w:p w14:paraId="5E0FD8EF" w14:textId="77777777" w:rsidR="006013ED" w:rsidRPr="006013ED" w:rsidRDefault="006013ED" w:rsidP="006013ED">
      <w:pPr>
        <w:spacing w:before="100" w:beforeAutospacing="1" w:after="100" w:afterAutospacing="1" w:line="240" w:lineRule="auto"/>
        <w:rPr>
          <w:rFonts w:ascii="Arial" w:eastAsia="Times New Roman" w:hAnsi="Arial" w:cs="Arial"/>
          <w:color w:val="646464"/>
          <w:sz w:val="23"/>
          <w:szCs w:val="23"/>
          <w:lang w:eastAsia="ru-RU"/>
        </w:rPr>
      </w:pPr>
      <w:r w:rsidRPr="006013ED">
        <w:rPr>
          <w:rFonts w:ascii="Arial" w:eastAsia="Times New Roman" w:hAnsi="Arial" w:cs="Arial"/>
          <w:color w:val="646464"/>
          <w:sz w:val="23"/>
          <w:szCs w:val="23"/>
          <w:lang w:eastAsia="ru-RU"/>
        </w:rPr>
        <w:lastRenderedPageBreak/>
        <w:t>При анализе гидравлических и пневматических систем определяют режимы течения сплошных потоков жидкостей и газов, характеризуемые скоростями и давлениями.</w:t>
      </w:r>
    </w:p>
    <w:p w14:paraId="2102279C" w14:textId="77777777" w:rsidR="006013ED" w:rsidRPr="006013ED" w:rsidRDefault="006013ED" w:rsidP="006013ED">
      <w:pPr>
        <w:spacing w:before="100" w:beforeAutospacing="1" w:after="100" w:afterAutospacing="1" w:line="240" w:lineRule="auto"/>
        <w:rPr>
          <w:rFonts w:ascii="Arial" w:eastAsia="Times New Roman" w:hAnsi="Arial" w:cs="Arial"/>
          <w:color w:val="646464"/>
          <w:sz w:val="23"/>
          <w:szCs w:val="23"/>
          <w:lang w:eastAsia="ru-RU"/>
        </w:rPr>
      </w:pPr>
      <w:r w:rsidRPr="006013ED">
        <w:rPr>
          <w:rFonts w:ascii="Arial" w:eastAsia="Times New Roman" w:hAnsi="Arial" w:cs="Arial"/>
          <w:color w:val="646464"/>
          <w:sz w:val="23"/>
          <w:szCs w:val="23"/>
          <w:lang w:eastAsia="ru-RU"/>
        </w:rPr>
        <w:t>Обычно в исходные уравнения (2.1) входят не все фазовые координаты, характеризующие процессы функционирования технического объекта, а только базисные, например деформации — в модели механической системы, температуры — в тепловой системе и т.д. Остальные фазовые координаты (например, напряжения в упомянутых системах) определяют через базисные координаты на основе уравнений, устанавливающих между ними соответствующие соотношения.</w:t>
      </w:r>
    </w:p>
    <w:p w14:paraId="362351E6" w14:textId="77777777" w:rsidR="00F046EA" w:rsidRDefault="006013ED"/>
    <w:sectPr w:rsidR="00F046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5A0"/>
    <w:rsid w:val="000905A0"/>
    <w:rsid w:val="001F56A4"/>
    <w:rsid w:val="004358C0"/>
    <w:rsid w:val="00601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2745E"/>
  <w15:chartTrackingRefBased/>
  <w15:docId w15:val="{C1EA06C2-7137-4875-AF37-B9C9F792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013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013E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13E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013ED"/>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013E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57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787</Words>
  <Characters>4486</Characters>
  <Application>Microsoft Office Word</Application>
  <DocSecurity>0</DocSecurity>
  <Lines>37</Lines>
  <Paragraphs>10</Paragraphs>
  <ScaleCrop>false</ScaleCrop>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test@economy.chita.ru</dc:creator>
  <cp:keywords/>
  <dc:description/>
  <cp:lastModifiedBy>test@economy.chita.ru</cp:lastModifiedBy>
  <cp:revision>2</cp:revision>
  <dcterms:created xsi:type="dcterms:W3CDTF">2020-11-19T01:39:00Z</dcterms:created>
  <dcterms:modified xsi:type="dcterms:W3CDTF">2020-11-19T01:43:00Z</dcterms:modified>
</cp:coreProperties>
</file>