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84891" w14:textId="77777777" w:rsidR="001A4DFA" w:rsidRPr="001A4DFA" w:rsidRDefault="001A4DFA" w:rsidP="001A4DF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Ферменты – это:</w:t>
      </w:r>
    </w:p>
    <w:p w14:paraId="0004D9F7" w14:textId="77777777" w:rsidR="001A4DFA" w:rsidRPr="001A4DFA" w:rsidRDefault="001A4DFA" w:rsidP="001A4DF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дрожжи,</w:t>
      </w:r>
    </w:p>
    <w:p w14:paraId="552A92CD" w14:textId="77777777" w:rsidR="001A4DFA" w:rsidRPr="001A4DFA" w:rsidRDefault="001A4DFA" w:rsidP="001A4DF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брожение,</w:t>
      </w:r>
    </w:p>
    <w:p w14:paraId="5D4E938C" w14:textId="77777777" w:rsidR="001A4DFA" w:rsidRPr="001A4DFA" w:rsidRDefault="001A4DFA" w:rsidP="001A4DFA">
      <w:pPr>
        <w:pStyle w:val="a3"/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вскипание,</w:t>
      </w:r>
    </w:p>
    <w:p w14:paraId="2A7F37BB" w14:textId="77777777" w:rsidR="001A4DFA" w:rsidRPr="001A4DFA" w:rsidRDefault="001A4DFA" w:rsidP="001A4DFA">
      <w:pPr>
        <w:pStyle w:val="a3"/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алкоголизация.</w:t>
      </w:r>
    </w:p>
    <w:p w14:paraId="6D89BA8D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 xml:space="preserve">     2. Коферментами </w:t>
      </w:r>
      <w:proofErr w:type="gramStart"/>
      <w:r w:rsidRPr="001A4DFA">
        <w:rPr>
          <w:rFonts w:ascii="Times New Roman" w:hAnsi="Times New Roman" w:cs="Times New Roman"/>
          <w:sz w:val="28"/>
          <w:szCs w:val="28"/>
        </w:rPr>
        <w:t>являются:*</w:t>
      </w:r>
      <w:proofErr w:type="gramEnd"/>
    </w:p>
    <w:p w14:paraId="57C6A736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 xml:space="preserve">- ионы </w:t>
      </w:r>
      <w:r w:rsidRPr="001A4DFA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1A4DFA">
        <w:rPr>
          <w:rFonts w:ascii="Times New Roman" w:hAnsi="Times New Roman" w:cs="Times New Roman"/>
          <w:sz w:val="28"/>
          <w:szCs w:val="28"/>
        </w:rPr>
        <w:t>,</w:t>
      </w:r>
    </w:p>
    <w:p w14:paraId="7B09A359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 xml:space="preserve">- ионы </w:t>
      </w:r>
      <w:r w:rsidRPr="001A4DFA">
        <w:rPr>
          <w:rFonts w:ascii="Times New Roman" w:hAnsi="Times New Roman" w:cs="Times New Roman"/>
          <w:sz w:val="28"/>
          <w:szCs w:val="28"/>
          <w:lang w:val="en-US"/>
        </w:rPr>
        <w:t>Mn</w:t>
      </w:r>
      <w:r w:rsidRPr="001A4DFA">
        <w:rPr>
          <w:rFonts w:ascii="Times New Roman" w:hAnsi="Times New Roman" w:cs="Times New Roman"/>
          <w:sz w:val="28"/>
          <w:szCs w:val="28"/>
        </w:rPr>
        <w:t>,</w:t>
      </w:r>
    </w:p>
    <w:p w14:paraId="3BCC7A47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 xml:space="preserve">- ионы </w:t>
      </w:r>
      <w:r w:rsidRPr="001A4DFA">
        <w:rPr>
          <w:rFonts w:ascii="Times New Roman" w:hAnsi="Times New Roman" w:cs="Times New Roman"/>
          <w:sz w:val="28"/>
          <w:szCs w:val="28"/>
          <w:lang w:val="en-US"/>
        </w:rPr>
        <w:t>Zn</w:t>
      </w:r>
      <w:r w:rsidRPr="001A4DFA">
        <w:rPr>
          <w:rFonts w:ascii="Times New Roman" w:hAnsi="Times New Roman" w:cs="Times New Roman"/>
          <w:sz w:val="28"/>
          <w:szCs w:val="28"/>
        </w:rPr>
        <w:t>,</w:t>
      </w:r>
    </w:p>
    <w:p w14:paraId="2E7BD3D4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 xml:space="preserve">- </w:t>
      </w:r>
      <w:r w:rsidRPr="001A4DFA">
        <w:rPr>
          <w:rFonts w:ascii="Times New Roman" w:hAnsi="Times New Roman" w:cs="Times New Roman"/>
          <w:sz w:val="28"/>
          <w:szCs w:val="28"/>
          <w:lang w:val="en-US"/>
        </w:rPr>
        <w:t>vit</w:t>
      </w:r>
      <w:r w:rsidRPr="001A4DFA">
        <w:rPr>
          <w:rFonts w:ascii="Times New Roman" w:hAnsi="Times New Roman" w:cs="Times New Roman"/>
          <w:sz w:val="28"/>
          <w:szCs w:val="28"/>
        </w:rPr>
        <w:t xml:space="preserve"> группы </w:t>
      </w:r>
      <w:r w:rsidRPr="001A4DF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A4DFA">
        <w:rPr>
          <w:rFonts w:ascii="Times New Roman" w:hAnsi="Times New Roman" w:cs="Times New Roman"/>
          <w:sz w:val="28"/>
          <w:szCs w:val="28"/>
        </w:rPr>
        <w:t>,</w:t>
      </w:r>
    </w:p>
    <w:p w14:paraId="5F7A4448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 xml:space="preserve">- </w:t>
      </w:r>
      <w:r w:rsidRPr="001A4DFA">
        <w:rPr>
          <w:rFonts w:ascii="Times New Roman" w:hAnsi="Times New Roman" w:cs="Times New Roman"/>
          <w:sz w:val="28"/>
          <w:szCs w:val="28"/>
          <w:lang w:val="en-US"/>
        </w:rPr>
        <w:t>vit</w:t>
      </w:r>
      <w:r w:rsidRPr="001A4DFA">
        <w:rPr>
          <w:rFonts w:ascii="Times New Roman" w:hAnsi="Times New Roman" w:cs="Times New Roman"/>
          <w:sz w:val="28"/>
          <w:szCs w:val="28"/>
        </w:rPr>
        <w:t xml:space="preserve"> С,</w:t>
      </w:r>
    </w:p>
    <w:p w14:paraId="709A56F2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 xml:space="preserve">- </w:t>
      </w:r>
      <w:r w:rsidRPr="001A4DFA">
        <w:rPr>
          <w:rFonts w:ascii="Times New Roman" w:hAnsi="Times New Roman" w:cs="Times New Roman"/>
          <w:sz w:val="28"/>
          <w:szCs w:val="28"/>
          <w:lang w:val="en-US"/>
        </w:rPr>
        <w:t>NAD</w:t>
      </w:r>
      <w:r w:rsidRPr="006915A1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1A4DFA">
        <w:rPr>
          <w:rFonts w:ascii="Times New Roman" w:hAnsi="Times New Roman" w:cs="Times New Roman"/>
          <w:sz w:val="28"/>
          <w:szCs w:val="28"/>
        </w:rPr>
        <w:t>.</w:t>
      </w:r>
    </w:p>
    <w:p w14:paraId="6C06651E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3. Каталитический центр – это:</w:t>
      </w:r>
    </w:p>
    <w:p w14:paraId="4C621C9E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часть белковой молекулы,</w:t>
      </w:r>
    </w:p>
    <w:p w14:paraId="6AF0C8D1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часть преобразуемого соединения.</w:t>
      </w:r>
    </w:p>
    <w:p w14:paraId="3254D796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4. Каталитический центр возникает в тот момент, когда белковая молекула приобретает …… структуру:</w:t>
      </w:r>
    </w:p>
    <w:p w14:paraId="7BDF716D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первичную,</w:t>
      </w:r>
    </w:p>
    <w:p w14:paraId="460F5DEE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вторичную,</w:t>
      </w:r>
    </w:p>
    <w:p w14:paraId="56934CB3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третичную,</w:t>
      </w:r>
    </w:p>
    <w:p w14:paraId="6BF255AD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четвертичную.</w:t>
      </w:r>
    </w:p>
    <w:p w14:paraId="4ACDC835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5. Аллостерический центр влияет на:</w:t>
      </w:r>
    </w:p>
    <w:p w14:paraId="5386648E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увеличение каталитической активности фермента,</w:t>
      </w:r>
    </w:p>
    <w:p w14:paraId="65CC8A7A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уменьшение каталитической активности фермента,</w:t>
      </w:r>
    </w:p>
    <w:p w14:paraId="72E963ED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на все вышеперечисленное.</w:t>
      </w:r>
    </w:p>
    <w:p w14:paraId="7EAB73BB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6. Субстратный центр может перекрываться (совпадать) с:</w:t>
      </w:r>
    </w:p>
    <w:p w14:paraId="1283B7DC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активным центром,</w:t>
      </w:r>
    </w:p>
    <w:p w14:paraId="62312E30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аллостерическим центром.</w:t>
      </w:r>
    </w:p>
    <w:p w14:paraId="13C5DB48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каталитическим центром.</w:t>
      </w:r>
    </w:p>
    <w:p w14:paraId="287A0597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7. Взаимоотношение фермента и субстрата. На каком этапе происходит образование активного фермент-субстратного комплекса?</w:t>
      </w:r>
    </w:p>
    <w:p w14:paraId="6C3540AD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- 1,</w:t>
      </w:r>
    </w:p>
    <w:p w14:paraId="51FF3059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- 2,</w:t>
      </w:r>
    </w:p>
    <w:p w14:paraId="45EE97C7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- 3,</w:t>
      </w:r>
    </w:p>
    <w:p w14:paraId="6D419823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 xml:space="preserve">- 4, </w:t>
      </w:r>
    </w:p>
    <w:p w14:paraId="087677AC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 xml:space="preserve">- 5. </w:t>
      </w:r>
    </w:p>
    <w:p w14:paraId="43D9A5D3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8. Взаимоотношение фермента и субстрата. На каком этапе происходит активация фермента путем связывания с аллостерическим центром регуляторных веществ?</w:t>
      </w:r>
    </w:p>
    <w:p w14:paraId="0FBB6D2B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- 1,</w:t>
      </w:r>
    </w:p>
    <w:p w14:paraId="2457B21C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- 2,</w:t>
      </w:r>
    </w:p>
    <w:p w14:paraId="5358AB72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- 3,</w:t>
      </w:r>
    </w:p>
    <w:p w14:paraId="0BB61500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lastRenderedPageBreak/>
        <w:t xml:space="preserve">- 4, </w:t>
      </w:r>
    </w:p>
    <w:p w14:paraId="635059A5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 xml:space="preserve">- 5. </w:t>
      </w:r>
    </w:p>
    <w:p w14:paraId="1C8BF512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9. За ускорение определенного типа реакции одного субстрата, отвечает какое свойство фермента?</w:t>
      </w:r>
    </w:p>
    <w:p w14:paraId="40457D1E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термолабильность,</w:t>
      </w:r>
    </w:p>
    <w:p w14:paraId="44DDCFF9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зависимость активности фермента от рН среды,</w:t>
      </w:r>
    </w:p>
    <w:p w14:paraId="0C8068C3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абсолютная специфичность,</w:t>
      </w:r>
    </w:p>
    <w:p w14:paraId="353FCA7F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относительная специфичность.</w:t>
      </w:r>
    </w:p>
    <w:p w14:paraId="6B4832D1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10. Пространственное соотношение структуры субстрата и активного центра фермента создается в момент их взаимодействия. Это соответствует гипотезе:</w:t>
      </w:r>
    </w:p>
    <w:p w14:paraId="4BD25D1B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A4DFA">
        <w:rPr>
          <w:rFonts w:ascii="Times New Roman" w:hAnsi="Times New Roman" w:cs="Times New Roman"/>
          <w:sz w:val="28"/>
          <w:szCs w:val="28"/>
        </w:rPr>
        <w:t>Кошланда</w:t>
      </w:r>
      <w:proofErr w:type="spellEnd"/>
      <w:r w:rsidRPr="001A4DFA">
        <w:rPr>
          <w:rFonts w:ascii="Times New Roman" w:hAnsi="Times New Roman" w:cs="Times New Roman"/>
          <w:sz w:val="28"/>
          <w:szCs w:val="28"/>
        </w:rPr>
        <w:t>,</w:t>
      </w:r>
    </w:p>
    <w:p w14:paraId="604AC546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Фишера.</w:t>
      </w:r>
    </w:p>
    <w:p w14:paraId="2F7F00EC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11. Ферменты, катализирующие реакции окисления-восстановления, относятся к классу:</w:t>
      </w:r>
    </w:p>
    <w:p w14:paraId="36532631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A4DFA">
        <w:rPr>
          <w:rFonts w:ascii="Times New Roman" w:hAnsi="Times New Roman" w:cs="Times New Roman"/>
          <w:sz w:val="28"/>
          <w:szCs w:val="28"/>
        </w:rPr>
        <w:t>трансфераз</w:t>
      </w:r>
      <w:proofErr w:type="spellEnd"/>
      <w:r w:rsidRPr="001A4DFA">
        <w:rPr>
          <w:rFonts w:ascii="Times New Roman" w:hAnsi="Times New Roman" w:cs="Times New Roman"/>
          <w:sz w:val="28"/>
          <w:szCs w:val="28"/>
        </w:rPr>
        <w:t>,</w:t>
      </w:r>
    </w:p>
    <w:p w14:paraId="2EECF214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оксидоредуктаз,</w:t>
      </w:r>
    </w:p>
    <w:p w14:paraId="530FBFA8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гидролаз,</w:t>
      </w:r>
    </w:p>
    <w:p w14:paraId="1E387A6F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лигаз,</w:t>
      </w:r>
    </w:p>
    <w:p w14:paraId="77BDA519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A4DFA">
        <w:rPr>
          <w:rFonts w:ascii="Times New Roman" w:hAnsi="Times New Roman" w:cs="Times New Roman"/>
          <w:sz w:val="28"/>
          <w:szCs w:val="28"/>
        </w:rPr>
        <w:t>лиаз</w:t>
      </w:r>
      <w:proofErr w:type="spellEnd"/>
      <w:r w:rsidRPr="001A4DFA">
        <w:rPr>
          <w:rFonts w:ascii="Times New Roman" w:hAnsi="Times New Roman" w:cs="Times New Roman"/>
          <w:sz w:val="28"/>
          <w:szCs w:val="28"/>
        </w:rPr>
        <w:t>,</w:t>
      </w:r>
    </w:p>
    <w:p w14:paraId="4173B9CD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изомераз.</w:t>
      </w:r>
    </w:p>
    <w:p w14:paraId="0FABC1EC" w14:textId="384AAED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12.</w:t>
      </w:r>
      <w:bookmarkStart w:id="0" w:name="_Hlk56273031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DFA">
        <w:rPr>
          <w:rFonts w:ascii="Times New Roman" w:hAnsi="Times New Roman" w:cs="Times New Roman"/>
          <w:sz w:val="28"/>
          <w:szCs w:val="28"/>
        </w:rPr>
        <w:t xml:space="preserve">Ферменты, ускоряющие реакции </w:t>
      </w:r>
      <w:bookmarkEnd w:id="0"/>
      <w:r w:rsidRPr="001A4DFA">
        <w:rPr>
          <w:rFonts w:ascii="Times New Roman" w:hAnsi="Times New Roman" w:cs="Times New Roman"/>
          <w:sz w:val="28"/>
          <w:szCs w:val="28"/>
        </w:rPr>
        <w:t>переноса функциональных групп, относятся к классу:</w:t>
      </w:r>
    </w:p>
    <w:p w14:paraId="4B3B230C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A4DFA">
        <w:rPr>
          <w:rFonts w:ascii="Times New Roman" w:hAnsi="Times New Roman" w:cs="Times New Roman"/>
          <w:sz w:val="28"/>
          <w:szCs w:val="28"/>
        </w:rPr>
        <w:t>трансфераз</w:t>
      </w:r>
      <w:proofErr w:type="spellEnd"/>
      <w:r w:rsidRPr="001A4DFA">
        <w:rPr>
          <w:rFonts w:ascii="Times New Roman" w:hAnsi="Times New Roman" w:cs="Times New Roman"/>
          <w:sz w:val="28"/>
          <w:szCs w:val="28"/>
        </w:rPr>
        <w:t>,</w:t>
      </w:r>
    </w:p>
    <w:p w14:paraId="36BC528F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оксидоредуктаз,</w:t>
      </w:r>
    </w:p>
    <w:p w14:paraId="71B81190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гидролаз,</w:t>
      </w:r>
    </w:p>
    <w:p w14:paraId="3D86A471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лигаз,</w:t>
      </w:r>
    </w:p>
    <w:p w14:paraId="715F68E0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A4DFA">
        <w:rPr>
          <w:rFonts w:ascii="Times New Roman" w:hAnsi="Times New Roman" w:cs="Times New Roman"/>
          <w:sz w:val="28"/>
          <w:szCs w:val="28"/>
        </w:rPr>
        <w:t>лиаз</w:t>
      </w:r>
      <w:proofErr w:type="spellEnd"/>
      <w:r w:rsidRPr="001A4DFA">
        <w:rPr>
          <w:rFonts w:ascii="Times New Roman" w:hAnsi="Times New Roman" w:cs="Times New Roman"/>
          <w:sz w:val="28"/>
          <w:szCs w:val="28"/>
        </w:rPr>
        <w:t>,</w:t>
      </w:r>
    </w:p>
    <w:p w14:paraId="744753CE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изомераз.</w:t>
      </w:r>
    </w:p>
    <w:p w14:paraId="6F66FE8B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 xml:space="preserve">13. </w:t>
      </w:r>
      <w:bookmarkStart w:id="1" w:name="_Hlk56273090"/>
      <w:r w:rsidRPr="001A4DFA">
        <w:rPr>
          <w:rFonts w:ascii="Times New Roman" w:hAnsi="Times New Roman" w:cs="Times New Roman"/>
          <w:sz w:val="28"/>
          <w:szCs w:val="28"/>
        </w:rPr>
        <w:t xml:space="preserve">Ферменты, ускоряющие реакции </w:t>
      </w:r>
      <w:bookmarkStart w:id="2" w:name="_Hlk56273142"/>
      <w:bookmarkEnd w:id="1"/>
      <w:r w:rsidRPr="001A4DFA">
        <w:rPr>
          <w:rFonts w:ascii="Times New Roman" w:hAnsi="Times New Roman" w:cs="Times New Roman"/>
          <w:sz w:val="28"/>
          <w:szCs w:val="28"/>
        </w:rPr>
        <w:t>гидролитического распада, относятся к классу:</w:t>
      </w:r>
    </w:p>
    <w:bookmarkEnd w:id="2"/>
    <w:p w14:paraId="5D400C50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A4DFA">
        <w:rPr>
          <w:rFonts w:ascii="Times New Roman" w:hAnsi="Times New Roman" w:cs="Times New Roman"/>
          <w:sz w:val="28"/>
          <w:szCs w:val="28"/>
        </w:rPr>
        <w:t>трансфераз</w:t>
      </w:r>
      <w:proofErr w:type="spellEnd"/>
      <w:r w:rsidRPr="001A4DFA">
        <w:rPr>
          <w:rFonts w:ascii="Times New Roman" w:hAnsi="Times New Roman" w:cs="Times New Roman"/>
          <w:sz w:val="28"/>
          <w:szCs w:val="28"/>
        </w:rPr>
        <w:t>,</w:t>
      </w:r>
    </w:p>
    <w:p w14:paraId="7D252F9A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оксидоредуктаз,</w:t>
      </w:r>
    </w:p>
    <w:p w14:paraId="16A01F48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гидролаз,</w:t>
      </w:r>
    </w:p>
    <w:p w14:paraId="17DCDC35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лигаз,</w:t>
      </w:r>
    </w:p>
    <w:p w14:paraId="0EF8A8EF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A4DFA">
        <w:rPr>
          <w:rFonts w:ascii="Times New Roman" w:hAnsi="Times New Roman" w:cs="Times New Roman"/>
          <w:sz w:val="28"/>
          <w:szCs w:val="28"/>
        </w:rPr>
        <w:t>лиаз</w:t>
      </w:r>
      <w:proofErr w:type="spellEnd"/>
      <w:r w:rsidRPr="001A4DFA">
        <w:rPr>
          <w:rFonts w:ascii="Times New Roman" w:hAnsi="Times New Roman" w:cs="Times New Roman"/>
          <w:sz w:val="28"/>
          <w:szCs w:val="28"/>
        </w:rPr>
        <w:t>,</w:t>
      </w:r>
    </w:p>
    <w:p w14:paraId="74759DD5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изомераз.</w:t>
      </w:r>
    </w:p>
    <w:p w14:paraId="5F34D961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 xml:space="preserve">14. </w:t>
      </w:r>
      <w:bookmarkStart w:id="3" w:name="_Hlk56273191"/>
      <w:r w:rsidRPr="001A4DFA">
        <w:rPr>
          <w:rFonts w:ascii="Times New Roman" w:hAnsi="Times New Roman" w:cs="Times New Roman"/>
          <w:sz w:val="28"/>
          <w:szCs w:val="28"/>
        </w:rPr>
        <w:t xml:space="preserve">Ферменты, ускоряющие реакции </w:t>
      </w:r>
      <w:bookmarkEnd w:id="3"/>
      <w:r w:rsidRPr="001A4DFA">
        <w:rPr>
          <w:rFonts w:ascii="Times New Roman" w:hAnsi="Times New Roman" w:cs="Times New Roman"/>
          <w:sz w:val="28"/>
          <w:szCs w:val="28"/>
        </w:rPr>
        <w:t xml:space="preserve">негидролитического распада, </w:t>
      </w:r>
      <w:bookmarkStart w:id="4" w:name="_Hlk56273254"/>
      <w:r w:rsidRPr="001A4DFA">
        <w:rPr>
          <w:rFonts w:ascii="Times New Roman" w:hAnsi="Times New Roman" w:cs="Times New Roman"/>
          <w:sz w:val="28"/>
          <w:szCs w:val="28"/>
        </w:rPr>
        <w:t>относятся к классу:</w:t>
      </w:r>
    </w:p>
    <w:bookmarkEnd w:id="4"/>
    <w:p w14:paraId="098458C0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A4DFA">
        <w:rPr>
          <w:rFonts w:ascii="Times New Roman" w:hAnsi="Times New Roman" w:cs="Times New Roman"/>
          <w:sz w:val="28"/>
          <w:szCs w:val="28"/>
        </w:rPr>
        <w:t>трансфераз</w:t>
      </w:r>
      <w:proofErr w:type="spellEnd"/>
      <w:r w:rsidRPr="001A4DFA">
        <w:rPr>
          <w:rFonts w:ascii="Times New Roman" w:hAnsi="Times New Roman" w:cs="Times New Roman"/>
          <w:sz w:val="28"/>
          <w:szCs w:val="28"/>
        </w:rPr>
        <w:t>,</w:t>
      </w:r>
    </w:p>
    <w:p w14:paraId="354D708D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оксидоредуктаз,</w:t>
      </w:r>
    </w:p>
    <w:p w14:paraId="76E3B0E7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гидролаз,</w:t>
      </w:r>
    </w:p>
    <w:p w14:paraId="18068C66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лигаз,</w:t>
      </w:r>
    </w:p>
    <w:p w14:paraId="4E44EFE8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1A4DFA">
        <w:rPr>
          <w:rFonts w:ascii="Times New Roman" w:hAnsi="Times New Roman" w:cs="Times New Roman"/>
          <w:sz w:val="28"/>
          <w:szCs w:val="28"/>
        </w:rPr>
        <w:t>лиаз</w:t>
      </w:r>
      <w:proofErr w:type="spellEnd"/>
      <w:r w:rsidRPr="001A4DFA">
        <w:rPr>
          <w:rFonts w:ascii="Times New Roman" w:hAnsi="Times New Roman" w:cs="Times New Roman"/>
          <w:sz w:val="28"/>
          <w:szCs w:val="28"/>
        </w:rPr>
        <w:t>,</w:t>
      </w:r>
    </w:p>
    <w:p w14:paraId="45B482BA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изомераз.</w:t>
      </w:r>
    </w:p>
    <w:p w14:paraId="03C97586" w14:textId="21A7EFED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15. Ферменты, ускоряющие реакции синтеза, относятся к классу:</w:t>
      </w:r>
    </w:p>
    <w:p w14:paraId="62AE48DB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A4DFA">
        <w:rPr>
          <w:rFonts w:ascii="Times New Roman" w:hAnsi="Times New Roman" w:cs="Times New Roman"/>
          <w:sz w:val="28"/>
          <w:szCs w:val="28"/>
        </w:rPr>
        <w:t>трансфераз</w:t>
      </w:r>
      <w:proofErr w:type="spellEnd"/>
      <w:r w:rsidRPr="001A4DFA">
        <w:rPr>
          <w:rFonts w:ascii="Times New Roman" w:hAnsi="Times New Roman" w:cs="Times New Roman"/>
          <w:sz w:val="28"/>
          <w:szCs w:val="28"/>
        </w:rPr>
        <w:t>,</w:t>
      </w:r>
    </w:p>
    <w:p w14:paraId="532DD5B8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оксидоредуктаз,</w:t>
      </w:r>
    </w:p>
    <w:p w14:paraId="206CDDB8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гидролаз,</w:t>
      </w:r>
    </w:p>
    <w:p w14:paraId="0B82A893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лигаз,</w:t>
      </w:r>
    </w:p>
    <w:p w14:paraId="2E89C2E1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A4DFA">
        <w:rPr>
          <w:rFonts w:ascii="Times New Roman" w:hAnsi="Times New Roman" w:cs="Times New Roman"/>
          <w:sz w:val="28"/>
          <w:szCs w:val="28"/>
        </w:rPr>
        <w:t>лиаз</w:t>
      </w:r>
      <w:proofErr w:type="spellEnd"/>
      <w:r w:rsidRPr="001A4DFA">
        <w:rPr>
          <w:rFonts w:ascii="Times New Roman" w:hAnsi="Times New Roman" w:cs="Times New Roman"/>
          <w:sz w:val="28"/>
          <w:szCs w:val="28"/>
        </w:rPr>
        <w:t>,</w:t>
      </w:r>
    </w:p>
    <w:p w14:paraId="76060368" w14:textId="77777777" w:rsidR="001A4DFA" w:rsidRPr="001A4DFA" w:rsidRDefault="001A4DFA" w:rsidP="001A4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4DFA">
        <w:rPr>
          <w:rFonts w:ascii="Times New Roman" w:hAnsi="Times New Roman" w:cs="Times New Roman"/>
          <w:sz w:val="28"/>
          <w:szCs w:val="28"/>
        </w:rPr>
        <w:t>- изомераз.</w:t>
      </w:r>
    </w:p>
    <w:p w14:paraId="7B4892C5" w14:textId="77777777" w:rsidR="004F6AFC" w:rsidRPr="001A4DFA" w:rsidRDefault="004F6AFC" w:rsidP="001A4DFA">
      <w:pPr>
        <w:spacing w:after="0"/>
      </w:pPr>
    </w:p>
    <w:sectPr w:rsidR="004F6AFC" w:rsidRPr="001A4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9A4C4C"/>
    <w:multiLevelType w:val="hybridMultilevel"/>
    <w:tmpl w:val="08921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FEB"/>
    <w:rsid w:val="001A4DFA"/>
    <w:rsid w:val="00240FEB"/>
    <w:rsid w:val="004F6AFC"/>
    <w:rsid w:val="006915A1"/>
    <w:rsid w:val="009805D0"/>
    <w:rsid w:val="00C3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4B5A"/>
  <w15:chartTrackingRefBased/>
  <w15:docId w15:val="{E756E605-F9D5-4A12-8003-8404D589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16356</cp:lastModifiedBy>
  <cp:revision>2</cp:revision>
  <dcterms:created xsi:type="dcterms:W3CDTF">2020-11-30T05:35:00Z</dcterms:created>
  <dcterms:modified xsi:type="dcterms:W3CDTF">2020-11-30T05:35:00Z</dcterms:modified>
</cp:coreProperties>
</file>