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91C8D" w14:textId="77777777" w:rsidR="00307B89" w:rsidRPr="00307B89" w:rsidRDefault="00307B89" w:rsidP="00307B89">
      <w:pPr>
        <w:spacing w:after="0" w:line="360" w:lineRule="auto"/>
        <w:jc w:val="both"/>
        <w:outlineLvl w:val="0"/>
        <w:rPr>
          <w:rFonts w:ascii="Times New Roman" w:eastAsia="Times New Roman" w:hAnsi="Times New Roman" w:cs="Times New Roman"/>
          <w:b/>
          <w:bCs/>
          <w:kern w:val="36"/>
          <w:sz w:val="24"/>
          <w:szCs w:val="24"/>
          <w:lang w:eastAsia="ru-RU"/>
        </w:rPr>
      </w:pPr>
      <w:r w:rsidRPr="00307B89">
        <w:rPr>
          <w:rFonts w:ascii="Times New Roman" w:eastAsia="Times New Roman" w:hAnsi="Times New Roman" w:cs="Times New Roman"/>
          <w:b/>
          <w:bCs/>
          <w:kern w:val="36"/>
          <w:sz w:val="24"/>
          <w:szCs w:val="24"/>
          <w:lang w:eastAsia="ru-RU"/>
        </w:rPr>
        <w:t>3. Переваривание жиров в желудочно-кишечном тракте</w:t>
      </w:r>
    </w:p>
    <w:p w14:paraId="4B7915E7"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процессах пищеварения все омыляемые липиды (жиры, фосфолипиды, гликолипиды, </w:t>
      </w:r>
      <w:proofErr w:type="spellStart"/>
      <w:r w:rsidRPr="00307B89">
        <w:rPr>
          <w:rFonts w:ascii="Times New Roman" w:eastAsia="Times New Roman" w:hAnsi="Times New Roman" w:cs="Times New Roman"/>
          <w:sz w:val="24"/>
          <w:szCs w:val="24"/>
          <w:lang w:eastAsia="ru-RU"/>
        </w:rPr>
        <w:t>стериды</w:t>
      </w:r>
      <w:proofErr w:type="spellEnd"/>
      <w:r w:rsidRPr="00307B89">
        <w:rPr>
          <w:rFonts w:ascii="Times New Roman" w:eastAsia="Times New Roman" w:hAnsi="Times New Roman" w:cs="Times New Roman"/>
          <w:sz w:val="24"/>
          <w:szCs w:val="24"/>
          <w:lang w:eastAsia="ru-RU"/>
        </w:rPr>
        <w:t xml:space="preserve">) подвергаются гидролизу на составные части, уже названные ранее, стерины же химическим изменениям не подвергаются. При изучении этого материала следует обратить внимание на отличия пищеварения липидов от соответствующих процессов для углеводов и белков: особую роль желчных кислот в распаде липидов и транспорте продуктов пищеварения. </w:t>
      </w:r>
    </w:p>
    <w:p w14:paraId="7F4A2019" w14:textId="52278496"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составе липидов пищи преобладают триглицериды. Фосфолипидов, </w:t>
      </w:r>
      <w:r w:rsidRPr="00307B89">
        <w:rPr>
          <w:rFonts w:ascii="Times New Roman" w:eastAsia="Times New Roman" w:hAnsi="Times New Roman" w:cs="Times New Roman"/>
          <w:sz w:val="24"/>
          <w:szCs w:val="24"/>
          <w:lang w:eastAsia="ru-RU"/>
        </w:rPr>
        <w:t>стеринов</w:t>
      </w:r>
      <w:r w:rsidRPr="00307B89">
        <w:rPr>
          <w:rFonts w:ascii="Times New Roman" w:eastAsia="Times New Roman" w:hAnsi="Times New Roman" w:cs="Times New Roman"/>
          <w:sz w:val="24"/>
          <w:szCs w:val="24"/>
          <w:lang w:eastAsia="ru-RU"/>
        </w:rPr>
        <w:t xml:space="preserve"> и других липидов потребляется значительно меньше. </w:t>
      </w:r>
    </w:p>
    <w:p w14:paraId="59BE4F79"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Большая часть поступающих с пищей триглицеридов расщепляется до </w:t>
      </w:r>
      <w:proofErr w:type="spellStart"/>
      <w:r w:rsidRPr="00307B89">
        <w:rPr>
          <w:rFonts w:ascii="Times New Roman" w:eastAsia="Times New Roman" w:hAnsi="Times New Roman" w:cs="Times New Roman"/>
          <w:sz w:val="24"/>
          <w:szCs w:val="24"/>
          <w:lang w:eastAsia="ru-RU"/>
        </w:rPr>
        <w:t>моноглицеридов</w:t>
      </w:r>
      <w:proofErr w:type="spellEnd"/>
      <w:r w:rsidRPr="00307B89">
        <w:rPr>
          <w:rFonts w:ascii="Times New Roman" w:eastAsia="Times New Roman" w:hAnsi="Times New Roman" w:cs="Times New Roman"/>
          <w:sz w:val="24"/>
          <w:szCs w:val="24"/>
          <w:lang w:eastAsia="ru-RU"/>
        </w:rPr>
        <w:t xml:space="preserve"> и жирных кислот в тонком кишечнике. Гидролиз жиров происходит под влиянием липаз сока поджелудочной железы и слизистой оболочки тонкого кишечника. Соли желчных кислот и фосфолипиды, проникающие из печени в просвет тонкого кишечника в составе желчи, способствуют образованию устойчивых эмульсий. В результате эмульгирования резко увеличивается площадь соприкосновения образовавшихся мельчайших капелек жира с водным раствором липазы, и этим самым увеличивается </w:t>
      </w:r>
      <w:proofErr w:type="spellStart"/>
      <w:r w:rsidRPr="00307B89">
        <w:rPr>
          <w:rFonts w:ascii="Times New Roman" w:eastAsia="Times New Roman" w:hAnsi="Times New Roman" w:cs="Times New Roman"/>
          <w:sz w:val="24"/>
          <w:szCs w:val="24"/>
          <w:lang w:eastAsia="ru-RU"/>
        </w:rPr>
        <w:t>липолитическое</w:t>
      </w:r>
      <w:proofErr w:type="spellEnd"/>
      <w:r w:rsidRPr="00307B89">
        <w:rPr>
          <w:rFonts w:ascii="Times New Roman" w:eastAsia="Times New Roman" w:hAnsi="Times New Roman" w:cs="Times New Roman"/>
          <w:sz w:val="24"/>
          <w:szCs w:val="24"/>
          <w:lang w:eastAsia="ru-RU"/>
        </w:rPr>
        <w:t xml:space="preserve"> действие фермента. Соли желчных кислот стимулируют процесс расщепления жиров не только участвуя в их эмульгировании, но и активируя липазу. </w:t>
      </w:r>
    </w:p>
    <w:p w14:paraId="74FBC07A" w14:textId="2896E5FA"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noProof/>
          <w:sz w:val="24"/>
          <w:szCs w:val="24"/>
          <w:lang w:eastAsia="ru-RU"/>
        </w:rPr>
        <w:drawing>
          <wp:inline distT="0" distB="0" distL="0" distR="0" wp14:anchorId="4A768097" wp14:editId="0DAC5DCB">
            <wp:extent cx="2374900" cy="1238250"/>
            <wp:effectExtent l="0" t="0" r="6350" b="0"/>
            <wp:docPr id="2" name="Рисунок 2" descr="http://www.bsu.ru/content/hecadem/biochemy/107188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bsu.ru/content/hecadem/biochemy/107188004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4900" cy="1238250"/>
                    </a:xfrm>
                    <a:prstGeom prst="rect">
                      <a:avLst/>
                    </a:prstGeom>
                    <a:noFill/>
                    <a:ln>
                      <a:noFill/>
                    </a:ln>
                  </pic:spPr>
                </pic:pic>
              </a:graphicData>
            </a:graphic>
          </wp:inline>
        </w:drawing>
      </w:r>
    </w:p>
    <w:p w14:paraId="7913FB42"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b/>
          <w:bCs/>
          <w:sz w:val="24"/>
          <w:szCs w:val="24"/>
          <w:lang w:eastAsia="ru-RU"/>
        </w:rPr>
        <w:t xml:space="preserve">Рис.2. Эмульгирование жира: а) слой воды, масла и эмульгатора (•); </w:t>
      </w:r>
    </w:p>
    <w:p w14:paraId="0E9B0565"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b/>
          <w:bCs/>
          <w:sz w:val="24"/>
          <w:szCs w:val="24"/>
          <w:lang w:eastAsia="ru-RU"/>
        </w:rPr>
        <w:t xml:space="preserve">б) молекула </w:t>
      </w:r>
      <w:proofErr w:type="spellStart"/>
      <w:r w:rsidRPr="00307B89">
        <w:rPr>
          <w:rFonts w:ascii="Times New Roman" w:eastAsia="Times New Roman" w:hAnsi="Times New Roman" w:cs="Times New Roman"/>
          <w:b/>
          <w:bCs/>
          <w:sz w:val="24"/>
          <w:szCs w:val="24"/>
          <w:lang w:eastAsia="ru-RU"/>
        </w:rPr>
        <w:t>эмульгированного</w:t>
      </w:r>
      <w:proofErr w:type="spellEnd"/>
      <w:r w:rsidRPr="00307B89">
        <w:rPr>
          <w:rFonts w:ascii="Times New Roman" w:eastAsia="Times New Roman" w:hAnsi="Times New Roman" w:cs="Times New Roman"/>
          <w:b/>
          <w:bCs/>
          <w:sz w:val="24"/>
          <w:szCs w:val="24"/>
          <w:lang w:eastAsia="ru-RU"/>
        </w:rPr>
        <w:t xml:space="preserve"> жира, окруженная молекулами эмульгатора, обращенного гидрофильными группами к воде, а гидрофобными участками к маслу.</w:t>
      </w:r>
      <w:r w:rsidRPr="00307B89">
        <w:rPr>
          <w:rFonts w:ascii="Times New Roman" w:eastAsia="Times New Roman" w:hAnsi="Times New Roman" w:cs="Times New Roman"/>
          <w:sz w:val="24"/>
          <w:szCs w:val="24"/>
          <w:lang w:eastAsia="ru-RU"/>
        </w:rPr>
        <w:t xml:space="preserve"> </w:t>
      </w:r>
    </w:p>
    <w:p w14:paraId="6C2AB540"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Расщепление стероидов происходит в кишечнике при участии фермента </w:t>
      </w:r>
      <w:proofErr w:type="spellStart"/>
      <w:r w:rsidRPr="00307B89">
        <w:rPr>
          <w:rFonts w:ascii="Times New Roman" w:eastAsia="Times New Roman" w:hAnsi="Times New Roman" w:cs="Times New Roman"/>
          <w:sz w:val="24"/>
          <w:szCs w:val="24"/>
          <w:lang w:eastAsia="ru-RU"/>
        </w:rPr>
        <w:t>холинэстеразы</w:t>
      </w:r>
      <w:proofErr w:type="spellEnd"/>
      <w:r w:rsidRPr="00307B89">
        <w:rPr>
          <w:rFonts w:ascii="Times New Roman" w:eastAsia="Times New Roman" w:hAnsi="Times New Roman" w:cs="Times New Roman"/>
          <w:sz w:val="24"/>
          <w:szCs w:val="24"/>
          <w:lang w:eastAsia="ru-RU"/>
        </w:rPr>
        <w:t xml:space="preserve">, выделяющегося с соком поджелудочной железы. В результате гидролиза стероидов образуются жирные кислоты и холестерин. </w:t>
      </w:r>
    </w:p>
    <w:p w14:paraId="3D7855FB"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Фосфолипиды расщепляются полностью или частично под действием гидролитических ферментов - специфических фосфолипаз. Продуктом полного гидролиза фосфолипидов </w:t>
      </w:r>
      <w:proofErr w:type="gramStart"/>
      <w:r w:rsidRPr="00307B89">
        <w:rPr>
          <w:rFonts w:ascii="Times New Roman" w:eastAsia="Times New Roman" w:hAnsi="Times New Roman" w:cs="Times New Roman"/>
          <w:sz w:val="24"/>
          <w:szCs w:val="24"/>
          <w:lang w:eastAsia="ru-RU"/>
        </w:rPr>
        <w:t>являются :</w:t>
      </w:r>
      <w:proofErr w:type="gramEnd"/>
      <w:r w:rsidRPr="00307B89">
        <w:rPr>
          <w:rFonts w:ascii="Times New Roman" w:eastAsia="Times New Roman" w:hAnsi="Times New Roman" w:cs="Times New Roman"/>
          <w:sz w:val="24"/>
          <w:szCs w:val="24"/>
          <w:lang w:eastAsia="ru-RU"/>
        </w:rPr>
        <w:t xml:space="preserve"> глицерин, высшие жирные кислоты, фосфорная кислота и азотистые основания. </w:t>
      </w:r>
    </w:p>
    <w:p w14:paraId="4C87503B"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Всасыванию продуктов переваривания жиров предшествует образование мицелл - надмолекулярных образований или </w:t>
      </w:r>
      <w:proofErr w:type="spellStart"/>
      <w:r w:rsidRPr="00307B89">
        <w:rPr>
          <w:rFonts w:ascii="Times New Roman" w:eastAsia="Times New Roman" w:hAnsi="Times New Roman" w:cs="Times New Roman"/>
          <w:sz w:val="24"/>
          <w:szCs w:val="24"/>
          <w:lang w:eastAsia="ru-RU"/>
        </w:rPr>
        <w:t>ассоциатов</w:t>
      </w:r>
      <w:proofErr w:type="spellEnd"/>
      <w:r w:rsidRPr="00307B89">
        <w:rPr>
          <w:rFonts w:ascii="Times New Roman" w:eastAsia="Times New Roman" w:hAnsi="Times New Roman" w:cs="Times New Roman"/>
          <w:sz w:val="24"/>
          <w:szCs w:val="24"/>
          <w:lang w:eastAsia="ru-RU"/>
        </w:rPr>
        <w:t xml:space="preserve">. Мицеллы содержат в качестве основного </w:t>
      </w:r>
      <w:r w:rsidRPr="00307B89">
        <w:rPr>
          <w:rFonts w:ascii="Times New Roman" w:eastAsia="Times New Roman" w:hAnsi="Times New Roman" w:cs="Times New Roman"/>
          <w:sz w:val="24"/>
          <w:szCs w:val="24"/>
          <w:lang w:eastAsia="ru-RU"/>
        </w:rPr>
        <w:lastRenderedPageBreak/>
        <w:t xml:space="preserve">компонента соли желчных кислот, в которых растворены жирные кислоты, </w:t>
      </w:r>
      <w:proofErr w:type="spellStart"/>
      <w:r w:rsidRPr="00307B89">
        <w:rPr>
          <w:rFonts w:ascii="Times New Roman" w:eastAsia="Times New Roman" w:hAnsi="Times New Roman" w:cs="Times New Roman"/>
          <w:sz w:val="24"/>
          <w:szCs w:val="24"/>
          <w:lang w:eastAsia="ru-RU"/>
        </w:rPr>
        <w:t>моноглицериды</w:t>
      </w:r>
      <w:proofErr w:type="spellEnd"/>
      <w:r w:rsidRPr="00307B89">
        <w:rPr>
          <w:rFonts w:ascii="Times New Roman" w:eastAsia="Times New Roman" w:hAnsi="Times New Roman" w:cs="Times New Roman"/>
          <w:sz w:val="24"/>
          <w:szCs w:val="24"/>
          <w:lang w:eastAsia="ru-RU"/>
        </w:rPr>
        <w:t xml:space="preserve">, холестерин и </w:t>
      </w:r>
      <w:proofErr w:type="gramStart"/>
      <w:r w:rsidRPr="00307B89">
        <w:rPr>
          <w:rFonts w:ascii="Times New Roman" w:eastAsia="Times New Roman" w:hAnsi="Times New Roman" w:cs="Times New Roman"/>
          <w:sz w:val="24"/>
          <w:szCs w:val="24"/>
          <w:lang w:eastAsia="ru-RU"/>
        </w:rPr>
        <w:t>т.п.</w:t>
      </w:r>
      <w:proofErr w:type="gramEnd"/>
      <w:r w:rsidRPr="00307B89">
        <w:rPr>
          <w:rFonts w:ascii="Times New Roman" w:eastAsia="Times New Roman" w:hAnsi="Times New Roman" w:cs="Times New Roman"/>
          <w:sz w:val="24"/>
          <w:szCs w:val="24"/>
          <w:lang w:eastAsia="ru-RU"/>
        </w:rPr>
        <w:t xml:space="preserve"> </w:t>
      </w:r>
    </w:p>
    <w:p w14:paraId="7E1DBD4C"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клетках кишечной стенки из продуктов пищеварения, а в клетках печени, жировой ткани и других органов из предшественников, возникших в обмене углеводов и белков, происходит построение молекул специфических липидов тела человека - </w:t>
      </w:r>
      <w:proofErr w:type="spellStart"/>
      <w:r w:rsidRPr="00307B89">
        <w:rPr>
          <w:rFonts w:ascii="Times New Roman" w:eastAsia="Times New Roman" w:hAnsi="Times New Roman" w:cs="Times New Roman"/>
          <w:sz w:val="24"/>
          <w:szCs w:val="24"/>
          <w:lang w:eastAsia="ru-RU"/>
        </w:rPr>
        <w:t>ресинтез</w:t>
      </w:r>
      <w:proofErr w:type="spellEnd"/>
      <w:r w:rsidRPr="00307B89">
        <w:rPr>
          <w:rFonts w:ascii="Times New Roman" w:eastAsia="Times New Roman" w:hAnsi="Times New Roman" w:cs="Times New Roman"/>
          <w:sz w:val="24"/>
          <w:szCs w:val="24"/>
          <w:lang w:eastAsia="ru-RU"/>
        </w:rPr>
        <w:t xml:space="preserve"> триглицеридов и фосфолипидов. Однако их </w:t>
      </w:r>
      <w:proofErr w:type="spellStart"/>
      <w:r w:rsidRPr="00307B89">
        <w:rPr>
          <w:rFonts w:ascii="Times New Roman" w:eastAsia="Times New Roman" w:hAnsi="Times New Roman" w:cs="Times New Roman"/>
          <w:sz w:val="24"/>
          <w:szCs w:val="24"/>
          <w:lang w:eastAsia="ru-RU"/>
        </w:rPr>
        <w:t>жирнокислотный</w:t>
      </w:r>
      <w:proofErr w:type="spellEnd"/>
      <w:r w:rsidRPr="00307B89">
        <w:rPr>
          <w:rFonts w:ascii="Times New Roman" w:eastAsia="Times New Roman" w:hAnsi="Times New Roman" w:cs="Times New Roman"/>
          <w:sz w:val="24"/>
          <w:szCs w:val="24"/>
          <w:lang w:eastAsia="ru-RU"/>
        </w:rPr>
        <w:t xml:space="preserve"> состав по сравнению с жирами пищи изменен: в триглицеридах, синтезируемых в слизистой оболочке </w:t>
      </w:r>
      <w:proofErr w:type="gramStart"/>
      <w:r w:rsidRPr="00307B89">
        <w:rPr>
          <w:rFonts w:ascii="Times New Roman" w:eastAsia="Times New Roman" w:hAnsi="Times New Roman" w:cs="Times New Roman"/>
          <w:sz w:val="24"/>
          <w:szCs w:val="24"/>
          <w:lang w:eastAsia="ru-RU"/>
        </w:rPr>
        <w:t>кишечника</w:t>
      </w:r>
      <w:proofErr w:type="gramEnd"/>
      <w:r w:rsidRPr="00307B89">
        <w:rPr>
          <w:rFonts w:ascii="Times New Roman" w:eastAsia="Times New Roman" w:hAnsi="Times New Roman" w:cs="Times New Roman"/>
          <w:sz w:val="24"/>
          <w:szCs w:val="24"/>
          <w:lang w:eastAsia="ru-RU"/>
        </w:rPr>
        <w:t xml:space="preserve"> содержатся </w:t>
      </w:r>
      <w:proofErr w:type="spellStart"/>
      <w:r w:rsidRPr="00307B89">
        <w:rPr>
          <w:rFonts w:ascii="Times New Roman" w:eastAsia="Times New Roman" w:hAnsi="Times New Roman" w:cs="Times New Roman"/>
          <w:sz w:val="24"/>
          <w:szCs w:val="24"/>
          <w:lang w:eastAsia="ru-RU"/>
        </w:rPr>
        <w:t>арахидоновая</w:t>
      </w:r>
      <w:proofErr w:type="spellEnd"/>
      <w:r w:rsidRPr="00307B89">
        <w:rPr>
          <w:rFonts w:ascii="Times New Roman" w:eastAsia="Times New Roman" w:hAnsi="Times New Roman" w:cs="Times New Roman"/>
          <w:sz w:val="24"/>
          <w:szCs w:val="24"/>
          <w:lang w:eastAsia="ru-RU"/>
        </w:rPr>
        <w:t xml:space="preserve"> и линоленовая кислоты даже в том случае, если они отсутствуют в пище. Кроме того, в клетках кишечного эпителия жировая капля покрывается белковой оболочкой и происходит формирование </w:t>
      </w:r>
      <w:proofErr w:type="spellStart"/>
      <w:r w:rsidRPr="00307B89">
        <w:rPr>
          <w:rFonts w:ascii="Times New Roman" w:eastAsia="Times New Roman" w:hAnsi="Times New Roman" w:cs="Times New Roman"/>
          <w:b/>
          <w:bCs/>
          <w:sz w:val="24"/>
          <w:szCs w:val="24"/>
          <w:lang w:eastAsia="ru-RU"/>
        </w:rPr>
        <w:t>хиломикронов</w:t>
      </w:r>
      <w:proofErr w:type="spellEnd"/>
      <w:r w:rsidRPr="00307B89">
        <w:rPr>
          <w:rFonts w:ascii="Times New Roman" w:eastAsia="Times New Roman" w:hAnsi="Times New Roman" w:cs="Times New Roman"/>
          <w:sz w:val="24"/>
          <w:szCs w:val="24"/>
          <w:lang w:eastAsia="ru-RU"/>
        </w:rPr>
        <w:t xml:space="preserve"> - большая жировая капля, окруженная небольшим количеством белка. Транспортирует экзогенные липиды в печень, </w:t>
      </w:r>
      <w:proofErr w:type="spellStart"/>
      <w:r w:rsidRPr="00307B89">
        <w:rPr>
          <w:rFonts w:ascii="Times New Roman" w:eastAsia="Times New Roman" w:hAnsi="Times New Roman" w:cs="Times New Roman"/>
          <w:sz w:val="24"/>
          <w:szCs w:val="24"/>
          <w:lang w:eastAsia="ru-RU"/>
        </w:rPr>
        <w:t>адипозную</w:t>
      </w:r>
      <w:proofErr w:type="spellEnd"/>
      <w:r w:rsidRPr="00307B89">
        <w:rPr>
          <w:rFonts w:ascii="Times New Roman" w:eastAsia="Times New Roman" w:hAnsi="Times New Roman" w:cs="Times New Roman"/>
          <w:sz w:val="24"/>
          <w:szCs w:val="24"/>
          <w:lang w:eastAsia="ru-RU"/>
        </w:rPr>
        <w:t xml:space="preserve"> ткань, соединительную </w:t>
      </w:r>
      <w:proofErr w:type="gramStart"/>
      <w:r w:rsidRPr="00307B89">
        <w:rPr>
          <w:rFonts w:ascii="Times New Roman" w:eastAsia="Times New Roman" w:hAnsi="Times New Roman" w:cs="Times New Roman"/>
          <w:sz w:val="24"/>
          <w:szCs w:val="24"/>
          <w:lang w:eastAsia="ru-RU"/>
        </w:rPr>
        <w:t>ткань ,</w:t>
      </w:r>
      <w:proofErr w:type="gramEnd"/>
      <w:r w:rsidRPr="00307B89">
        <w:rPr>
          <w:rFonts w:ascii="Times New Roman" w:eastAsia="Times New Roman" w:hAnsi="Times New Roman" w:cs="Times New Roman"/>
          <w:sz w:val="24"/>
          <w:szCs w:val="24"/>
          <w:lang w:eastAsia="ru-RU"/>
        </w:rPr>
        <w:t xml:space="preserve"> в миокард. Поскольку липиды и некоторые их составные части нерастворимы в воде, для переноса из одного органа в другой они образуют особые транспортные частицы, в составе которых обязательно есть белковый компонент. В зависимости от места образования эти частицы различаются структурой, соотношением составных частей и плотностью. Если в составе такой частицы в процентном соотношении жиры преобладают над белками, то такие частицы называются </w:t>
      </w:r>
      <w:r w:rsidRPr="00307B89">
        <w:rPr>
          <w:rFonts w:ascii="Times New Roman" w:eastAsia="Times New Roman" w:hAnsi="Times New Roman" w:cs="Times New Roman"/>
          <w:b/>
          <w:bCs/>
          <w:sz w:val="24"/>
          <w:szCs w:val="24"/>
          <w:lang w:eastAsia="ru-RU"/>
        </w:rPr>
        <w:t>липопротеинами очень низкой плотности (ЛПОНП)</w:t>
      </w:r>
      <w:r w:rsidRPr="00307B89">
        <w:rPr>
          <w:rFonts w:ascii="Times New Roman" w:eastAsia="Times New Roman" w:hAnsi="Times New Roman" w:cs="Times New Roman"/>
          <w:sz w:val="24"/>
          <w:szCs w:val="24"/>
          <w:lang w:eastAsia="ru-RU"/>
        </w:rPr>
        <w:t xml:space="preserve"> или </w:t>
      </w:r>
      <w:r w:rsidRPr="00307B89">
        <w:rPr>
          <w:rFonts w:ascii="Times New Roman" w:eastAsia="Times New Roman" w:hAnsi="Times New Roman" w:cs="Times New Roman"/>
          <w:b/>
          <w:bCs/>
          <w:sz w:val="24"/>
          <w:szCs w:val="24"/>
          <w:lang w:eastAsia="ru-RU"/>
        </w:rPr>
        <w:t>липопротеинами низкой плотности (ЛПНП)</w:t>
      </w:r>
      <w:r w:rsidRPr="00307B89">
        <w:rPr>
          <w:rFonts w:ascii="Times New Roman" w:eastAsia="Times New Roman" w:hAnsi="Times New Roman" w:cs="Times New Roman"/>
          <w:sz w:val="24"/>
          <w:szCs w:val="24"/>
          <w:lang w:eastAsia="ru-RU"/>
        </w:rPr>
        <w:t xml:space="preserve">. По мере увеличения процентного содержания белка (до 40%) частица превращается в </w:t>
      </w:r>
      <w:r w:rsidRPr="00307B89">
        <w:rPr>
          <w:rFonts w:ascii="Times New Roman" w:eastAsia="Times New Roman" w:hAnsi="Times New Roman" w:cs="Times New Roman"/>
          <w:b/>
          <w:bCs/>
          <w:sz w:val="24"/>
          <w:szCs w:val="24"/>
          <w:lang w:eastAsia="ru-RU"/>
        </w:rPr>
        <w:t>липопротеин высокой плотности (ЛПВП)</w:t>
      </w:r>
      <w:r w:rsidRPr="00307B89">
        <w:rPr>
          <w:rFonts w:ascii="Times New Roman" w:eastAsia="Times New Roman" w:hAnsi="Times New Roman" w:cs="Times New Roman"/>
          <w:sz w:val="24"/>
          <w:szCs w:val="24"/>
          <w:lang w:eastAsia="ru-RU"/>
        </w:rPr>
        <w:t xml:space="preserve">. В настоящее время изучение таких транспортных частиц дает возможность с большой степенью точности оценивать состояние липидного обмена организма и использование липидов в качестве источников энергии. </w:t>
      </w:r>
    </w:p>
    <w:p w14:paraId="55F412F4"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Если образование липидов происходит из углеводов или белков, предшественником глицерина становится промежуточный продукт гликолиза - </w:t>
      </w:r>
      <w:proofErr w:type="spellStart"/>
      <w:r w:rsidRPr="00307B89">
        <w:rPr>
          <w:rFonts w:ascii="Times New Roman" w:eastAsia="Times New Roman" w:hAnsi="Times New Roman" w:cs="Times New Roman"/>
          <w:sz w:val="24"/>
          <w:szCs w:val="24"/>
          <w:lang w:eastAsia="ru-RU"/>
        </w:rPr>
        <w:t>фосфодиоксиацетон</w:t>
      </w:r>
      <w:proofErr w:type="spellEnd"/>
      <w:r w:rsidRPr="00307B89">
        <w:rPr>
          <w:rFonts w:ascii="Times New Roman" w:eastAsia="Times New Roman" w:hAnsi="Times New Roman" w:cs="Times New Roman"/>
          <w:sz w:val="24"/>
          <w:szCs w:val="24"/>
          <w:lang w:eastAsia="ru-RU"/>
        </w:rPr>
        <w:t xml:space="preserve">, жирных кислот и холестерина - </w:t>
      </w:r>
      <w:proofErr w:type="spellStart"/>
      <w:r w:rsidRPr="00307B89">
        <w:rPr>
          <w:rFonts w:ascii="Times New Roman" w:eastAsia="Times New Roman" w:hAnsi="Times New Roman" w:cs="Times New Roman"/>
          <w:sz w:val="24"/>
          <w:szCs w:val="24"/>
          <w:lang w:eastAsia="ru-RU"/>
        </w:rPr>
        <w:t>ацетилкофермент</w:t>
      </w:r>
      <w:proofErr w:type="spellEnd"/>
      <w:r w:rsidRPr="00307B89">
        <w:rPr>
          <w:rFonts w:ascii="Times New Roman" w:eastAsia="Times New Roman" w:hAnsi="Times New Roman" w:cs="Times New Roman"/>
          <w:sz w:val="24"/>
          <w:szCs w:val="24"/>
          <w:lang w:eastAsia="ru-RU"/>
        </w:rPr>
        <w:t xml:space="preserve"> А, </w:t>
      </w:r>
      <w:proofErr w:type="spellStart"/>
      <w:r w:rsidRPr="00307B89">
        <w:rPr>
          <w:rFonts w:ascii="Times New Roman" w:eastAsia="Times New Roman" w:hAnsi="Times New Roman" w:cs="Times New Roman"/>
          <w:sz w:val="24"/>
          <w:szCs w:val="24"/>
          <w:lang w:eastAsia="ru-RU"/>
        </w:rPr>
        <w:t>аминоспиртов</w:t>
      </w:r>
      <w:proofErr w:type="spellEnd"/>
      <w:r w:rsidRPr="00307B89">
        <w:rPr>
          <w:rFonts w:ascii="Times New Roman" w:eastAsia="Times New Roman" w:hAnsi="Times New Roman" w:cs="Times New Roman"/>
          <w:sz w:val="24"/>
          <w:szCs w:val="24"/>
          <w:lang w:eastAsia="ru-RU"/>
        </w:rPr>
        <w:t xml:space="preserve"> - некоторые аминокислоты. Синтез липидов требует больших </w:t>
      </w:r>
      <w:proofErr w:type="spellStart"/>
      <w:r w:rsidRPr="00307B89">
        <w:rPr>
          <w:rFonts w:ascii="Times New Roman" w:eastAsia="Times New Roman" w:hAnsi="Times New Roman" w:cs="Times New Roman"/>
          <w:sz w:val="24"/>
          <w:szCs w:val="24"/>
          <w:lang w:eastAsia="ru-RU"/>
        </w:rPr>
        <w:t>энерготрат</w:t>
      </w:r>
      <w:proofErr w:type="spellEnd"/>
      <w:r w:rsidRPr="00307B89">
        <w:rPr>
          <w:rFonts w:ascii="Times New Roman" w:eastAsia="Times New Roman" w:hAnsi="Times New Roman" w:cs="Times New Roman"/>
          <w:sz w:val="24"/>
          <w:szCs w:val="24"/>
          <w:lang w:eastAsia="ru-RU"/>
        </w:rPr>
        <w:t xml:space="preserve"> для активации исходных веществ. </w:t>
      </w:r>
    </w:p>
    <w:p w14:paraId="0F880EB5"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Основной часть продуктов распада жиров всасывается из клеток кишечного эпителия в лимфатическую систему кишечника, грудной лимфатический проток и только затем - в кровь. Незначительная часть короткоцепочечных жирных кислот и глицерина способна всасываться непосредственно в кровь воротной вены. </w:t>
      </w:r>
    </w:p>
    <w:p w14:paraId="71A8F717" w14:textId="40B4AB7B"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noProof/>
          <w:sz w:val="24"/>
          <w:szCs w:val="24"/>
          <w:lang w:eastAsia="ru-RU"/>
        </w:rPr>
        <w:lastRenderedPageBreak/>
        <w:drawing>
          <wp:inline distT="0" distB="0" distL="0" distR="0" wp14:anchorId="3F300629" wp14:editId="53BE2595">
            <wp:extent cx="3822700" cy="5181600"/>
            <wp:effectExtent l="0" t="0" r="6350" b="0"/>
            <wp:docPr id="1" name="Рисунок 1" descr="http://www.bsu.ru/content/hecadem/biochemy/1071879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bsu.ru/content/hecadem/biochemy/107187995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2700" cy="5181600"/>
                    </a:xfrm>
                    <a:prstGeom prst="rect">
                      <a:avLst/>
                    </a:prstGeom>
                    <a:noFill/>
                    <a:ln>
                      <a:noFill/>
                    </a:ln>
                  </pic:spPr>
                </pic:pic>
              </a:graphicData>
            </a:graphic>
          </wp:inline>
        </w:drawing>
      </w:r>
    </w:p>
    <w:p w14:paraId="7A1C162D"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b/>
          <w:bCs/>
          <w:sz w:val="24"/>
          <w:szCs w:val="24"/>
          <w:lang w:eastAsia="ru-RU"/>
        </w:rPr>
        <w:t>Рис.3.Расщепление жиров в процессе пищеварения</w:t>
      </w:r>
      <w:r w:rsidRPr="00307B89">
        <w:rPr>
          <w:rFonts w:ascii="Times New Roman" w:eastAsia="Times New Roman" w:hAnsi="Times New Roman" w:cs="Times New Roman"/>
          <w:sz w:val="24"/>
          <w:szCs w:val="24"/>
          <w:lang w:eastAsia="ru-RU"/>
        </w:rPr>
        <w:t xml:space="preserve"> </w:t>
      </w:r>
    </w:p>
    <w:p w14:paraId="228BC10C"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Липиды, образовавшиеся из продуктов пищеварения, поступают, в основном, в депо, где откладываются в запас. Они могут мобилизоваться при увеличении потребности организма в них. Часть вновь синтезированных липидов поступает в клетки различных органов, где используется преимущественно как структурный компонент протоплазмы и мембран клеток. Эти липиды, в отличие от депонированных, обладают видовой специфичностью и значительной устойчивостью. </w:t>
      </w:r>
    </w:p>
    <w:p w14:paraId="6679B735"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Мобилизация липидов из депо особенно усиливается при охлаждении организма, длительной мышечной работе, понижении содержания углеводов. Мобилизация представляет собою липолиз (гидролитическое расщепление) липидов и включение продуктов этого расщепления в обменные процессы в различных органах.</w:t>
      </w:r>
    </w:p>
    <w:p w14:paraId="667661E4" w14:textId="77777777" w:rsidR="00307B89" w:rsidRPr="00307B89" w:rsidRDefault="00307B89" w:rsidP="00307B89">
      <w:pPr>
        <w:spacing w:after="0" w:line="360" w:lineRule="auto"/>
        <w:jc w:val="both"/>
        <w:outlineLvl w:val="0"/>
        <w:rPr>
          <w:rFonts w:ascii="Times New Roman" w:eastAsia="Times New Roman" w:hAnsi="Times New Roman" w:cs="Times New Roman"/>
          <w:b/>
          <w:bCs/>
          <w:kern w:val="36"/>
          <w:sz w:val="24"/>
          <w:szCs w:val="24"/>
          <w:lang w:eastAsia="ru-RU"/>
        </w:rPr>
      </w:pPr>
      <w:r w:rsidRPr="00307B89">
        <w:rPr>
          <w:rFonts w:ascii="Times New Roman" w:eastAsia="Times New Roman" w:hAnsi="Times New Roman" w:cs="Times New Roman"/>
          <w:b/>
          <w:bCs/>
          <w:kern w:val="36"/>
          <w:sz w:val="24"/>
          <w:szCs w:val="24"/>
          <w:lang w:eastAsia="ru-RU"/>
        </w:rPr>
        <w:t>4. Основные виды патологии липидного обмена</w:t>
      </w:r>
    </w:p>
    <w:p w14:paraId="66964869"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b/>
          <w:bCs/>
          <w:sz w:val="24"/>
          <w:szCs w:val="24"/>
          <w:lang w:eastAsia="ru-RU"/>
        </w:rPr>
        <w:t xml:space="preserve">Атеросклероз. </w:t>
      </w:r>
    </w:p>
    <w:p w14:paraId="2E64C328"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При повреждении эндотелия сосудов липопротеины проникают в сосудистую стенку и поглощаются фагоцитами. Все их составные части разрушаются </w:t>
      </w:r>
      <w:proofErr w:type="gramStart"/>
      <w:r w:rsidRPr="00307B89">
        <w:rPr>
          <w:rFonts w:ascii="Times New Roman" w:eastAsia="Times New Roman" w:hAnsi="Times New Roman" w:cs="Times New Roman"/>
          <w:sz w:val="24"/>
          <w:szCs w:val="24"/>
          <w:lang w:eastAsia="ru-RU"/>
        </w:rPr>
        <w:t>ферментами ,</w:t>
      </w:r>
      <w:proofErr w:type="gramEnd"/>
      <w:r w:rsidRPr="00307B89">
        <w:rPr>
          <w:rFonts w:ascii="Times New Roman" w:eastAsia="Times New Roman" w:hAnsi="Times New Roman" w:cs="Times New Roman"/>
          <w:sz w:val="24"/>
          <w:szCs w:val="24"/>
          <w:lang w:eastAsia="ru-RU"/>
        </w:rPr>
        <w:t xml:space="preserve"> кроме </w:t>
      </w:r>
      <w:r w:rsidRPr="00307B89">
        <w:rPr>
          <w:rFonts w:ascii="Times New Roman" w:eastAsia="Times New Roman" w:hAnsi="Times New Roman" w:cs="Times New Roman"/>
          <w:sz w:val="24"/>
          <w:szCs w:val="24"/>
          <w:lang w:eastAsia="ru-RU"/>
        </w:rPr>
        <w:lastRenderedPageBreak/>
        <w:t xml:space="preserve">эфиров холестерина, т.к. у фагоцитов нет соответствующих ферментов. Эфиры холестерина инкапсулируются соединительной тканью, туда откладываются соли и возникает атеросклеротическая бляшка. Сужается просвет сосуда, ухудшается </w:t>
      </w:r>
      <w:proofErr w:type="spellStart"/>
      <w:proofErr w:type="gramStart"/>
      <w:r w:rsidRPr="00307B89">
        <w:rPr>
          <w:rFonts w:ascii="Times New Roman" w:eastAsia="Times New Roman" w:hAnsi="Times New Roman" w:cs="Times New Roman"/>
          <w:sz w:val="24"/>
          <w:szCs w:val="24"/>
          <w:lang w:eastAsia="ru-RU"/>
        </w:rPr>
        <w:t>кровеснабжение</w:t>
      </w:r>
      <w:proofErr w:type="spellEnd"/>
      <w:r w:rsidRPr="00307B89">
        <w:rPr>
          <w:rFonts w:ascii="Times New Roman" w:eastAsia="Times New Roman" w:hAnsi="Times New Roman" w:cs="Times New Roman"/>
          <w:sz w:val="24"/>
          <w:szCs w:val="24"/>
          <w:lang w:eastAsia="ru-RU"/>
        </w:rPr>
        <w:t xml:space="preserve"> ,</w:t>
      </w:r>
      <w:proofErr w:type="gramEnd"/>
      <w:r w:rsidRPr="00307B89">
        <w:rPr>
          <w:rFonts w:ascii="Times New Roman" w:eastAsia="Times New Roman" w:hAnsi="Times New Roman" w:cs="Times New Roman"/>
          <w:sz w:val="24"/>
          <w:szCs w:val="24"/>
          <w:lang w:eastAsia="ru-RU"/>
        </w:rPr>
        <w:t xml:space="preserve"> что приводит к атрофии органа. Причиной атеросклероза может быть нарушение транспорта, синтеза холестерина, что приводит к </w:t>
      </w:r>
      <w:proofErr w:type="spellStart"/>
      <w:r w:rsidRPr="00307B89">
        <w:rPr>
          <w:rFonts w:ascii="Times New Roman" w:eastAsia="Times New Roman" w:hAnsi="Times New Roman" w:cs="Times New Roman"/>
          <w:sz w:val="24"/>
          <w:szCs w:val="24"/>
          <w:lang w:eastAsia="ru-RU"/>
        </w:rPr>
        <w:t>гиперхолестеринемии</w:t>
      </w:r>
      <w:proofErr w:type="spellEnd"/>
      <w:r w:rsidRPr="00307B89">
        <w:rPr>
          <w:rFonts w:ascii="Times New Roman" w:eastAsia="Times New Roman" w:hAnsi="Times New Roman" w:cs="Times New Roman"/>
          <w:sz w:val="24"/>
          <w:szCs w:val="24"/>
          <w:lang w:eastAsia="ru-RU"/>
        </w:rPr>
        <w:t xml:space="preserve">. </w:t>
      </w:r>
    </w:p>
    <w:p w14:paraId="6A9F954B"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proofErr w:type="spellStart"/>
      <w:r w:rsidRPr="00307B89">
        <w:rPr>
          <w:rFonts w:ascii="Times New Roman" w:eastAsia="Times New Roman" w:hAnsi="Times New Roman" w:cs="Times New Roman"/>
          <w:b/>
          <w:bCs/>
          <w:sz w:val="24"/>
          <w:szCs w:val="24"/>
          <w:lang w:eastAsia="ru-RU"/>
        </w:rPr>
        <w:t>Желчекаменная</w:t>
      </w:r>
      <w:proofErr w:type="spellEnd"/>
      <w:r w:rsidRPr="00307B89">
        <w:rPr>
          <w:rFonts w:ascii="Times New Roman" w:eastAsia="Times New Roman" w:hAnsi="Times New Roman" w:cs="Times New Roman"/>
          <w:b/>
          <w:bCs/>
          <w:sz w:val="24"/>
          <w:szCs w:val="24"/>
          <w:lang w:eastAsia="ru-RU"/>
        </w:rPr>
        <w:t xml:space="preserve"> болезнь.</w:t>
      </w:r>
      <w:r w:rsidRPr="00307B89">
        <w:rPr>
          <w:rFonts w:ascii="Times New Roman" w:eastAsia="Times New Roman" w:hAnsi="Times New Roman" w:cs="Times New Roman"/>
          <w:sz w:val="24"/>
          <w:szCs w:val="24"/>
          <w:lang w:eastAsia="ru-RU"/>
        </w:rPr>
        <w:t xml:space="preserve"> </w:t>
      </w:r>
    </w:p>
    <w:p w14:paraId="072F4E31"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Холестерин является компонентом желчных кислот и может находится в виде кристаллов, которые могут слипаться друг с </w:t>
      </w:r>
      <w:proofErr w:type="gramStart"/>
      <w:r w:rsidRPr="00307B89">
        <w:rPr>
          <w:rFonts w:ascii="Times New Roman" w:eastAsia="Times New Roman" w:hAnsi="Times New Roman" w:cs="Times New Roman"/>
          <w:sz w:val="24"/>
          <w:szCs w:val="24"/>
          <w:lang w:eastAsia="ru-RU"/>
        </w:rPr>
        <w:t>другом .</w:t>
      </w:r>
      <w:proofErr w:type="gramEnd"/>
      <w:r w:rsidRPr="00307B89">
        <w:rPr>
          <w:rFonts w:ascii="Times New Roman" w:eastAsia="Times New Roman" w:hAnsi="Times New Roman" w:cs="Times New Roman"/>
          <w:sz w:val="24"/>
          <w:szCs w:val="24"/>
          <w:lang w:eastAsia="ru-RU"/>
        </w:rPr>
        <w:t xml:space="preserve"> что приводит к образованию камней.</w:t>
      </w:r>
    </w:p>
    <w:p w14:paraId="3CD76F83" w14:textId="77777777" w:rsidR="00307B89" w:rsidRPr="00307B89" w:rsidRDefault="00307B89" w:rsidP="00307B89">
      <w:pPr>
        <w:spacing w:after="0" w:line="360" w:lineRule="auto"/>
        <w:jc w:val="both"/>
        <w:outlineLvl w:val="0"/>
        <w:rPr>
          <w:rFonts w:ascii="Times New Roman" w:eastAsia="Times New Roman" w:hAnsi="Times New Roman" w:cs="Times New Roman"/>
          <w:b/>
          <w:bCs/>
          <w:kern w:val="36"/>
          <w:sz w:val="24"/>
          <w:szCs w:val="24"/>
          <w:lang w:eastAsia="ru-RU"/>
        </w:rPr>
      </w:pPr>
      <w:r w:rsidRPr="00307B89">
        <w:rPr>
          <w:rFonts w:ascii="Times New Roman" w:eastAsia="Times New Roman" w:hAnsi="Times New Roman" w:cs="Times New Roman"/>
          <w:b/>
          <w:bCs/>
          <w:kern w:val="36"/>
          <w:sz w:val="24"/>
          <w:szCs w:val="24"/>
          <w:lang w:eastAsia="ru-RU"/>
        </w:rPr>
        <w:t>5. Норма жиров в питании, основные источники жиров</w:t>
      </w:r>
    </w:p>
    <w:p w14:paraId="2FDDD9E5"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Липиды поступают в организм с продуктами растительного и животного происхождения. Животные жиры и растительные масла являются как бы концентрированным энергетическим и строительным резервом организма. Это </w:t>
      </w:r>
      <w:proofErr w:type="spellStart"/>
      <w:r w:rsidRPr="00307B89">
        <w:rPr>
          <w:rFonts w:ascii="Times New Roman" w:eastAsia="Times New Roman" w:hAnsi="Times New Roman" w:cs="Times New Roman"/>
          <w:sz w:val="24"/>
          <w:szCs w:val="24"/>
          <w:lang w:eastAsia="ru-RU"/>
        </w:rPr>
        <w:t>водонерастворимые</w:t>
      </w:r>
      <w:proofErr w:type="spellEnd"/>
      <w:r w:rsidRPr="00307B89">
        <w:rPr>
          <w:rFonts w:ascii="Times New Roman" w:eastAsia="Times New Roman" w:hAnsi="Times New Roman" w:cs="Times New Roman"/>
          <w:sz w:val="24"/>
          <w:szCs w:val="24"/>
          <w:lang w:eastAsia="ru-RU"/>
        </w:rPr>
        <w:t xml:space="preserve"> вещества биологического происхождения, состоящие почти исключительно из триглицеридов жирных кислот. </w:t>
      </w:r>
    </w:p>
    <w:p w14:paraId="6CFCEFD8"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Жиры </w:t>
      </w:r>
      <w:proofErr w:type="gramStart"/>
      <w:r w:rsidRPr="00307B89">
        <w:rPr>
          <w:rFonts w:ascii="Times New Roman" w:eastAsia="Times New Roman" w:hAnsi="Times New Roman" w:cs="Times New Roman"/>
          <w:sz w:val="24"/>
          <w:szCs w:val="24"/>
          <w:lang w:eastAsia="ru-RU"/>
        </w:rPr>
        <w:t>- это</w:t>
      </w:r>
      <w:proofErr w:type="gramEnd"/>
      <w:r w:rsidRPr="00307B89">
        <w:rPr>
          <w:rFonts w:ascii="Times New Roman" w:eastAsia="Times New Roman" w:hAnsi="Times New Roman" w:cs="Times New Roman"/>
          <w:sz w:val="24"/>
          <w:szCs w:val="24"/>
          <w:lang w:eastAsia="ru-RU"/>
        </w:rPr>
        <w:t xml:space="preserve"> обязательный компонент питания. Резкое ограничение поступления жиров с пищей может привести ко многим неблагоприятным явлениям дегенеративного характера в тканях (дистрофия, ослабление иммунологической реактивности организма и </w:t>
      </w:r>
      <w:proofErr w:type="gramStart"/>
      <w:r w:rsidRPr="00307B89">
        <w:rPr>
          <w:rFonts w:ascii="Times New Roman" w:eastAsia="Times New Roman" w:hAnsi="Times New Roman" w:cs="Times New Roman"/>
          <w:sz w:val="24"/>
          <w:szCs w:val="24"/>
          <w:lang w:eastAsia="ru-RU"/>
        </w:rPr>
        <w:t>т.д.</w:t>
      </w:r>
      <w:proofErr w:type="gramEnd"/>
      <w:r w:rsidRPr="00307B89">
        <w:rPr>
          <w:rFonts w:ascii="Times New Roman" w:eastAsia="Times New Roman" w:hAnsi="Times New Roman" w:cs="Times New Roman"/>
          <w:sz w:val="24"/>
          <w:szCs w:val="24"/>
          <w:lang w:eastAsia="ru-RU"/>
        </w:rPr>
        <w:t xml:space="preserve">) В жировых тканях способны накапливаться жирорастворимые витамины. </w:t>
      </w:r>
    </w:p>
    <w:p w14:paraId="3E8A2083"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Биологическая ценность жиров определяется наличием в них незаменимых компонентов - полиненасыщенных жирных кислот, которые подобно некоторым аминокислотам и витаминам, не могут синтезироваться в организме и должны обязательно поступать с пищей. Пищевыми источниками полиненасыщенных жирных кислот являются прежде всего растительные масла. Принято считать, что 25-30 г растительного масла обеспечивает суточную потребность человека в полиненасыщенных жирных кислотах. </w:t>
      </w:r>
    </w:p>
    <w:p w14:paraId="540E22EC"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пищевых продуктах жирам сопутствуют и другие вещества, относящиеся к классу липидов. Среди них особое значение принадлежит фосфолипидам, особенно лецитину, обладающему важными биологическими свойствами. </w:t>
      </w:r>
    </w:p>
    <w:p w14:paraId="3D5E8FB3"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В пищевых продуктах, как животных, так и растительных, содержатся различные стерины. Важнейшим из животных стеринов является холестерин. В растительных продуктах наиболее известен β-</w:t>
      </w:r>
      <w:proofErr w:type="spellStart"/>
      <w:r w:rsidRPr="00307B89">
        <w:rPr>
          <w:rFonts w:ascii="Times New Roman" w:eastAsia="Times New Roman" w:hAnsi="Times New Roman" w:cs="Times New Roman"/>
          <w:sz w:val="24"/>
          <w:szCs w:val="24"/>
          <w:lang w:eastAsia="ru-RU"/>
        </w:rPr>
        <w:t>ситостерин</w:t>
      </w:r>
      <w:proofErr w:type="spellEnd"/>
      <w:r w:rsidRPr="00307B89">
        <w:rPr>
          <w:rFonts w:ascii="Times New Roman" w:eastAsia="Times New Roman" w:hAnsi="Times New Roman" w:cs="Times New Roman"/>
          <w:sz w:val="24"/>
          <w:szCs w:val="24"/>
          <w:lang w:eastAsia="ru-RU"/>
        </w:rPr>
        <w:t xml:space="preserve">, нормализующий холестериновый обмен. Он образует нерастворимые комплексы с холестерином. Эти комплексы препятствуют всасыванию холестерина в желудочно-кишечный тракт и тем самым снижают его содержание в крови. Больше всего холестерина содержится в таких продуктах, как яйца (0,57%), сыры (0,28-1,61%), сливочное масло (0,17-0,21%), в субпродуктах - печени (0,13-0,27%), почках (0,2-0,3%), сердце (0,12-0,14%). В мясе в среднем содержится 0,06-0,1%, в рыбе - до 0,3% </w:t>
      </w:r>
      <w:r w:rsidRPr="00307B89">
        <w:rPr>
          <w:rFonts w:ascii="Times New Roman" w:eastAsia="Times New Roman" w:hAnsi="Times New Roman" w:cs="Times New Roman"/>
          <w:sz w:val="24"/>
          <w:szCs w:val="24"/>
          <w:lang w:eastAsia="ru-RU"/>
        </w:rPr>
        <w:lastRenderedPageBreak/>
        <w:t xml:space="preserve">холестерина. В обычном дневном рационе питания в среднем должно содержаться 500 мг холестерина, при противопоказаниях его содержание может быть уменьшено до 300 мг. </w:t>
      </w:r>
    </w:p>
    <w:p w14:paraId="6FBBA94E" w14:textId="77777777" w:rsidR="00307B89" w:rsidRPr="00307B89" w:rsidRDefault="00307B89" w:rsidP="00307B89">
      <w:pPr>
        <w:spacing w:after="0" w:line="360" w:lineRule="auto"/>
        <w:jc w:val="both"/>
        <w:rPr>
          <w:rFonts w:ascii="Times New Roman" w:eastAsia="Times New Roman" w:hAnsi="Times New Roman" w:cs="Times New Roman"/>
          <w:sz w:val="24"/>
          <w:szCs w:val="24"/>
          <w:lang w:eastAsia="ru-RU"/>
        </w:rPr>
      </w:pPr>
      <w:r w:rsidRPr="00307B89">
        <w:rPr>
          <w:rFonts w:ascii="Times New Roman" w:eastAsia="Times New Roman" w:hAnsi="Times New Roman" w:cs="Times New Roman"/>
          <w:sz w:val="24"/>
          <w:szCs w:val="24"/>
          <w:lang w:eastAsia="ru-RU"/>
        </w:rPr>
        <w:t xml:space="preserve">В спортивной тренировке увеличивается потребность в липидах, особенно в полиненасыщенных жирных кислотах, фосфолипидах и стероидах. В период интенсивной тренировки на выносливость или соревнований </w:t>
      </w:r>
      <w:proofErr w:type="gramStart"/>
      <w:r w:rsidRPr="00307B89">
        <w:rPr>
          <w:rFonts w:ascii="Times New Roman" w:eastAsia="Times New Roman" w:hAnsi="Times New Roman" w:cs="Times New Roman"/>
          <w:sz w:val="24"/>
          <w:szCs w:val="24"/>
          <w:lang w:eastAsia="ru-RU"/>
        </w:rPr>
        <w:t>( например</w:t>
      </w:r>
      <w:proofErr w:type="gramEnd"/>
      <w:r w:rsidRPr="00307B89">
        <w:rPr>
          <w:rFonts w:ascii="Times New Roman" w:eastAsia="Times New Roman" w:hAnsi="Times New Roman" w:cs="Times New Roman"/>
          <w:sz w:val="24"/>
          <w:szCs w:val="24"/>
          <w:lang w:eastAsia="ru-RU"/>
        </w:rPr>
        <w:t xml:space="preserve"> многодневная велогонка) возникают трудности в регулярном восполнении суточных энергозатрат. Оно осуществляется за счет повышения потребления с пищей липидов и компонентов, стимулирующих их обмен, так что адекватный рацион приобретает особенно важное значение. Потребность взрослого человека в жире составляет 80-100 г в сутки, в том числе в растительном масле - 25-30 г, полиненасыщенных жирных кислотах 3-6 г, фосфолипидах - 5 г.</w:t>
      </w:r>
    </w:p>
    <w:p w14:paraId="148BA74E" w14:textId="2E99481F" w:rsidR="00CF1D69" w:rsidRPr="00CF1D69" w:rsidRDefault="005A297E" w:rsidP="00307B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307B89" w:rsidRPr="00CF1D69">
        <w:rPr>
          <w:rFonts w:ascii="Times New Roman" w:hAnsi="Times New Roman" w:cs="Times New Roman"/>
          <w:sz w:val="24"/>
          <w:szCs w:val="24"/>
        </w:rPr>
        <w:t>Дополнительная информация по ЛПВП.</w:t>
      </w:r>
    </w:p>
    <w:p w14:paraId="54947636" w14:textId="4970895B" w:rsidR="008564B6" w:rsidRDefault="00CF1D69" w:rsidP="00307B89">
      <w:pPr>
        <w:spacing w:after="0" w:line="360" w:lineRule="auto"/>
        <w:jc w:val="both"/>
        <w:rPr>
          <w:rFonts w:ascii="Times New Roman" w:hAnsi="Times New Roman" w:cs="Times New Roman"/>
          <w:sz w:val="24"/>
          <w:szCs w:val="24"/>
        </w:rPr>
      </w:pPr>
      <w:r w:rsidRPr="00CF1D69">
        <w:rPr>
          <w:rFonts w:ascii="Times New Roman" w:hAnsi="Times New Roman" w:cs="Times New Roman"/>
        </w:rPr>
        <w:t xml:space="preserve"> </w:t>
      </w:r>
      <w:r w:rsidRPr="00CF1D69">
        <w:rPr>
          <w:rFonts w:ascii="Times New Roman" w:hAnsi="Times New Roman" w:cs="Times New Roman"/>
          <w:sz w:val="24"/>
          <w:szCs w:val="24"/>
        </w:rPr>
        <w:t xml:space="preserve">ЛПВП — это одно из подобных соединений, аббревиатура расшифровывается как липопротеины высокой плотности. Несмотря на то, что эти химические активные вещества меньше прочих по размерам, они играют основную антиатерогенную роль. То есть снижают концентрацию холестерина, позволяют организму работать нормально. Вероятность атеросклероза также падает. Потому нужно стремиться повышать этот «хороший» холестерин. Функции ЛПВП: Первая — перенос жиров. По сути, названные соединения — это транспорт для холестерина. Без этого вещества не может быть нормальной жизнедеятельности, поскольку липиды выступают своего рода строительным материалом организма. Тем самым, ЛПВП обеспечивает транспорт холестерина по всему телу и нормальный обмен веществ. Вторая - основная же роль липопротеинов высокой плотности — это утилизация избыточного количества жиров. Маленький размер и дискообразная форма дают возможность присоединять много вещества. Частицы ЛПВП забирают холестерин, переносят его по телу и позволяют выводить излишки естественным путем. Благодаря особой химической и физической структуре липопротеины высокой плотности могут собирать жирные соединения, в том числе со стенок сосудов. Тем самым предотвращают развитие бляшек и атеросклероза. Основная функция ЛПВП заключается в их </w:t>
      </w:r>
      <w:proofErr w:type="spellStart"/>
      <w:r w:rsidRPr="00CF1D69">
        <w:rPr>
          <w:rFonts w:ascii="Times New Roman" w:hAnsi="Times New Roman" w:cs="Times New Roman"/>
          <w:sz w:val="24"/>
          <w:szCs w:val="24"/>
        </w:rPr>
        <w:t>антиатерогенности</w:t>
      </w:r>
      <w:proofErr w:type="spellEnd"/>
      <w:r w:rsidRPr="00CF1D69">
        <w:rPr>
          <w:rFonts w:ascii="Times New Roman" w:hAnsi="Times New Roman" w:cs="Times New Roman"/>
          <w:sz w:val="24"/>
          <w:szCs w:val="24"/>
        </w:rPr>
        <w:t>. Существует ряд задач, которые липопротеины высокой плотности решают косвенным путем: они обеспечивают нормальную регенерацию клеток. Благодаря способности переносить холестерин. Способствуют реструктурированию цитологических структур. В конце концов, с помощью оценки количества ЛПВП можно прогнозировать риски атеросклероза, корректировать их и бороться с болезнью. Это важная клиническая функция.  Норма ЛПВП в крови находится в диапазоне от 0.8 до 2.4 ммоль/литр крови у взрослых женщин и от 0.7 до 2.1 ммоль/л крови у мужчин.</w:t>
      </w:r>
    </w:p>
    <w:p w14:paraId="539BC2A9" w14:textId="77777777" w:rsidR="005A297E" w:rsidRDefault="005A297E" w:rsidP="005A297E">
      <w:pPr>
        <w:pStyle w:val="a3"/>
        <w:spacing w:line="360" w:lineRule="auto"/>
        <w:jc w:val="both"/>
      </w:pPr>
      <w:r>
        <w:lastRenderedPageBreak/>
        <w:t xml:space="preserve">7. </w:t>
      </w:r>
      <w:r>
        <w:rPr>
          <w:b/>
          <w:bCs/>
        </w:rPr>
        <w:t>Л</w:t>
      </w:r>
      <w:r w:rsidRPr="005A297E">
        <w:rPr>
          <w:b/>
          <w:bCs/>
        </w:rPr>
        <w:t>ипиды</w:t>
      </w:r>
      <w:r w:rsidRPr="005A297E">
        <w:t xml:space="preserve"> называют </w:t>
      </w:r>
      <w:r w:rsidRPr="005A297E">
        <w:rPr>
          <w:b/>
          <w:bCs/>
        </w:rPr>
        <w:t>омыляемыми</w:t>
      </w:r>
      <w:r w:rsidRPr="005A297E">
        <w:t>,</w:t>
      </w:r>
      <w:r>
        <w:t xml:space="preserve"> так как</w:t>
      </w:r>
      <w:r w:rsidRPr="005A297E">
        <w:t xml:space="preserve"> при их </w:t>
      </w:r>
      <w:proofErr w:type="gramStart"/>
      <w:r w:rsidRPr="005A297E">
        <w:t xml:space="preserve">нагревании </w:t>
      </w:r>
      <w:r>
        <w:t xml:space="preserve"> они</w:t>
      </w:r>
      <w:proofErr w:type="gramEnd"/>
      <w:r>
        <w:t xml:space="preserve"> </w:t>
      </w:r>
      <w:r w:rsidRPr="005A297E">
        <w:t>образуются мыла (в результате отщепления жирных кислот). В клетках содержатся также, хотя и в меньшем количестве, </w:t>
      </w:r>
      <w:r w:rsidRPr="005A297E">
        <w:rPr>
          <w:b/>
          <w:bCs/>
        </w:rPr>
        <w:t>липиды</w:t>
      </w:r>
      <w:r w:rsidRPr="005A297E">
        <w:t> другого класса, которые называют </w:t>
      </w:r>
      <w:proofErr w:type="spellStart"/>
      <w:r w:rsidRPr="005A297E">
        <w:rPr>
          <w:b/>
          <w:bCs/>
        </w:rPr>
        <w:t>неомыляемыми</w:t>
      </w:r>
      <w:proofErr w:type="spellEnd"/>
      <w:r w:rsidRPr="005A297E">
        <w:t>, потому что они не гидролизуются с освобождением жирных кислот.</w:t>
      </w:r>
    </w:p>
    <w:p w14:paraId="7D523575" w14:textId="38C3E4DE" w:rsidR="005A297E" w:rsidRPr="005A297E" w:rsidRDefault="005A297E" w:rsidP="005A297E">
      <w:pPr>
        <w:spacing w:after="0" w:line="360" w:lineRule="auto"/>
        <w:jc w:val="both"/>
        <w:rPr>
          <w:rFonts w:ascii="Times New Roman" w:hAnsi="Times New Roman" w:cs="Times New Roman"/>
          <w:sz w:val="24"/>
          <w:szCs w:val="24"/>
        </w:rPr>
      </w:pPr>
    </w:p>
    <w:sectPr w:rsidR="005A297E" w:rsidRPr="005A2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79"/>
    <w:rsid w:val="000163E5"/>
    <w:rsid w:val="00307B89"/>
    <w:rsid w:val="005A297E"/>
    <w:rsid w:val="008564B6"/>
    <w:rsid w:val="00947B79"/>
    <w:rsid w:val="00CF1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E61"/>
  <w15:chartTrackingRefBased/>
  <w15:docId w15:val="{5026A992-1207-4BA1-B246-59EE1535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29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16356</dc:creator>
  <cp:keywords/>
  <dc:description/>
  <cp:lastModifiedBy>16356</cp:lastModifiedBy>
  <cp:revision>2</cp:revision>
  <dcterms:created xsi:type="dcterms:W3CDTF">2020-10-14T04:43:00Z</dcterms:created>
  <dcterms:modified xsi:type="dcterms:W3CDTF">2020-10-14T04:43:00Z</dcterms:modified>
</cp:coreProperties>
</file>