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D332" w14:textId="77777777" w:rsidR="003F1190" w:rsidRPr="003F1190" w:rsidRDefault="003F1190" w:rsidP="003F11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0">
        <w:rPr>
          <w:rFonts w:ascii="Times New Roman" w:eastAsia="Calibri" w:hAnsi="Times New Roman" w:cs="Times New Roman"/>
          <w:sz w:val="24"/>
          <w:szCs w:val="24"/>
        </w:rPr>
        <w:t xml:space="preserve">Углеводы можно считать основой существования большинства организмов, </w:t>
      </w:r>
      <w:proofErr w:type="gramStart"/>
      <w:r w:rsidRPr="003F1190">
        <w:rPr>
          <w:rFonts w:ascii="Times New Roman" w:eastAsia="Calibri" w:hAnsi="Times New Roman" w:cs="Times New Roman"/>
          <w:sz w:val="24"/>
          <w:szCs w:val="24"/>
        </w:rPr>
        <w:t>т.к.</w:t>
      </w:r>
      <w:proofErr w:type="gramEnd"/>
      <w:r w:rsidRPr="003F1190">
        <w:rPr>
          <w:rFonts w:ascii="Times New Roman" w:eastAsia="Calibri" w:hAnsi="Times New Roman" w:cs="Times New Roman"/>
          <w:sz w:val="24"/>
          <w:szCs w:val="24"/>
        </w:rPr>
        <w:t xml:space="preserve"> все органические вещества берут начало от углеводов, образующихся в фотосинтезе. В биосфере углеводов больше, чем других органических веществ.</w:t>
      </w:r>
    </w:p>
    <w:p w14:paraId="2718FF4E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Биологическая роль углеводов</w:t>
      </w:r>
    </w:p>
    <w:p w14:paraId="05071A86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Энергетическая.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распаде углеводов высвобождаемая энергия рассеивается в виде тепла или накапливается в молекулах АТФ. Углеводы обеспечивают около 50-60% суточного энергопотребления организма, а при мышечной деятельности на выносливость - до 70%. При окислении 1 г углеводов выделяется 17кДж энергии (4,1ккал). В качестве основного энергетического источника используется свободная глюкоза или запасы углеводов в виде гликогена. </w:t>
      </w:r>
    </w:p>
    <w:p w14:paraId="7C912938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Пластическая.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Углеводы (рибоза,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используются для построения АТФ, АДФ и других нуклеотидов, а также нуклеиновых кислот. Они входят в состав некоторых ферментов. Отдельные углеводы являются компонентами клеточных мембран. Продукты превращения глюкозы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кислота, глюкозамин и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входят в состав полисахаридов и сложных белков хрящевой и других тканей. </w:t>
      </w:r>
    </w:p>
    <w:p w14:paraId="67E73F6E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Углеводы запасаются в скелетных мышцах, печени и других тканях в виде гликогена. Его запасы зависят от массы тела, функционального состояния организма, характера питания. При мышечной деятельности запасы гликогена существенно снижаются, а в период отдыха после работы восстанавливаются. Систематическая мышечная деятельность приводит к увеличению запасов гликогена, что повышает энергетические возможности организма. </w:t>
      </w:r>
    </w:p>
    <w:p w14:paraId="2D7942FE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Защитная.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Сложные углеводы входят в состав компонентов иммунной системы;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мукополисахариды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в слизистых веществах, покрывающих поверхность сосудов, бронхов, пищеварительного тракта, мочеполовых путей и защищают от проникновения бактерий, вирусов, а также от механических повреждений. </w:t>
      </w:r>
    </w:p>
    <w:p w14:paraId="200BD08F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углеводы участвуют в обеспечении специфичности групп крови, выполняют роль антикоагулянтов, являются рецепторами ряда гормонов или фармакологических веществ, оказывают противоопухолевое действие. </w:t>
      </w:r>
    </w:p>
    <w:p w14:paraId="004CBFF7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Регуляторная.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Клетчатка пищи не расщепляется в кишечнике, но активирует перистальтику кишечника, ферменты пищеварительного тракта, усвоение питательных веществ.</w:t>
      </w:r>
    </w:p>
    <w:p w14:paraId="1B6D1B2F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Классификация углеводов</w:t>
      </w:r>
    </w:p>
    <w:p w14:paraId="43B8933F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зависимости от сложности строения все углеводы классифицируются на три основных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: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моносахариды, олигосахариды и полисахариды.</w:t>
      </w:r>
    </w:p>
    <w:p w14:paraId="1AF5B074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2.1. Моносахариды</w:t>
      </w:r>
    </w:p>
    <w:p w14:paraId="5E7F2070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моносахаридам относятся простые углеводы, которые при гидролизе не распадаются на более простые молекулы. В зависимости от числа атомов углерода в молекуле моносахариды делятся на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пентозы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гексозы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Другие моносахариды в природе не встречаются, но могут быть получены синтетически. Моносахариды - белые, кристаллические вещества, сладкие на вкус,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растворимые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воде. </w:t>
      </w:r>
    </w:p>
    <w:p w14:paraId="4E0C61C5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важную роль в организме человека выполняют представители гексоз - глюкоза и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фруктоза,пентоз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рибоза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триоз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глицериновый альдегид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диоксиацетон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0FB0C9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2.1.1. Глюкоза и фруктоза</w:t>
      </w:r>
    </w:p>
    <w:p w14:paraId="10FDF048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основные энергетические субстраты организма человека. Они имеют одинаковый молекулярный состав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 разную структуру молекул, так как различаются функциональными группами. Глюкоза содержит альдегидную группу и относится к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альдегидоспиртам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альдозам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фруктоза содержит в своем составе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кетогруппу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относится к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кетоспиртам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кетозам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8F7A4CA" w14:textId="7468B75E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6E43A0" wp14:editId="6D29B745">
            <wp:extent cx="2971800" cy="3365500"/>
            <wp:effectExtent l="0" t="0" r="0" b="6350"/>
            <wp:docPr id="11" name="Рисунок 11" descr="http://www.bsu.ru/content/hecadem/biochemy/1071879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su.ru/content/hecadem/biochemy/10718799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C0C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являются изомерами по положению карбонильной группы. </w:t>
      </w:r>
    </w:p>
    <w:p w14:paraId="0CE5ABF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моносахаридов характерна также пространственная изомерия или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стереоизомерия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они содержат асимметрические атомы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 ,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связаны с четырьмя различными атомами или группами атомов. Выделяют D - форму и L -форму изомеров моносахаридов. Принадлежность к D - или L - ряду определяется ориентацией Н и ОН - групп при атоме углерода, соседнем с концевым углеродом, содержащим спиртовую (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гидроксильную )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группу. Если ОН- группа расположена справа - сахар принадлежит к D - ряду, если ОН- группа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,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сахар принадлежит к L - ряду. </w:t>
      </w:r>
    </w:p>
    <w:p w14:paraId="620337D6" w14:textId="4850668B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2537C8" wp14:editId="1B7A926F">
            <wp:extent cx="2724150" cy="1752600"/>
            <wp:effectExtent l="0" t="0" r="0" b="0"/>
            <wp:docPr id="10" name="Рисунок 10" descr="http://www.bsu.ru/content/hecadem/biochemy/1071879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su.ru/content/hecadem/biochemy/10718799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1F86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моносахаридов у млекопитающих имеет D - конфигурацию - именно к ней специфичны ферменты, ответственные за их метаболизм и поэтому, организм человека может усваивать только D-форму моносахаридов.</w:t>
      </w:r>
    </w:p>
    <w:p w14:paraId="0523D506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2.1.2. Циклическая форма фруктозы и глюкозы</w:t>
      </w:r>
    </w:p>
    <w:p w14:paraId="4AB00AD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водной среде глюкоза и фруктоза находятся в основном в циклической форме. Циклизация молекулы происходит за счет внутримолекулярного взаимодействия альдегидной группы в молекуле глюкозы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кетогруппы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молекуле фруктозы с одной гидроксильной группой этого же моносахарида. </w:t>
      </w:r>
    </w:p>
    <w:p w14:paraId="5E9CB4C4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в качестве примера образование циклической формы молекулы фруктозы: </w:t>
      </w:r>
    </w:p>
    <w:p w14:paraId="3CCFBB2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первом этапе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разрыв двойной связи между углеродом и кислородом в карбонильной (кето-)группе, в результате чего у второго атома углерода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у атома кислорода появляется по одному неспаренному электрону. </w:t>
      </w:r>
    </w:p>
    <w:p w14:paraId="084C0CAF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втором этапе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 водорода со своим электроном отщепляется от гидроксильной группы, принадлежащей пятому атому углерода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начинает взаимодействовать с неспаренным электроном кислорода в карбонильной группе с образованием гидроксильной (спиртовой) группы -ОН. </w:t>
      </w:r>
    </w:p>
    <w:p w14:paraId="688F418E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 третьем этапе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образование связи между свободным электроном второго атома углерода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свободным электроном атома кислорода, связанного с пятым атомом углерода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результате чего образуется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полуацетальная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(кольцевая) структура фруктозы за счет взаимодействия карбонильной и спиртовой групп. </w:t>
      </w:r>
    </w:p>
    <w:p w14:paraId="5AD2D653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удобного изображения циклической формы фруктозы используем правило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Хеуорза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атомы водорода и гидроксильные группы, которые располагаются справа от цепочки атомов углерода, пишутся под плоскостью; атомы водорода и гидроксильные группы, которые располагаются слева от цепочки атомов углерода, пишутся над плоскостью: </w:t>
      </w:r>
    </w:p>
    <w:p w14:paraId="65752403" w14:textId="11364EFB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A149" wp14:editId="7C8EE6B9">
            <wp:extent cx="5715000" cy="4171950"/>
            <wp:effectExtent l="0" t="0" r="0" b="0"/>
            <wp:docPr id="9" name="Рисунок 9" descr="http://www.bsu.ru/content/hecadem/biochemy/10718799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bsu.ru/content/hecadem/biochemy/10718799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7C93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α-D-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фруктофураноза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FF0C6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Изображение молекулы фруктозы по правилу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Хеуорза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0F8BFF66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Аналогично происходит образование циклической формы молекулы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 :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D1AB39" w14:textId="37F72AB1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0D5F1D" wp14:editId="4AC66400">
            <wp:extent cx="5695950" cy="3632200"/>
            <wp:effectExtent l="0" t="0" r="0" b="6350"/>
            <wp:docPr id="8" name="Рисунок 8" descr="http://www.bsu.ru/content/hecadem/biochemy/10718799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bsu.ru/content/hecadem/biochemy/10718799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61E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α-D -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глюкопираноза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692BD9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Изображение молекулы глюкозы по правилу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Хеуорза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8078F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Кольцевая структура глюкозы является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полуацетальной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образована в результате взаимодействия альдегидной и спиртовой групп. </w:t>
      </w:r>
    </w:p>
    <w:p w14:paraId="29AD622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циклические формы моносахаридов приобретают биологически реактивную гидроксильную группу при 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углерода, которая называется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гликозидным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гидроксилом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играет важную роль в химических превращениях этих моносахаридов, в частности, участвует в образовании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полисахаридов, фосфорных эфиров, </w:t>
      </w: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9BB534" w14:textId="00889BF7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069D19" wp14:editId="51713EF2">
            <wp:extent cx="5689600" cy="4419600"/>
            <wp:effectExtent l="0" t="0" r="6350" b="0"/>
            <wp:docPr id="7" name="Рисунок 7" descr="http://www.bsu.ru/content/hecadem/biochemy/1071879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bsu.ru/content/hecadem/biochemy/107187990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84D4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2.1.3.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Аминосахара</w:t>
      </w:r>
      <w:proofErr w:type="spellEnd"/>
    </w:p>
    <w:p w14:paraId="138B731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моносахаридов при замещении гидроксильных групп на аминогруппу (-NH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образуются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аминосахара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организме человека наиболее важными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аминосахарами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глюкозамин и </w:t>
      </w:r>
      <w:proofErr w:type="spellStart"/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галактозамин</w:t>
      </w:r>
      <w:proofErr w:type="spellEnd"/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CAE410" w14:textId="5A9063F0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59F73" wp14:editId="3F45245A">
            <wp:extent cx="3575050" cy="1917700"/>
            <wp:effectExtent l="0" t="0" r="6350" b="6350"/>
            <wp:docPr id="6" name="Рисунок 6" descr="http://www.bsu.ru/content/hecadem/biochemy/10718799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bsu.ru/content/hecadem/biochemy/10718799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282E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входят в состав сложных углеводов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мукополисахаридов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выполняют защитную и специфическую функции, характерные для слизей, стекловидного тела глаза, синовиальной жидкости суставов, системы свертывания крови и др. </w:t>
      </w:r>
    </w:p>
    <w:p w14:paraId="1ABE5BE8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глюкозы в процессе ее окисления или восстановления образуются многие функционально важные вещества: аскорбиновая кислота, спирт сорбит,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глюконовая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сиаловые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кислоты.</w:t>
      </w:r>
    </w:p>
    <w:p w14:paraId="13D89C0A" w14:textId="6458DCD8" w:rsidR="003F1190" w:rsidRPr="003F1190" w:rsidRDefault="003F1190" w:rsidP="003F11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119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2D0AD" wp14:editId="4FEA234B">
            <wp:extent cx="3670300" cy="15811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ED6B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2.1.5. Глицериновый альдегид и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диоксиацетон</w:t>
      </w:r>
      <w:proofErr w:type="spellEnd"/>
    </w:p>
    <w:p w14:paraId="712F0E24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образуются в тканях организма в процессе метаболизма глюкозы и фруктозы. Являясь изомерами, эти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к взаимопревращению: </w:t>
      </w:r>
    </w:p>
    <w:p w14:paraId="353E670D" w14:textId="038D21CA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8C44C8" wp14:editId="12D80038">
            <wp:extent cx="3346450" cy="1898650"/>
            <wp:effectExtent l="0" t="0" r="6350" b="6350"/>
            <wp:docPr id="4" name="Рисунок 4" descr="http://www.bsu.ru/content/hecadem/biochemy/1071879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bsu.ru/content/hecadem/biochemy/10718799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2DD2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тканях организма в процессе метаболизма углеводов и жиров образуются фосфорные эфиры глицеринового альдегида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фосфодиоксиацетона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Фосфоглицериновый альдегид является высокоэнергетическим субстратом биологического окисления. В процессе его окисления образуется АТФ, пировиноградная кислота (ПВК) и молочная кислота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лактат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595EB1C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Моносахариды легко вступают в химические взаимодействия, поэтому редко встречаются в живых организмах в свободном состоянии. Особенно важными для организма производными моносахаридов являются олигосахариды.</w:t>
      </w:r>
    </w:p>
    <w:p w14:paraId="20D7B727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2.2. Олигосахариды</w:t>
      </w:r>
    </w:p>
    <w:p w14:paraId="0E9A170E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сложные углеводы, построенные из небольшого количества (от 2 до 10) остатков моносахаридов. Если два остатка моносахаридов соединены между собой 1,4 или 1,2-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гликозидными связями, то образуются дисахариды. Основными дисахаридами являются сахароза, мальтоза и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лактоза.Их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молекулярная формула 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</w:p>
    <w:p w14:paraId="48733D4A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2.2.1. Сахароза</w:t>
      </w:r>
    </w:p>
    <w:p w14:paraId="08032B7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Сахароза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(тростниковый или свекловичный сахар) состоит из остатка глюкозы и фруктозы, соединенных между собой 1,2-гликозидной связью, которая образуется при взаимодействии гидроксильной группы первого атома углерода глюкозы и гидроксильной группы второго атома углерода фруктозы. </w:t>
      </w:r>
    </w:p>
    <w:p w14:paraId="7CA7E13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85C37" w14:textId="768CCDB0" w:rsidR="003F1190" w:rsidRPr="003F1190" w:rsidRDefault="003F1190" w:rsidP="003F11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119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376E85" wp14:editId="05F080E0">
            <wp:extent cx="5715000" cy="1314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846B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2.2.2. Мальтоза</w:t>
      </w:r>
    </w:p>
    <w:p w14:paraId="78C2DFE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Мальтоза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(фруктовый сахар) состоит из двух молекул глюкозы, соединенных 1,4-гликозидной связью: </w:t>
      </w:r>
    </w:p>
    <w:p w14:paraId="671565E1" w14:textId="0D62FCF9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7B132" wp14:editId="628B19A0">
            <wp:extent cx="5708650" cy="1485900"/>
            <wp:effectExtent l="0" t="0" r="6350" b="0"/>
            <wp:docPr id="2" name="Рисунок 2" descr="http://www.bsu.ru/content/hecadem/biochemy/10718799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bsu.ru/content/hecadem/biochemy/10718799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6066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мальтозы содержится в солодовых экстрактах злаков, проросших зернах. Она образуется в желудочно-кишечном тракте в процессе гидролиза крахмала или гликогена. При пищеварении распадается на две молекулы глюкозы под воздействием фермента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6905F6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2.3. Полисахариды</w:t>
      </w:r>
    </w:p>
    <w:p w14:paraId="7B16B78F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углеводы, в которых число моносахаридных остатков превышает десять и может доходить до десятков тысяч. Если сложный углевод состоит из одинаковых 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моносахаридных остатков, он называется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гомосахаридом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из разных -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гетеросахаридом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8CD945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2.3.1.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Гомополисахариды</w:t>
      </w:r>
      <w:proofErr w:type="spellEnd"/>
    </w:p>
    <w:p w14:paraId="0377EA56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Твердые, не обладают сладким вкусом. Основными представителями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гомополисахаридов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крахмал и гликоген. </w:t>
      </w:r>
    </w:p>
    <w:p w14:paraId="2A65968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Крахмал.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4D4045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амилозы и амилопектина, является резервным питательным веществом у растений (крахмальные зерна в клубнях картофеля, в зернах злаковых). Содержание амилозы в крахмале составляет 15-20%, амилопектина 75-85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%.В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амилозы входит порядка 100 - 1000, в состав амилопектина - 600 - 6000 остатков глюкозы. </w:t>
      </w:r>
    </w:p>
    <w:p w14:paraId="2CA74E84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Гликоген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7BE151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Животный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крахмал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 составе содержит от 6000 до 300000 остатков глюкозы. Может откладываться про запас как резервный источник энергии. Наибольшее количество гликогена запасается в клетках печени (7%), в скелетных мышцах (1-3%), в сердце (0,5%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).Крахмал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гликоген расщепляются в желудочно-кишечном тракте ферментом амилазой, в клетках животных гликоген расщепляется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гликогенфосфорилазой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07F9F38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Клетчатка (целлюлоза).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0BE311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составная часть клеточной стенки растений, нерастворимая в воде, состоит из 2000-11000 остатков глюкозы, соединенных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бетта-гликозидной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связью.В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организме играет важную роль в стимуляции перистальтики кишечника. </w:t>
      </w:r>
    </w:p>
    <w:p w14:paraId="6212ADBC" w14:textId="635DC20A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758C94" wp14:editId="4D557B08">
            <wp:extent cx="4489450" cy="6229350"/>
            <wp:effectExtent l="0" t="0" r="6350" b="0"/>
            <wp:docPr id="1" name="Рисунок 1" descr="http://www.bsu.ru/content/hecadem/biochemy/1071879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bsu.ru/content/hecadem/biochemy/107187992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FE5B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Рис.1.Схема строения цепей крахмала - амилозы (а), амилопектина (б) и участка молекулы гликогена (в).</w:t>
      </w:r>
    </w:p>
    <w:p w14:paraId="6E3D0801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2.3.2.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Гетерополисахариды</w:t>
      </w:r>
      <w:proofErr w:type="spellEnd"/>
    </w:p>
    <w:p w14:paraId="3668FCB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сложные углеводы, состоящие из двух и более моносахаридов, чаще всего связаны с белками или липидами. </w:t>
      </w:r>
    </w:p>
    <w:p w14:paraId="74B48CBD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Гиалуроновая кислота.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8823B3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Линейный полимер, состоит из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ацетилглюкозамина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Входит в состав клеточных стенок, синовиальной жидкости, стекловидного тела, обволакивает внутренние органы, является желеобразной бактерицидной смазкой. </w:t>
      </w:r>
    </w:p>
    <w:p w14:paraId="7ACE5960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Хондроитинсульфаты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479F6D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Разветвленные полимеры, состоят из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и N-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ацетилглюкозамина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Служат основными структурными компонентами хрящевой ткани, сухожилий, роговицы глаза; содержатся также в костях и коже.</w:t>
      </w:r>
    </w:p>
    <w:p w14:paraId="27526AC7" w14:textId="77777777" w:rsidR="001F3786" w:rsidRPr="003F1190" w:rsidRDefault="001F3786" w:rsidP="003F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3786" w:rsidRPr="003F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06CB9"/>
    <w:multiLevelType w:val="multilevel"/>
    <w:tmpl w:val="02A4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0"/>
    <w:rsid w:val="001F3786"/>
    <w:rsid w:val="003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A736"/>
  <w15:chartTrackingRefBased/>
  <w15:docId w15:val="{0B013C7C-77DB-4DAA-B3FE-73DDF37B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1</cp:revision>
  <dcterms:created xsi:type="dcterms:W3CDTF">2020-10-14T04:45:00Z</dcterms:created>
  <dcterms:modified xsi:type="dcterms:W3CDTF">2020-10-14T04:48:00Z</dcterms:modified>
</cp:coreProperties>
</file>