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занятия (</w:t>
      </w:r>
      <w:r w:rsidR="00486D63">
        <w:rPr>
          <w:rFonts w:ascii="Times New Roman" w:hAnsi="Times New Roman"/>
          <w:b/>
          <w:sz w:val="28"/>
          <w:szCs w:val="28"/>
        </w:rPr>
        <w:t>л</w:t>
      </w:r>
      <w:r w:rsidR="005579E0">
        <w:rPr>
          <w:rFonts w:ascii="Times New Roman" w:hAnsi="Times New Roman"/>
          <w:b/>
          <w:sz w:val="28"/>
          <w:szCs w:val="28"/>
        </w:rPr>
        <w:t>екции</w:t>
      </w:r>
      <w:r>
        <w:rPr>
          <w:rFonts w:ascii="Times New Roman" w:hAnsi="Times New Roman"/>
          <w:b/>
          <w:sz w:val="28"/>
          <w:szCs w:val="28"/>
        </w:rPr>
        <w:t>) - 1</w:t>
      </w:r>
      <w:r w:rsidR="008D2A0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.10.2020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8D2A0B">
        <w:rPr>
          <w:rFonts w:ascii="Times New Roman" w:hAnsi="Times New Roman"/>
          <w:b/>
          <w:sz w:val="28"/>
          <w:szCs w:val="28"/>
        </w:rPr>
        <w:t>ИД-19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8D2A0B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8D2A0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901D6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A0F6C">
        <w:rPr>
          <w:rFonts w:ascii="Times New Roman" w:hAnsi="Times New Roman"/>
          <w:sz w:val="28"/>
          <w:szCs w:val="28"/>
        </w:rPr>
        <w:t>лекционному материалу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901D6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901D6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901D61">
        <w:rPr>
          <w:rFonts w:ascii="Times New Roman" w:hAnsi="Times New Roman"/>
          <w:sz w:val="28"/>
          <w:szCs w:val="28"/>
        </w:rPr>
        <w:t>ы</w:t>
      </w:r>
      <w:r w:rsidR="008D2A0B">
        <w:rPr>
          <w:rFonts w:ascii="Times New Roman" w:hAnsi="Times New Roman"/>
          <w:sz w:val="28"/>
          <w:szCs w:val="28"/>
        </w:rPr>
        <w:t xml:space="preserve"> в личный кабинет студента, </w:t>
      </w:r>
      <w:r>
        <w:rPr>
          <w:rFonts w:ascii="Times New Roman" w:hAnsi="Times New Roman"/>
          <w:sz w:val="28"/>
          <w:szCs w:val="28"/>
        </w:rPr>
        <w:t>так как 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CC07D8" w:rsidP="00FB56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FB56C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</w:t>
            </w:r>
            <w:bookmarkStart w:id="0" w:name="_GoBack"/>
            <w:bookmarkEnd w:id="0"/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.10.2020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6" w:rsidRDefault="006A0F6C" w:rsidP="00FB01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Лекция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1A6A8A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  <w:p w:rsidR="00901D61" w:rsidRDefault="00FB0106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Задани</w:t>
            </w:r>
            <w:r w:rsidR="00901D6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по лекционному материалу:  </w:t>
            </w:r>
          </w:p>
          <w:p w:rsidR="00FB0106" w:rsidRDefault="00901D61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1. </w:t>
            </w:r>
            <w:r w:rsidR="005579E0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="00FB0106"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>знакомиться с лекционным материалом и составить 1</w:t>
            </w:r>
            <w:r w:rsidR="00FB0106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FB0106"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вопросов для тестового контроля по теме лекции (нужно использовать только нижеприведенный лекционный материал</w:t>
            </w:r>
            <w:r w:rsidR="00FB0106">
              <w:rPr>
                <w:rFonts w:ascii="Times New Roman" w:hAnsi="Times New Roman"/>
                <w:sz w:val="28"/>
                <w:szCs w:val="28"/>
                <w:lang w:eastAsia="en-US"/>
              </w:rPr>
              <w:t>; для вопроса предлагать три варианта ответа, среди которых только один верный</w:t>
            </w:r>
            <w:r w:rsidR="00207D6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  <w:r w:rsidR="00D162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верный ответ должен быть подчеркнут</w:t>
            </w:r>
            <w:r w:rsidR="00FB0106">
              <w:rPr>
                <w:rFonts w:ascii="Times New Roman" w:hAnsi="Times New Roman"/>
                <w:sz w:val="28"/>
                <w:szCs w:val="28"/>
                <w:lang w:eastAsia="en-US"/>
              </w:rPr>
              <w:t>).</w:t>
            </w:r>
          </w:p>
          <w:p w:rsidR="00D16203" w:rsidRDefault="00D16203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Например:</w:t>
            </w:r>
          </w:p>
          <w:p w:rsidR="00D16203" w:rsidRDefault="00D16203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 отраслям материального права не относится:</w:t>
            </w:r>
          </w:p>
          <w:p w:rsidR="00D16203" w:rsidRDefault="00D16203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а) конституционное право;</w:t>
            </w:r>
          </w:p>
          <w:p w:rsidR="00D16203" w:rsidRDefault="00D16203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б) гражданское право;</w:t>
            </w:r>
          </w:p>
          <w:p w:rsidR="00D16203" w:rsidRDefault="00D16203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D16203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в) уголовно-процессуальное право.</w:t>
            </w:r>
          </w:p>
          <w:p w:rsidR="00901D61" w:rsidRPr="00901D61" w:rsidRDefault="00901D61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 w:rsidRPr="00901D61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2. </w:t>
            </w:r>
            <w:r w:rsidRPr="00901D6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используя приведенные в лекции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примеры правоотношений, приведите два своих примера правоотношений (назовите объект, субъект и содержание правоотношений).</w:t>
            </w:r>
          </w:p>
          <w:p w:rsidR="005579E0" w:rsidRPr="00D16203" w:rsidRDefault="005579E0" w:rsidP="00FB01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44" w:rsidRDefault="00914944" w:rsidP="00FB0106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0CD5" w:rsidRDefault="00FB0106" w:rsidP="00FB0106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106">
              <w:rPr>
                <w:rFonts w:ascii="Times New Roman" w:hAnsi="Times New Roman"/>
                <w:b/>
                <w:sz w:val="28"/>
                <w:szCs w:val="28"/>
              </w:rPr>
              <w:t>Тема лекции №4. Система российского права</w:t>
            </w:r>
            <w:r w:rsidR="009A3BA0">
              <w:rPr>
                <w:rFonts w:ascii="Times New Roman" w:hAnsi="Times New Roman"/>
                <w:b/>
                <w:sz w:val="28"/>
                <w:szCs w:val="28"/>
              </w:rPr>
              <w:t>. Отрасли права</w:t>
            </w:r>
          </w:p>
          <w:p w:rsidR="00486D63" w:rsidRDefault="00486D63" w:rsidP="00FB0106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3BA0" w:rsidRDefault="009A3BA0" w:rsidP="009A3BA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Вопросы лекции:</w:t>
            </w:r>
          </w:p>
          <w:p w:rsidR="009A3BA0" w:rsidRPr="009A3BA0" w:rsidRDefault="009A3BA0" w:rsidP="009A3BA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A3BA0">
              <w:rPr>
                <w:rFonts w:ascii="Times New Roman" w:hAnsi="Times New Roman"/>
                <w:sz w:val="28"/>
                <w:szCs w:val="28"/>
              </w:rPr>
              <w:t>1. Система и отрасли российского права.</w:t>
            </w:r>
          </w:p>
          <w:p w:rsidR="009A3BA0" w:rsidRDefault="009A3BA0" w:rsidP="009A3BA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A3BA0">
              <w:rPr>
                <w:rFonts w:ascii="Times New Roman" w:hAnsi="Times New Roman"/>
                <w:sz w:val="28"/>
                <w:szCs w:val="28"/>
              </w:rPr>
              <w:t>2. Правоотношения.</w:t>
            </w:r>
          </w:p>
          <w:p w:rsidR="00207D61" w:rsidRDefault="00207D61" w:rsidP="009A3BA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207D61" w:rsidRPr="00207D61" w:rsidRDefault="00207D61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sz w:val="28"/>
                <w:szCs w:val="28"/>
              </w:rPr>
              <w:t>Методические указания:</w:t>
            </w:r>
            <w:r w:rsidRPr="00207D61">
              <w:rPr>
                <w:rFonts w:ascii="Times New Roman" w:hAnsi="Times New Roman"/>
                <w:sz w:val="28"/>
                <w:szCs w:val="28"/>
              </w:rPr>
              <w:t xml:space="preserve"> при изучении темы лекции могут возникнуть затруднения при понимании следующих терминов:</w:t>
            </w:r>
          </w:p>
          <w:p w:rsidR="00207D61" w:rsidRPr="00207D61" w:rsidRDefault="00207D61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1. </w:t>
            </w:r>
            <w:r w:rsidR="009B114D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с</w:t>
            </w:r>
            <w:r w:rsidRPr="00207D6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удопроизводство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07D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деятельность суда по рассмотрению и разрешению дел</w:t>
            </w:r>
            <w:r w:rsidR="009B114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207D61" w:rsidRPr="00207D61" w:rsidRDefault="00207D61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9B114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207D61">
              <w:rPr>
                <w:rFonts w:ascii="Times New Roman" w:hAnsi="Times New Roman"/>
                <w:b/>
                <w:sz w:val="28"/>
                <w:szCs w:val="28"/>
              </w:rPr>
              <w:t>редмет правового регулирования</w:t>
            </w:r>
            <w:r w:rsidRPr="00207D61">
              <w:rPr>
                <w:rFonts w:ascii="Times New Roman" w:hAnsi="Times New Roman"/>
                <w:sz w:val="28"/>
                <w:szCs w:val="28"/>
              </w:rPr>
              <w:t xml:space="preserve"> представляет собой определенную совокупность однородных общественных отношений, регулируемых правом.</w:t>
            </w:r>
          </w:p>
          <w:p w:rsidR="00FB0106" w:rsidRPr="00A44033" w:rsidRDefault="00FB0106" w:rsidP="00A44033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4033" w:rsidRPr="00A44033" w:rsidRDefault="00A44033" w:rsidP="00A44033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1. Система и отрасли российского права</w:t>
            </w:r>
          </w:p>
          <w:p w:rsid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Система права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> вся совокупность норм права данной страны.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sz w:val="28"/>
                <w:szCs w:val="28"/>
              </w:rPr>
              <w:t>Система права включает в себя:</w:t>
            </w:r>
            <w:r w:rsidRPr="00A4403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 институт права, подотрасль права, отрасль права.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Институт права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это совокупность взаимосвязанных юридических норм, </w:t>
            </w:r>
            <w:r w:rsidRPr="00A44033">
              <w:rPr>
                <w:rFonts w:ascii="Times New Roman" w:hAnsi="Times New Roman"/>
                <w:sz w:val="28"/>
                <w:szCs w:val="28"/>
              </w:rPr>
              <w:lastRenderedPageBreak/>
              <w:t>регулирующих определённый вид общественных отношений (например, институт собственности, институт гражданства и т. д.). Институты права объединяют нормативные правовые акты и правовые нормы.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Подотрасль права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это совокупность родственных институтов какой-либо отрасли права (например, избирательное право 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 это подотрасль конституционного права).</w:t>
            </w:r>
          </w:p>
          <w:p w:rsidR="00207D61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Отрасль права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это совокупность взаимосвязанных юридических норм, регулирующих определённую сферу однородных общественных отношений (например, гражданское право, семейное право, трудовое право). 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sz w:val="28"/>
                <w:szCs w:val="28"/>
              </w:rPr>
              <w:t>Вся система права подразделяется на отрасли: материальные (основное их содержание составляет установление прав и обязанностей субъекта) и процессуальные (нормы процессуального права устанавливают порядок реализации норм материального права).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sz w:val="28"/>
                <w:szCs w:val="28"/>
              </w:rPr>
              <w:t>Система права Российской Федерации включает в себя Конституцию РФ, федеральные конституционные законы, федеральные законы, постановления палат Федерального собрания РФ, указы Президента РФ и постановления Правительства РФ.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отрасли права в РФ</w:t>
            </w:r>
          </w:p>
          <w:p w:rsidR="00A44033" w:rsidRPr="00A44033" w:rsidRDefault="00A44033" w:rsidP="00A4403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sz w:val="28"/>
                <w:szCs w:val="28"/>
              </w:rPr>
              <w:t>В России система права охватывает около 30 отраслей, важнейшими из которых являются следующие:</w:t>
            </w: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отрасли права в РФ</w:t>
            </w:r>
          </w:p>
          <w:p w:rsidR="00FB0106" w:rsidRPr="00A44033" w:rsidRDefault="00FB0106" w:rsidP="00FB0106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6948"/>
            </w:tblGrid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Отрасль права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Содержание правовой отрасли</w:t>
                  </w:r>
                </w:p>
              </w:tc>
            </w:tr>
            <w:tr w:rsidR="00A44033" w:rsidRPr="00A44033" w:rsidTr="005579E0">
              <w:tc>
                <w:tcPr>
                  <w:tcW w:w="10482" w:type="dxa"/>
                  <w:gridSpan w:val="2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D162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I.</w:t>
                  </w: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A44033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Материальное право</w:t>
                  </w: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="00D16203" w:rsidRPr="00A440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–</w:t>
                  </w: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отрасли права, которые регулируют юридическое содержание общественных отношений, устанавлива</w:t>
                  </w:r>
                  <w:r w:rsidR="00D16203">
                    <w:rPr>
                      <w:rFonts w:ascii="Times New Roman" w:hAnsi="Times New Roman"/>
                      <w:sz w:val="28"/>
                      <w:szCs w:val="28"/>
                    </w:rPr>
                    <w:t>я права и обязанности субъектов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1. Конституционное (государственное) 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закрепляющая форму правления, государственно-территориального устройства, права и обязанности граждан, избирательное право и избирательную систему, порядок формирования, функции и взаимоотношения высших органов государственной власти.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2. Гражданское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регулирующая имущественные отношения в обществе, а также связанные с ними личные неимущественные отношения: право собственности, обязательственные отношения, возникающие из договора, наследственное право и т. д.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3. Административное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Отрасль права, регулирующая общественные отношения, возникающие в процессе </w:t>
                  </w: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организационной и исполнительно-распорядительной деятельности должностных лиц и органов государственного управления: соблюдение правил дорожного движения, противопожарных и санитарных правил и т. д.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4. Уголовное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состоящая из юридических норм, определяющих, какие общественно опасные деяния считаются преступными и какие наказания могут за них назначаться.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5. Семейное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регулирующая брачно-семейные правоотношения: условия и порядок вступления в брак, прекращения брака, права и обязанности супругов, родителей и детей и т. д.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6. Трудовое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регулирующая трудовые правоотношения: заключение, изменение и расторжение трудовых договоров, рабочее время и время отдыха.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7. Финансовое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5579E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которая регулирует отношения, складывающиеся в процессе финансовой деятельности государства.</w:t>
                  </w:r>
                </w:p>
              </w:tc>
            </w:tr>
            <w:tr w:rsidR="00A44033" w:rsidRPr="00A44033" w:rsidTr="005579E0">
              <w:tc>
                <w:tcPr>
                  <w:tcW w:w="10482" w:type="dxa"/>
                  <w:gridSpan w:val="2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D162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II.</w:t>
                  </w: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A44033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</w:rPr>
                    <w:t>Процессуальное право</w:t>
                  </w:r>
                  <w:r w:rsidRPr="00A44033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="00D16203" w:rsidRPr="00A440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–</w:t>
                  </w:r>
                  <w:r w:rsidRPr="00A44033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отрасли права, регулирующие процедурные и организационные вопросы реализации нормы материального права, разрешения юридических споров, защиты прав и законных интересов участников правоотношений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1. Уголовно-процессуальное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включающая юридические нормы, которые регулируют основания и порядок производства по уголовным делам.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2. Гражданско-процессуальное право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Отрасль права, состоящая из норм, регулирующих порядок судопроизводства по гражданским делам.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3. Арбитражный процесс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Процесс прохождения дел в арбитражных судах.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62D17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4. Административное судопроизводство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8F8F8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Судопроизводство по разрешению административных дел.</w:t>
                  </w:r>
                </w:p>
              </w:tc>
            </w:tr>
            <w:tr w:rsidR="00A44033" w:rsidRPr="00A44033" w:rsidTr="005579E0">
              <w:tc>
                <w:tcPr>
                  <w:tcW w:w="3534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5. Конституционное судопроизводство</w:t>
                  </w:r>
                </w:p>
              </w:tc>
              <w:tc>
                <w:tcPr>
                  <w:tcW w:w="6948" w:type="dxa"/>
                  <w:tcBorders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44033" w:rsidRPr="00A44033" w:rsidRDefault="00A44033" w:rsidP="00A4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44033">
                    <w:rPr>
                      <w:rFonts w:ascii="Times New Roman" w:hAnsi="Times New Roman"/>
                      <w:sz w:val="28"/>
                      <w:szCs w:val="28"/>
                    </w:rPr>
                    <w:t>Судопроизводство в Конституционном суде.</w:t>
                  </w:r>
                </w:p>
              </w:tc>
            </w:tr>
          </w:tbl>
          <w:p w:rsidR="00D16203" w:rsidRDefault="00D16203" w:rsidP="00A440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sz w:val="28"/>
                <w:szCs w:val="28"/>
              </w:rPr>
              <w:t>Отдельно выделяется </w:t>
            </w:r>
            <w:r w:rsidRPr="00D1620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международное право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, которое не входит в систему права ни одного государства, поскольку представляет собой совокупность правовых норм, регулирующих отношения между государствами. Оно занимает особое место во всей системе права </w:t>
            </w:r>
            <w:r w:rsidR="00D16203"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 это своего рода наднациональная отрасль права.</w:t>
            </w:r>
          </w:p>
          <w:p w:rsidR="00D16203" w:rsidRDefault="00D16203" w:rsidP="00D1620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33">
              <w:rPr>
                <w:rFonts w:ascii="Times New Roman" w:hAnsi="Times New Roman"/>
                <w:sz w:val="28"/>
                <w:szCs w:val="28"/>
              </w:rPr>
              <w:t xml:space="preserve">Существует и другое деление системы права </w:t>
            </w:r>
            <w:r w:rsidR="00D16203"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на </w:t>
            </w:r>
            <w:r w:rsidRPr="00D16203">
              <w:rPr>
                <w:rFonts w:ascii="Times New Roman" w:hAnsi="Times New Roman"/>
                <w:b/>
                <w:iCs/>
                <w:sz w:val="28"/>
                <w:szCs w:val="28"/>
              </w:rPr>
              <w:t>частное </w:t>
            </w:r>
            <w:r w:rsidRPr="00A44033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D16203">
              <w:rPr>
                <w:rFonts w:ascii="Times New Roman" w:hAnsi="Times New Roman"/>
                <w:b/>
                <w:iCs/>
                <w:sz w:val="28"/>
                <w:szCs w:val="28"/>
              </w:rPr>
              <w:t> публичное</w:t>
            </w:r>
            <w:r w:rsidRPr="00D16203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203">
              <w:rPr>
                <w:rFonts w:ascii="Times New Roman" w:hAnsi="Times New Roman"/>
                <w:b/>
                <w:iCs/>
                <w:sz w:val="28"/>
                <w:szCs w:val="28"/>
              </w:rPr>
              <w:t>Публичное право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> </w:t>
            </w:r>
            <w:r w:rsidR="00D16203"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 это отрасли права, которые закрепляют порядок деятельности органов государственной власти и управления. Предметом правового регулирования являются неимущественные отношения.</w:t>
            </w: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203">
              <w:rPr>
                <w:rFonts w:ascii="Times New Roman" w:hAnsi="Times New Roman"/>
                <w:iCs/>
                <w:sz w:val="28"/>
                <w:szCs w:val="28"/>
              </w:rPr>
              <w:t>Основные отрасли публичного права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> </w:t>
            </w:r>
            <w:r w:rsidR="00D16203"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 международное публичное право, конституционное право, административное право, финансовое право, уголовное и уголовно-процессуальное право.</w:t>
            </w: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203">
              <w:rPr>
                <w:rFonts w:ascii="Times New Roman" w:hAnsi="Times New Roman"/>
                <w:b/>
                <w:iCs/>
                <w:sz w:val="28"/>
                <w:szCs w:val="28"/>
              </w:rPr>
              <w:t>Частное право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> </w:t>
            </w:r>
            <w:r w:rsidR="00D16203"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> это отрасли права, которые охраняют и регулируют отношения частных дел. Предметом правового регулирования являются имущественные и неимущественные отношения.</w:t>
            </w:r>
          </w:p>
          <w:p w:rsidR="00A44033" w:rsidRPr="00A44033" w:rsidRDefault="00A44033" w:rsidP="00D1620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203">
              <w:rPr>
                <w:rFonts w:ascii="Times New Roman" w:hAnsi="Times New Roman"/>
                <w:iCs/>
                <w:sz w:val="28"/>
                <w:szCs w:val="28"/>
              </w:rPr>
              <w:t>Основные отрасли частного права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> </w:t>
            </w:r>
            <w:r w:rsidR="00D16203" w:rsidRPr="00A4403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A44033">
              <w:rPr>
                <w:rFonts w:ascii="Times New Roman" w:hAnsi="Times New Roman"/>
                <w:sz w:val="28"/>
                <w:szCs w:val="28"/>
              </w:rPr>
              <w:t xml:space="preserve"> гражданское право, предпринимательское право, трудовое право и семейное право.</w:t>
            </w:r>
          </w:p>
          <w:p w:rsidR="00FB0106" w:rsidRPr="00D16203" w:rsidRDefault="00FB0106" w:rsidP="00D16203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B0106" w:rsidRPr="00D16203" w:rsidRDefault="00FB0106" w:rsidP="00D16203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D61" w:rsidRDefault="00207D61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sz w:val="28"/>
                <w:szCs w:val="28"/>
              </w:rPr>
              <w:t>2. Правоотношения</w:t>
            </w:r>
          </w:p>
          <w:p w:rsidR="008C6116" w:rsidRDefault="008C6116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Принятие нормативных правовых актов, призванных регулировать те или иные общественные отношения, еще не означает, что эти отношения подвержены реальному правовому воздействию. Нормы права создаются для их реализации.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Реализация норм права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это воплощение содержащихся в них предписаний в поведение людей. Путь к реализации правовой нормы лежит через сознание людей, где норма обретает свое истинное </w:t>
            </w:r>
            <w:r w:rsidR="009B114D">
              <w:rPr>
                <w:rFonts w:ascii="Times New Roman" w:hAnsi="Times New Roman"/>
                <w:color w:val="000000"/>
                <w:sz w:val="28"/>
                <w:szCs w:val="28"/>
              </w:rPr>
              <w:t>значение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. Лишь став частью мировоззрения человека, норма права может стать нормой его поведения. В идеале это есть не что иное, как процесс самореализации норм, означающий, что каждый, на кого направлена норма, сам без дополнительных мер осуществляет свои права и исполняет обязанности по совершению или несовершению действий, которые предписываются или запрещаются данной нормой. Процесс самореализации правовых норм называют 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непосредственной реализацией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. Реализация права обеспечивается законностью.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Законность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строгое и точное исполнение законов всеми участниками общественных отношений. Результатом законности является правопорядок.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Правопорядок</w:t>
            </w:r>
            <w:r w:rsidRPr="00207D6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состояние фактической упорядоченности общественных отношений, наступившее в результате практического осуществления требований права и режима законности.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Практика реальной жизни показывает, что далеко не все нормы права воплощаются в поведении людей путем непосредственной реализации. В ряде случаев возникает необходимость в особой процедуре, называемой применением норм права.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Применение норм права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это властная деятельность компетентных органов государства по реализации правовых норм относительно конкретных жизненных обстоятельств или индивидуально-определенных лиц. Обычно органами правоприменительной деятельности являются суд, администрация города, правоохранительные органы и т.п.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Общественные отношения, на которые направлено воздействие правовых норм и в которые эти нормы реально воплощаются путем реализации и применения норм права, являются 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правовыми отношениями</w:t>
            </w:r>
            <w:r w:rsidR="008C611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Правоотношение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регулируемая нормами права юридическая связь между лицами, которые обладают взаимными правами и обязанностями.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Таким образом, правоотношение является средством «перевода» объективного права (т.е. совокупности правовых норм) в субъективные права и обязанности участников, общественных отношений (т.е. в плоскость их личностных установок).</w:t>
            </w:r>
            <w:proofErr w:type="gramEnd"/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Как известно, одной из функций права является регуляция мировоззренческих ориентаци</w:t>
            </w:r>
            <w:r w:rsidR="009B114D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личности. Речь идет об особой форме восприятия действительности, которое формирует правосознание человека.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Правосознание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особая форма общественного и индивидуального сознания, представляющая собой совокупность идей, взглядов, чувств, традиций, переживаний, которые выражают отношение людей к правовым явлениям общественной жизни. По отношению к общественному сознанию правосознание предстает в виде правовой идеологии, а по отношению к индивидуальному сознанию – в виде правовой психологии. С субъективной стороны категория правосознания характеризует психофизическое состояние личности, при котором реализация норм права становится внутренней потребностью человека. Норма права при этом сливается с его жизненными принципами, становится частью мировоззрения. Поэтому ее выполнение не стимулируется никакими внешними факторами (например, угрозой наказания, осуждения и другими санкциями).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Предпосылки правоотношений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определяются потенциальными свойствами личности, которые могут актуализироваться при конкретных обстоятельствах. Такими свойствами являются правоспособность и дееспособность.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Правоспособность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способность лица быть носителем субъективных прав и юридических обязанностей, закрепленных в нормах права. Под субъективным правом понимается, с одной стороны, принадлежность определенного объема прав конкретному лицу, с другой – возможность пользоваться предоставленным набором прав. Под юридической обязанностью понимается необходимость выполнения общепринятых норм и правил поведения. Правоспособность граждан в большинстве случаев возникает с момента рождения и прекращается только со смертью. Чтобы стать полноправным участником правоотношений, необходимо не только иметь права, но и быть способным их осуществлять. Поэтому другим потенциальным свойством, которым должна обладать личность, является дееспособность.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Дееспособность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способность лица самостоятельно, осознанно и целенаправленно осуществлять свои права и обязанности, а также способность предвидеть и оценивать последствия своих действий. По российскому законодательству дееспособность граждан возникает по достижении ими определенного возраста. В отличие от правоспособности, которую никто не может отнять, дееспособность может 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прекращаться при признании судом гражданина недееспособным, если он вследствие психического расстройства не может понимать значения своих действий или руководить ими. Более узким понятием по отношению к дееспособности является </w:t>
            </w:r>
            <w:proofErr w:type="spellStart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деликтоспособность</w:t>
            </w:r>
            <w:proofErr w:type="spellEnd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Деликтоспособность</w:t>
            </w:r>
            <w:proofErr w:type="spellEnd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– способность лица отвечать за совершенные им действия, а также нести ответственность за противоправные деяния в установленном законом порядке Общим понятием для правоспособности и дееспособности является понятие </w:t>
            </w:r>
            <w:proofErr w:type="spellStart"/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правосубьектности</w:t>
            </w:r>
            <w:proofErr w:type="spellEnd"/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Правоспособность и дееспособность являются важными, но не единственными предпосылками возникновения правоотношений. Наряду с ними предпосылками правоотношений являются юридические факты.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Юридические факты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– это факты реальной действительности, конкретные жизненные обстоятельства, с которыми действующее законодательство связывает возникновение, изменение или прекращение правоотношений. Юридические факты формулируются в гипотезах правовых норм. Юридические факты подразделяются на события и действия.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События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юридические факты, происходящие независимо от воли людей (например, наводнения, землетрясения, если они произошли в населенной людьми местности). Если эти же стихийные бедствия произошли в безлюдной местности, они не будут являться юридическими фактами.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События подразделяются на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абсолютные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(события совершенно не зависящие от воли людей), и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относительные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(события, толчком для которых явились неосторожные действия людей, после чего события принимали необратимый и неуправляемый характер, например, крупные аварии на АЭС).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Действия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юридические факты, которые совершаются осознанно и по воле человека. Действия подразделяются </w:t>
            </w:r>
            <w:proofErr w:type="gramStart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правомерные и неправомерные.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правомерным действиям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относятся: юридические поступки; юридические акты.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поступки – правомерные действия, которые независимо от намерений лица влекут наступление юридических последствий (например, опубликование автором своего произведения влечет возникновение права авторства).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акты – правомерные действия, совершаемые с целью достижения определенных юридических последствий (т.е. возникновения, изменения или прекращения правоотношений).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Среди юридических актов выделяют административные акты и гражданско-правовые акты.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Административные акты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действия органов государственного управления и органов местного самоуправления.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Гражданско-правовые акты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правомерные действия граждан и организаций, направленные на заключение договоров, контрактов, соглашений в сфере имущественных и связанных с ними неимущественных отношений.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неправомерным действиям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относятся: причинение вреда, преступление, нарушение договорных обязательств, приобретение имущества на незаконных основаниях и т.п.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Часто возникновение, изменение или прекращение правоотношений обусловлено 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несколькими юридическими фактами. Такая совокупность юридических фактов называется</w:t>
            </w: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юридическим составом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Таким образом, только при наличии всех предпосылок, а именно: норм права, правоспособности и дееспособности лиц, а также юридических фактов могут возникать и функционировать правоотношения.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Структура правоотношений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 состоит из трех элементов: субъекты правоотношений; объекты правоотношений; права и обязанности участников правоотношений.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Субъекты правоотношений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отдельные индивиды, обладающие </w:t>
            </w:r>
            <w:proofErr w:type="spellStart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правосубъектностью</w:t>
            </w:r>
            <w:proofErr w:type="spellEnd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(т.е. правоспособностью и дееспособностью), и организации, обладающие правоспособностью. Правоспособность организаций возникает с момента их регистрации в порядке, предусмотренном законом. Субъектом правоотношений может выступать и государство в лице его полномочных представителей.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Объекты правоотношений</w:t>
            </w:r>
            <w:r w:rsidRPr="00207D6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– определенная совокупность материальных и нематериальных благ, на которые направлено действие субъектов правоотношений.</w:t>
            </w:r>
          </w:p>
          <w:p w:rsidR="00207D61" w:rsidRPr="00207D61" w:rsidRDefault="00207D61" w:rsidP="008C61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D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Права и обязанности</w:t>
            </w:r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составляют содержание правоотношений. Одним из главных принципов права является единство прав и обязанностей. Права и обязанности принадлежат субъектам правоотношений, которых называют </w:t>
            </w:r>
            <w:proofErr w:type="spellStart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управомоченными</w:t>
            </w:r>
            <w:proofErr w:type="spellEnd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>правообязанными</w:t>
            </w:r>
            <w:proofErr w:type="spellEnd"/>
            <w:r w:rsidRPr="00207D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субъектами. Объем и пределы прав и обязанностей субъектов правоотношений устанавливаются действующим законодательством.</w:t>
            </w:r>
          </w:p>
          <w:p w:rsidR="00070BD2" w:rsidRPr="00901D61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01D6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Для иллюстрации понятия элементов правоотношения приведем конкретные примеры.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70BD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Пример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правоотношения </w:t>
            </w:r>
            <w:r w:rsidRPr="00070BD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1.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Иванов должен Петрову 100 рублей. 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Объект правоотношения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деньги. 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Субъекты правоотношения: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физические лица Иванов и Петров. 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Содержание правоотношения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: у Петрова – субъективное право получить от Иванова деньги; у Иванова – соответствующая юридическая обязанность долг возвратить. В этом примере у одной стороны (Иванова) есть только юридическая обязанность, а у другой стороны (Петрова) – только субъективное право. 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Пример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правоотношения 2</w:t>
            </w:r>
            <w:r w:rsidRPr="00070BD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Иванов заключил договор купли-продажи автомобиля с ООО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«Авто»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согласно котором</w:t>
            </w:r>
            <w:proofErr w:type="gramStart"/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 ООО</w:t>
            </w:r>
            <w:proofErr w:type="gramEnd"/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обязуется продать автомобиль Иванову, а Иванов – оплатить ООО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стоимость автомобиля. 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Объекты правоотношения: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автомобиль и деньги. </w:t>
            </w:r>
          </w:p>
          <w:p w:rsid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Субъекты правоотношения: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физическое лицо Иванов и юридическое лиц</w:t>
            </w:r>
            <w:proofErr w:type="gramStart"/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 ООО</w:t>
            </w:r>
            <w:proofErr w:type="gramEnd"/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207D61" w:rsidRPr="00070BD2" w:rsidRDefault="00070BD2" w:rsidP="00207D61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0BD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Содержание правоотношения: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 Иванова – субъективное право получить автомобиль и юридическая обязанность уплатить деньги; </w:t>
            </w:r>
            <w:proofErr w:type="gramStart"/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 ООО</w:t>
            </w:r>
            <w:proofErr w:type="gramEnd"/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070BD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– субъективное право получить деньги и юридическая обязанность передать автомобиль. В этом примере стороны имеют взаимные права и обязанности.</w:t>
            </w:r>
          </w:p>
          <w:p w:rsidR="00FB0106" w:rsidRDefault="00FB010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  <w:r w:rsidR="008C6116">
              <w:rPr>
                <w:rFonts w:ascii="Times New Roman" w:hAnsi="Times New Roman"/>
                <w:b/>
                <w:sz w:val="28"/>
                <w:szCs w:val="28"/>
              </w:rPr>
              <w:t>, необходимая для изучения темы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A0CD5" w:rsidRPr="00B71B12" w:rsidRDefault="005A0CD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C60" w:rsidRPr="00B71B12" w:rsidRDefault="005A0CD5" w:rsidP="00B71B12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="00870C60" w:rsidRPr="00B71B12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="00870C60" w:rsidRPr="00B71B12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870C60" w:rsidRPr="00B71B12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5A0CD5" w:rsidRPr="00B71B12" w:rsidRDefault="006A0F6C" w:rsidP="00B71B12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2</w:t>
            </w:r>
            <w:r w:rsidR="00870C60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</w:t>
            </w:r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Балашов А. И., Рудаков Г. П. Правоведение: Учебник для вузов. 5-е изд., доп. и </w:t>
            </w:r>
            <w:proofErr w:type="spellStart"/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перераб</w:t>
            </w:r>
            <w:proofErr w:type="spellEnd"/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="005A0CD5" w:rsidRPr="00B71B12">
              <w:rPr>
                <w:rFonts w:ascii="Times New Roman" w:hAnsi="Times New Roman" w:cs="Times New Roman"/>
                <w:b w:val="0"/>
              </w:rPr>
              <w:t>–</w:t>
            </w:r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="005A0CD5" w:rsidRPr="00B71B12">
              <w:rPr>
                <w:rFonts w:ascii="Times New Roman" w:hAnsi="Times New Roman" w:cs="Times New Roman"/>
                <w:b w:val="0"/>
              </w:rPr>
              <w:t>–</w:t>
            </w:r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B71B12" w:rsidRDefault="006A0F6C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0CD5" w:rsidRPr="00B71B12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B71B12" w:rsidRDefault="006A0F6C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="005A0CD5" w:rsidRPr="00B71B12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Default="00567002" w:rsidP="005A0C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C4" w:rsidRDefault="00196DC4" w:rsidP="00934702">
      <w:pPr>
        <w:spacing w:after="0" w:line="240" w:lineRule="auto"/>
      </w:pPr>
      <w:r>
        <w:separator/>
      </w:r>
    </w:p>
  </w:endnote>
  <w:endnote w:type="continuationSeparator" w:id="0">
    <w:p w:rsidR="00196DC4" w:rsidRDefault="00196DC4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9475874"/>
      <w:docPartObj>
        <w:docPartGallery w:val="Page Numbers (Bottom of Page)"/>
        <w:docPartUnique/>
      </w:docPartObj>
    </w:sdtPr>
    <w:sdtEndPr/>
    <w:sdtContent>
      <w:p w:rsidR="008D2A0B" w:rsidRDefault="008D2A0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6C3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C4" w:rsidRDefault="00196DC4" w:rsidP="00934702">
      <w:pPr>
        <w:spacing w:after="0" w:line="240" w:lineRule="auto"/>
      </w:pPr>
      <w:r>
        <w:separator/>
      </w:r>
    </w:p>
  </w:footnote>
  <w:footnote w:type="continuationSeparator" w:id="0">
    <w:p w:rsidR="00196DC4" w:rsidRDefault="00196DC4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70BD2"/>
    <w:rsid w:val="000A2FC7"/>
    <w:rsid w:val="000D4636"/>
    <w:rsid w:val="00196DC4"/>
    <w:rsid w:val="001A6A8A"/>
    <w:rsid w:val="00207D61"/>
    <w:rsid w:val="00296D6F"/>
    <w:rsid w:val="003B68D1"/>
    <w:rsid w:val="00456B40"/>
    <w:rsid w:val="00486D63"/>
    <w:rsid w:val="0049695C"/>
    <w:rsid w:val="004B3642"/>
    <w:rsid w:val="004D0AC1"/>
    <w:rsid w:val="004E2D7C"/>
    <w:rsid w:val="004F73DB"/>
    <w:rsid w:val="00551F0C"/>
    <w:rsid w:val="005579E0"/>
    <w:rsid w:val="00567002"/>
    <w:rsid w:val="005A0CD5"/>
    <w:rsid w:val="00697DC2"/>
    <w:rsid w:val="006A0F6C"/>
    <w:rsid w:val="006F4CC6"/>
    <w:rsid w:val="00714326"/>
    <w:rsid w:val="007713CC"/>
    <w:rsid w:val="007B6E32"/>
    <w:rsid w:val="00806330"/>
    <w:rsid w:val="00870C60"/>
    <w:rsid w:val="008A3B3A"/>
    <w:rsid w:val="008C6116"/>
    <w:rsid w:val="008D2A0B"/>
    <w:rsid w:val="008D77A4"/>
    <w:rsid w:val="008E5911"/>
    <w:rsid w:val="00901D61"/>
    <w:rsid w:val="00914944"/>
    <w:rsid w:val="00934702"/>
    <w:rsid w:val="00966CC3"/>
    <w:rsid w:val="009A3BA0"/>
    <w:rsid w:val="009B114D"/>
    <w:rsid w:val="009F7613"/>
    <w:rsid w:val="00A0769A"/>
    <w:rsid w:val="00A44033"/>
    <w:rsid w:val="00A62D17"/>
    <w:rsid w:val="00B14786"/>
    <w:rsid w:val="00B71B12"/>
    <w:rsid w:val="00BF629D"/>
    <w:rsid w:val="00C5466A"/>
    <w:rsid w:val="00C9745B"/>
    <w:rsid w:val="00CC07D8"/>
    <w:rsid w:val="00CC619E"/>
    <w:rsid w:val="00D16203"/>
    <w:rsid w:val="00D74C3B"/>
    <w:rsid w:val="00E126FF"/>
    <w:rsid w:val="00E36787"/>
    <w:rsid w:val="00EB2F77"/>
    <w:rsid w:val="00F32A67"/>
    <w:rsid w:val="00F54D11"/>
    <w:rsid w:val="00F67FD1"/>
    <w:rsid w:val="00FB0106"/>
    <w:rsid w:val="00FB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dcterms:created xsi:type="dcterms:W3CDTF">2020-10-01T01:17:00Z</dcterms:created>
  <dcterms:modified xsi:type="dcterms:W3CDTF">2020-10-15T07:40:00Z</dcterms:modified>
</cp:coreProperties>
</file>