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D4" w:rsidRDefault="000257D4" w:rsidP="00CF5410">
      <w:pPr>
        <w:pStyle w:val="2"/>
        <w:spacing w:before="0" w:line="60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Практическая работа по дисциплине «Экология»</w:t>
      </w:r>
    </w:p>
    <w:p w:rsidR="00CF5410" w:rsidRPr="000257D4" w:rsidRDefault="000257D4" w:rsidP="00CF5410">
      <w:pPr>
        <w:pStyle w:val="2"/>
        <w:spacing w:before="0" w:line="600" w:lineRule="auto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Часть 1. </w:t>
      </w:r>
      <w:r w:rsidR="00CF5410" w:rsidRPr="000257D4">
        <w:rPr>
          <w:rFonts w:ascii="Times New Roman" w:hAnsi="Times New Roman" w:cs="Times New Roman"/>
          <w:color w:val="auto"/>
          <w:sz w:val="28"/>
          <w:szCs w:val="28"/>
          <w:u w:val="single"/>
        </w:rPr>
        <w:t>Население и экология.  Проблемы урбанизации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На протяжении почти всей истории человечества население Земли росло очень медленно. Ускорение наступило в период новой истории и особенно в XX веке.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наши дни абсолютный годовой прирост населения Земли достигает 90 млн. человек. В настоящее время оно составляет более 7,5 </w:t>
      </w: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человек. Однако в разных регионах мира характер его воспроизводства неодинаков. По числу жителей (148,7 </w:t>
      </w: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чел.) Россия занимает шестое место в мире после Китая, Индии, США, Индонезии, Бразилии.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Население изменяет природу в процессе производственной, познавательной деятельности, но в том же процессе изменяются и общество, и сам человек. В процессе развития общества постоянно возникают противоречия между возрастающими потребностями людей и ограниченными возможностями биосферы, природных ресурсов по их удовлетворению. На современном этапе научно-технического прогресса изменения условий природной среды под влиянием хозяйственной деятельности достигли таких размеров, что начинают влиять на здоровье человека, производительность труда, развитие отдельных экономических районов мира.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настоящее время характерной чертой размещения трудового населения по территории страны является урбанизация. Урбанизация - сложное и многостороннее явление, обусловленное индустриализацией, научно-техническим прогрессом, социально-культурным ростом и изменением образа жизни населения. Однако значительное влияние оказывает урбанизация на отношение между обществом и природой.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процессе урбанизации на развитие общества и взаимоотношения его с окружающей средой существенно влияет быстрый рост крупных городов. Из 24 наиболее крупных городов России в 12 городах проживают почти 30 </w:t>
      </w: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</w:rPr>
        <w:lastRenderedPageBreak/>
        <w:t>млн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чел., или 20 % всего населения страны. В то же время территория этих городов составляет лишь 0,02 % всей территории страны. Это значит, что густота населения в них составляет почти 5 тыс. чел. на 1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против 8 чел. по всей стране. Например, в Москве, внутри Садового кольца плотность населения 16 тыс. чел. на 1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. Увеличение населения городов приводит к расширению занимаемой ими территории. Рост их площади происходит, прежде всего, за счет окружающих их сельскохозяйственных земель, застраивающихся и превращающихся в городские кварталы. </w:t>
      </w:r>
    </w:p>
    <w:p w:rsidR="00CF5410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На долю городов приходится около 20 % потребляемых в стране энергетических ресурсов, 12 % всей электроэнергии. 45 % тепловой энергии. Это с одной стороны. С другой стороны, глобальной экологической проблемой является накопление отходов от жизнедеятельности городов. </w:t>
      </w:r>
      <w:r w:rsidRPr="00471615">
        <w:rPr>
          <w:rFonts w:ascii="Times New Roman" w:hAnsi="Times New Roman" w:cs="Times New Roman"/>
          <w:i/>
          <w:sz w:val="28"/>
          <w:szCs w:val="28"/>
        </w:rPr>
        <w:t>Рис. 1</w:t>
      </w:r>
      <w:r w:rsidRPr="00471615">
        <w:rPr>
          <w:rFonts w:ascii="Times New Roman" w:hAnsi="Times New Roman" w:cs="Times New Roman"/>
          <w:sz w:val="28"/>
          <w:szCs w:val="28"/>
        </w:rPr>
        <w:t xml:space="preserve"> наглядно показывает, насколько велика антропогенная нагрузка на окружающую среду крупных городов, число которых с каждым днем увеличивается.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Современный крупный город оказывает двойственное влияние на человека, его жизнедеятельность и адаптационные возможности. С одной стороны, город предоставляет человеку ряд экономических, социально-бытовых и культурных преимуществ, что положительно сказывается на его развитии и процессе адаптации. С другой стороны, человек, отдаляясь от природы, попадает в среду с отрицательными факторами: большой плотностью населения, повышенным ритмом жизни, загрязненным воздухом, шумом, длительным передвижением к месту работы и т. д.</w:t>
      </w:r>
    </w:p>
    <w:p w:rsidR="00CF5410" w:rsidRPr="00471615" w:rsidRDefault="00CF5410" w:rsidP="00CF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MON_1219410257"/>
    <w:bookmarkStart w:id="1" w:name="_MON_1219411313"/>
    <w:bookmarkStart w:id="2" w:name="_MON_1219412516"/>
    <w:bookmarkStart w:id="3" w:name="_MON_1219412618"/>
    <w:bookmarkStart w:id="4" w:name="_MON_1219409351"/>
    <w:bookmarkEnd w:id="0"/>
    <w:bookmarkEnd w:id="1"/>
    <w:bookmarkEnd w:id="2"/>
    <w:bookmarkEnd w:id="3"/>
    <w:bookmarkEnd w:id="4"/>
    <w:bookmarkStart w:id="5" w:name="_MON_1219409951"/>
    <w:bookmarkEnd w:id="5"/>
    <w:p w:rsidR="00CF5410" w:rsidRPr="00471615" w:rsidRDefault="00CF5410" w:rsidP="00CF5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</w:rPr>
        <w:object w:dxaOrig="7936" w:dyaOrig="6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25pt;height:222.55pt" o:ole="">
            <v:imagedata r:id="rId5" o:title="" cropbottom="6000f"/>
          </v:shape>
          <o:OLEObject Type="Embed" ProgID="Word.Picture.8" ShapeID="_x0000_i1025" DrawAspect="Content" ObjectID="_1660305597" r:id="rId6"/>
        </w:objec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615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1.</w:t>
      </w:r>
      <w:r w:rsidRPr="00471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615">
        <w:rPr>
          <w:rFonts w:ascii="Times New Roman" w:hAnsi="Times New Roman" w:cs="Times New Roman"/>
          <w:sz w:val="24"/>
          <w:szCs w:val="24"/>
        </w:rPr>
        <w:t>Массообмен</w:t>
      </w:r>
      <w:proofErr w:type="spellEnd"/>
      <w:r w:rsidRPr="00471615">
        <w:rPr>
          <w:rFonts w:ascii="Times New Roman" w:hAnsi="Times New Roman" w:cs="Times New Roman"/>
          <w:sz w:val="24"/>
          <w:szCs w:val="24"/>
        </w:rPr>
        <w:t xml:space="preserve"> современного промышленного города </w: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615">
        <w:rPr>
          <w:rFonts w:ascii="Times New Roman" w:hAnsi="Times New Roman" w:cs="Times New Roman"/>
          <w:sz w:val="24"/>
          <w:szCs w:val="24"/>
        </w:rPr>
        <w:t xml:space="preserve">с населением 1 </w:t>
      </w:r>
      <w:proofErr w:type="spellStart"/>
      <w:proofErr w:type="gramStart"/>
      <w:r w:rsidRPr="00471615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471615">
        <w:rPr>
          <w:rFonts w:ascii="Times New Roman" w:hAnsi="Times New Roman" w:cs="Times New Roman"/>
          <w:sz w:val="24"/>
          <w:szCs w:val="24"/>
        </w:rPr>
        <w:t xml:space="preserve"> чел. (т/сутки)</w:t>
      </w:r>
    </w:p>
    <w:p w:rsidR="00CF5410" w:rsidRPr="00471615" w:rsidRDefault="00CF5410" w:rsidP="00CF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крупных городах по сравнению с сельской местностью меньше солнечная радиация, ниже относительная влажность, скорость ветра и в то же время на 0,6-1,0 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71615">
        <w:rPr>
          <w:rFonts w:ascii="Times New Roman" w:hAnsi="Times New Roman" w:cs="Times New Roman"/>
          <w:sz w:val="28"/>
          <w:szCs w:val="28"/>
        </w:rPr>
        <w:t>С выше среднегодовая температура (по сравнению с окрестностями), большие осадки, туманы, загрязнения. В сельской местности за сутки на 1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выпадает 5 - </w:t>
      </w:r>
      <w:smartTag w:uri="urn:schemas-microsoft-com:office:smarttags" w:element="metricconverter">
        <w:smartTagPr>
          <w:attr w:name="ProductID" w:val="15 кг"/>
        </w:smartTagPr>
        <w:r w:rsidRPr="00471615">
          <w:rPr>
            <w:rFonts w:ascii="Times New Roman" w:hAnsi="Times New Roman" w:cs="Times New Roman"/>
            <w:sz w:val="28"/>
            <w:szCs w:val="28"/>
          </w:rPr>
          <w:t>15 кг</w:t>
        </w:r>
      </w:smartTag>
      <w:r w:rsidRPr="00471615">
        <w:rPr>
          <w:rFonts w:ascii="Times New Roman" w:hAnsi="Times New Roman" w:cs="Times New Roman"/>
          <w:sz w:val="28"/>
          <w:szCs w:val="28"/>
        </w:rPr>
        <w:t xml:space="preserve"> пыли, в городах - 500 - </w:t>
      </w:r>
      <w:smartTag w:uri="urn:schemas-microsoft-com:office:smarttags" w:element="metricconverter">
        <w:smartTagPr>
          <w:attr w:name="ProductID" w:val="1500 кг"/>
        </w:smartTagPr>
        <w:r w:rsidRPr="00471615">
          <w:rPr>
            <w:rFonts w:ascii="Times New Roman" w:hAnsi="Times New Roman" w:cs="Times New Roman"/>
            <w:sz w:val="28"/>
            <w:szCs w:val="28"/>
          </w:rPr>
          <w:t>1500 кг</w:t>
        </w:r>
      </w:smartTag>
      <w:r w:rsidRPr="00471615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быстрыми темпами развиваются отдельные ветви экологии и социальной географии - экология города,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социальная экология и т.д.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Процесс повышения роли городов в развитии общества, увеличения доли городского населения в стране получил название урбанизация.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Особенно интенсивно процессы урбанизации протекают в развивающихся странах. Человек создает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урбанистичекие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системы, чтобы улучшить условия жизни, не только оградив себя от лимитирующих факторов, но и создав новую искусственную среду, повышающую комфортность жизни.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По мере развития города в нем проявляются функциональные зоны – промышленные, селитебные, лесопарковые. Углубление процессов урбанизации ведет к усложнению инфраструктуры города. Значительное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>место занимают транспорт и транспортные сооружения (автомобильные дороги, автозаправочные станции, гаражи, станции обслуживания, железные дороги и т.д.).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Окружающая человека среда в этих условиях – это совокупность абиотической (неживой) и социальной сред, совместно и непосредственно оказывающих влияние на людей и их хозяйство. В целом городская среда является частью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, т.е. биосферы, преобразованной человеком в технические и техногенные объекты.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Искусственная среда обитания требует адаптации к себе. Адаптация происходит через болезни. Городская среда характеризуется резкой сменой экологических и социальных факторов и появлением совершенно новых веществ – загрязнителей, давление которых иммунная система ранее не испытывала. Поэтому в настоящее время наблюдается постоянный рост сердечнососудистых, онкологических, аллергических заболеваний, психических расстройств,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Одной из показательных медицинских тенденций неблагополучия в городе является онкологическая заболеваемость. Развитие раковых заболеваний может возникнуть в результате длительного контакта с определенными веществами – канцерогенами. К канцерогенам относятся углеводороды,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пирен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азотокрасители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алкалирующие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соединения. Они содержатся в выбросах промышленных предприятий, выхлопных газах автомобилей, в табачном дыме, саже. Онкологические заболевания могут быть вызваны также действием ультрафиолетового, радиоактивного, рентгеновского излучения.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Причины распространяющихся аллергических заболеваний – в нарушении иммунной системы человека. Аллергические реакции – одна из основных черт в измененной структуре патологии людей в городской среде. По мнению ряда исследователей, аллергические реакции возникают в том случае, когда организм не способен адаптироваться к изменяющимся условиям окружающей среды.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lastRenderedPageBreak/>
        <w:t>Повышенный уровень шума, источником которого является транспорт, промышленные предприятия, в городской среде способствует развитию нервных и сердечнососудистых заболеваний. Установлено, что причиной стрессовых ситуаций в 60 % случаев является «шумовое» загрязнение окружающей среды.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Человечество, обеспечивая для себя комфортные условия жизни, не осознавая того, само является причиной ухудшения среды своего обитания. </w:t>
      </w:r>
    </w:p>
    <w:p w:rsidR="00CF5410" w:rsidRPr="00471615" w:rsidRDefault="00CF5410" w:rsidP="00CF5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быстрыми темпами развиваются отдельные ветви экологии и социальной географии - экология города,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социальная экология и т.д. Таким образом, население в результате своей жизнедеятельности оказывает значительное воздействие на окружающую среду. </w:t>
      </w:r>
    </w:p>
    <w:p w:rsidR="00CF5410" w:rsidRPr="00471615" w:rsidRDefault="00CF5410" w:rsidP="00CF541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Для определения уровня такого воздействия необходимо: </w:t>
      </w:r>
    </w:p>
    <w:p w:rsidR="00CF5410" w:rsidRPr="00471615" w:rsidRDefault="00CF5410" w:rsidP="00CF5410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Рассчитать среднюю экологическую плотность населения путем корректировки численности населения на коэффициенты концентрации загрязнения: </w:t>
      </w:r>
    </w:p>
    <w:p w:rsidR="00CF5410" w:rsidRPr="00471615" w:rsidRDefault="00CF5410" w:rsidP="00CF5410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= 1,0;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 xml:space="preserve"> =1,5;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2,0, где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1615">
        <w:rPr>
          <w:rFonts w:ascii="Times New Roman" w:hAnsi="Times New Roman" w:cs="Times New Roman"/>
          <w:sz w:val="28"/>
          <w:szCs w:val="28"/>
        </w:rPr>
        <w:t xml:space="preserve"> соответствует численности городского населения до 500 тыс. чел.,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от 501 тыс. до 1 млн. чел.,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свыше 1 млн. чел. </w:t>
      </w:r>
    </w:p>
    <w:p w:rsidR="00CF5410" w:rsidRPr="00471615" w:rsidRDefault="00CF5410" w:rsidP="00CF5410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Выявить средний уровень воздействия (УВ) городских поселений на окружающую среду. Уровень воздействия определяется по формуле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1860" w:dyaOrig="320">
          <v:shape id="_x0000_i1026" type="#_x0000_t75" style="width:101.45pt;height:18pt" o:ole="">
            <v:imagedata r:id="rId7" o:title=""/>
          </v:shape>
          <o:OLEObject Type="Embed" ProgID="Equation.3" ShapeID="_x0000_i1026" DrawAspect="Content" ObjectID="_1660305598" r:id="rId8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ЭП ср – экологическая плотность населения;</w:t>
      </w:r>
    </w:p>
    <w:p w:rsidR="00CF5410" w:rsidRPr="00471615" w:rsidRDefault="00CF5410" w:rsidP="00CF5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БКП – биоклиматический потенциал, характеризующий влияние природных условий на биологическую продуктивность территории и способность территории «переносить» загрязнение окружающей среды.</w:t>
      </w:r>
    </w:p>
    <w:p w:rsidR="000257D4" w:rsidRDefault="000257D4" w:rsidP="00CF54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7D4" w:rsidRDefault="000257D4" w:rsidP="00CF54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410" w:rsidRPr="00471615" w:rsidRDefault="00CF5410" w:rsidP="00CF54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lastRenderedPageBreak/>
        <w:t>Пример расчета</w:t>
      </w:r>
    </w:p>
    <w:p w:rsidR="00CF5410" w:rsidRPr="00471615" w:rsidRDefault="00CF5410" w:rsidP="00CF541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Определяем экологическую плотность населения городов Забайкальского края:</w: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ЭП=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615">
        <w:rPr>
          <w:rFonts w:ascii="Times New Roman" w:hAnsi="Times New Roman" w:cs="Times New Roman"/>
          <w:sz w:val="28"/>
          <w:szCs w:val="28"/>
        </w:rPr>
        <w:t xml:space="preserve">/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5410" w:rsidRPr="00471615" w:rsidRDefault="00CF5410" w:rsidP="00CF5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где</w:t>
      </w:r>
      <w:r w:rsidRPr="00471615">
        <w:rPr>
          <w:rFonts w:ascii="Times New Roman" w:hAnsi="Times New Roman" w:cs="Times New Roman"/>
          <w:sz w:val="28"/>
          <w:szCs w:val="28"/>
        </w:rPr>
        <w:tab/>
        <w:t>ЭП – экологическая плотность населения, чел./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CF5410" w:rsidRPr="00471615" w:rsidRDefault="00CF5410" w:rsidP="00CF5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жителей в городе, тыс. чел.</w:t>
      </w:r>
    </w:p>
    <w:p w:rsidR="00CF5410" w:rsidRPr="00471615" w:rsidRDefault="00CF5410" w:rsidP="00CF54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города, тыс.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CF5410" w:rsidRPr="00471615" w:rsidRDefault="00CF5410" w:rsidP="00CF5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Для города Читы:   ЭП= (380·1) / 534 = 0,71</w:t>
      </w:r>
    </w:p>
    <w:p w:rsidR="00CF5410" w:rsidRPr="00471615" w:rsidRDefault="00CF5410" w:rsidP="00CF5410">
      <w:pPr>
        <w:numPr>
          <w:ilvl w:val="1"/>
          <w:numId w:val="4"/>
        </w:numPr>
        <w:tabs>
          <w:tab w:val="clear" w:pos="1374"/>
          <w:tab w:val="num" w:pos="780"/>
        </w:tabs>
        <w:spacing w:after="0" w:line="360" w:lineRule="auto"/>
        <w:ind w:hanging="894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Определяем уровень воздействия города на окружающую среду: УВ=ЭП/БКП; </w:t>
      </w:r>
      <w:r w:rsidRPr="00471615">
        <w:rPr>
          <w:rFonts w:ascii="Times New Roman" w:hAnsi="Times New Roman" w:cs="Times New Roman"/>
          <w:sz w:val="28"/>
          <w:szCs w:val="28"/>
        </w:rPr>
        <w:tab/>
        <w:t>УВ=0,71/0,92=0,77</w: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Используя данные таблиц 1 – 3, определить:</w:t>
      </w:r>
    </w:p>
    <w:p w:rsidR="00CF5410" w:rsidRPr="00471615" w:rsidRDefault="00CF5410" w:rsidP="00CF541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Уровень воздействия городов на окружающую среду в различных экономических районах России и в Забайкальском крае. </w:t>
      </w:r>
    </w:p>
    <w:p w:rsidR="00CF5410" w:rsidRPr="00471615" w:rsidRDefault="00CF5410" w:rsidP="00CF541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Сделать выводы об экологической ситуации и перспективах развития территорий с точки зрения уровня воздействия городского населения на природную среду.</w:t>
      </w:r>
    </w:p>
    <w:p w:rsidR="00CF5410" w:rsidRPr="00471615" w:rsidRDefault="00CF5410" w:rsidP="00CF5410">
      <w:pPr>
        <w:pStyle w:val="4"/>
        <w:spacing w:line="360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:rsidR="00CF5410" w:rsidRPr="00471615" w:rsidRDefault="00CF5410" w:rsidP="00CF5410">
      <w:pPr>
        <w:spacing w:before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Биоклиматический потенциал и численность населения районов</w:t>
      </w:r>
    </w:p>
    <w:tbl>
      <w:tblPr>
        <w:tblStyle w:val="1"/>
        <w:tblW w:w="8956" w:type="dxa"/>
        <w:jc w:val="center"/>
        <w:tblLook w:val="0000"/>
      </w:tblPr>
      <w:tblGrid>
        <w:gridCol w:w="428"/>
        <w:gridCol w:w="2994"/>
        <w:gridCol w:w="828"/>
        <w:gridCol w:w="1508"/>
        <w:gridCol w:w="1338"/>
        <w:gridCol w:w="1860"/>
      </w:tblGrid>
      <w:tr w:rsidR="00CF5410" w:rsidRPr="00712D8E" w:rsidTr="00484A4D">
        <w:trPr>
          <w:trHeight w:val="901"/>
          <w:tblHeader/>
          <w:jc w:val="center"/>
        </w:trPr>
        <w:tc>
          <w:tcPr>
            <w:tcW w:w="428" w:type="dxa"/>
            <w:vMerge w:val="restart"/>
          </w:tcPr>
          <w:p w:rsidR="00CF5410" w:rsidRPr="00712D8E" w:rsidRDefault="00CF5410" w:rsidP="00484A4D">
            <w:pPr>
              <w:spacing w:line="360" w:lineRule="auto"/>
              <w:rPr>
                <w:bCs/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994" w:type="dxa"/>
            <w:vMerge w:val="restart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Экономический район</w:t>
            </w:r>
          </w:p>
        </w:tc>
        <w:tc>
          <w:tcPr>
            <w:tcW w:w="828" w:type="dxa"/>
            <w:vMerge w:val="restart"/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БКП</w:t>
            </w:r>
          </w:p>
        </w:tc>
        <w:tc>
          <w:tcPr>
            <w:tcW w:w="1508" w:type="dxa"/>
            <w:vMerge w:val="restart"/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Территория,</w:t>
            </w:r>
          </w:p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тыс. км</w:t>
            </w:r>
            <w:proofErr w:type="gramStart"/>
            <w:r w:rsidRPr="00712D8E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3197" w:type="dxa"/>
            <w:gridSpan w:val="2"/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Численность населения, тыс</w:t>
            </w:r>
            <w:proofErr w:type="gramStart"/>
            <w:r w:rsidRPr="00712D8E">
              <w:rPr>
                <w:bCs/>
                <w:sz w:val="22"/>
                <w:szCs w:val="22"/>
              </w:rPr>
              <w:t>.ч</w:t>
            </w:r>
            <w:proofErr w:type="gramEnd"/>
            <w:r w:rsidRPr="00712D8E">
              <w:rPr>
                <w:bCs/>
                <w:sz w:val="22"/>
                <w:szCs w:val="22"/>
              </w:rPr>
              <w:t>ел.</w:t>
            </w:r>
          </w:p>
        </w:tc>
      </w:tr>
      <w:tr w:rsidR="00CF5410" w:rsidRPr="00712D8E" w:rsidTr="00484A4D">
        <w:trPr>
          <w:trHeight w:val="377"/>
          <w:tblHeader/>
          <w:jc w:val="center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:rsidR="00CF5410" w:rsidRPr="00712D8E" w:rsidRDefault="00CF5410" w:rsidP="00484A4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4" w:type="dxa"/>
            <w:vMerge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В т.ч. городского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tcBorders>
              <w:top w:val="double" w:sz="4" w:space="0" w:color="auto"/>
            </w:tcBorders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double" w:sz="4" w:space="0" w:color="auto"/>
            </w:tcBorders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Северный</w:t>
            </w:r>
          </w:p>
        </w:tc>
        <w:tc>
          <w:tcPr>
            <w:tcW w:w="828" w:type="dxa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1,15</w:t>
            </w:r>
          </w:p>
        </w:tc>
        <w:tc>
          <w:tcPr>
            <w:tcW w:w="1508" w:type="dxa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1434</w:t>
            </w:r>
          </w:p>
        </w:tc>
        <w:tc>
          <w:tcPr>
            <w:tcW w:w="1338" w:type="dxa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6136</w:t>
            </w:r>
          </w:p>
        </w:tc>
        <w:tc>
          <w:tcPr>
            <w:tcW w:w="1860" w:type="dxa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4713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Северо-Западный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1,15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196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8270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7182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Центральный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2,0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486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30383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25225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Центрально-Черноземный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2,3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263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8483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5924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Волго-Вятский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1,9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167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7762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4769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Поволжский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1,9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536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16641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12237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12D8E">
              <w:rPr>
                <w:sz w:val="24"/>
                <w:szCs w:val="24"/>
              </w:rPr>
              <w:t>Северо-Кавказский</w:t>
            </w:r>
            <w:proofErr w:type="spellEnd"/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2,37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377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17246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9900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Уральский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1,77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825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20430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15268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12D8E">
              <w:rPr>
                <w:sz w:val="24"/>
                <w:szCs w:val="24"/>
              </w:rPr>
              <w:t>Западно-Сибирский</w:t>
            </w:r>
            <w:proofErr w:type="spellEnd"/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1,09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2428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15167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10977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12D8E">
              <w:rPr>
                <w:sz w:val="24"/>
                <w:szCs w:val="24"/>
              </w:rPr>
              <w:t>Восточно-Сибирский</w:t>
            </w:r>
            <w:proofErr w:type="spellEnd"/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0,92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4129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9260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6646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Дальневосточный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0,93</w:t>
            </w: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6216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8032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6106</w:t>
            </w:r>
          </w:p>
        </w:tc>
      </w:tr>
      <w:tr w:rsidR="00CF5410" w:rsidRPr="00712D8E" w:rsidTr="00484A4D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484A4D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Калининградский</w:t>
            </w:r>
          </w:p>
        </w:tc>
        <w:tc>
          <w:tcPr>
            <w:tcW w:w="82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15,1</w:t>
            </w:r>
          </w:p>
        </w:tc>
        <w:tc>
          <w:tcPr>
            <w:tcW w:w="1338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976</w:t>
            </w:r>
          </w:p>
        </w:tc>
        <w:tc>
          <w:tcPr>
            <w:tcW w:w="1860" w:type="dxa"/>
          </w:tcPr>
          <w:p w:rsidR="00CF5410" w:rsidRPr="00712D8E" w:rsidRDefault="00CF5410" w:rsidP="00484A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758</w:t>
            </w:r>
          </w:p>
        </w:tc>
      </w:tr>
    </w:tbl>
    <w:p w:rsidR="00CF5410" w:rsidRPr="00471615" w:rsidRDefault="00CF5410" w:rsidP="00CF5410">
      <w:pPr>
        <w:pStyle w:val="4"/>
        <w:spacing w:line="360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p w:rsidR="00CF5410" w:rsidRPr="00471615" w:rsidRDefault="00CF5410" w:rsidP="00CF5410">
      <w:pPr>
        <w:spacing w:before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Численность населения и территории городов России</w:t>
      </w:r>
    </w:p>
    <w:tbl>
      <w:tblPr>
        <w:tblStyle w:val="1"/>
        <w:tblW w:w="7149" w:type="dxa"/>
        <w:jc w:val="center"/>
        <w:tblLook w:val="0000"/>
      </w:tblPr>
      <w:tblGrid>
        <w:gridCol w:w="2227"/>
        <w:gridCol w:w="2461"/>
        <w:gridCol w:w="2461"/>
      </w:tblGrid>
      <w:tr w:rsidR="00CF5410" w:rsidRPr="00712D8E" w:rsidTr="00484A4D">
        <w:trPr>
          <w:trHeight w:val="456"/>
          <w:jc w:val="center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CF5410" w:rsidRDefault="00CF5410" w:rsidP="00484A4D">
            <w:pPr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 xml:space="preserve">Наименование </w:t>
            </w:r>
          </w:p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города</w:t>
            </w:r>
          </w:p>
        </w:tc>
        <w:tc>
          <w:tcPr>
            <w:tcW w:w="2461" w:type="dxa"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484A4D">
            <w:pPr>
              <w:jc w:val="center"/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Численность</w:t>
            </w:r>
          </w:p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населения, тыс. чел.</w:t>
            </w:r>
          </w:p>
        </w:tc>
        <w:tc>
          <w:tcPr>
            <w:tcW w:w="2461" w:type="dxa"/>
            <w:tcBorders>
              <w:bottom w:val="double" w:sz="4" w:space="0" w:color="auto"/>
            </w:tcBorders>
          </w:tcPr>
          <w:p w:rsidR="00CF5410" w:rsidRPr="00712D8E" w:rsidRDefault="00CF5410" w:rsidP="00484A4D">
            <w:pPr>
              <w:jc w:val="center"/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Территория,</w:t>
            </w:r>
          </w:p>
          <w:p w:rsidR="00CF5410" w:rsidRPr="00712D8E" w:rsidRDefault="00CF5410" w:rsidP="00484A4D">
            <w:pPr>
              <w:jc w:val="center"/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км</w:t>
            </w:r>
            <w:proofErr w:type="gramStart"/>
            <w:r w:rsidRPr="00712D8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Москва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9000,0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1081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5035,0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1439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Архангельск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419,0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450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Воронеж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895,0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590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1443,0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411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Самара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1258,0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466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Краснодар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627,0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840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Челябинск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1093,7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530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Новосибирск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1443,0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700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Иркутск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635,0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450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Владивосток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547,1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561,5</w:t>
            </w:r>
          </w:p>
        </w:tc>
      </w:tr>
      <w:tr w:rsidR="00CF5410" w:rsidRPr="00712D8E" w:rsidTr="00484A4D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484A4D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Кемерово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521,0</w:t>
            </w:r>
          </w:p>
        </w:tc>
        <w:tc>
          <w:tcPr>
            <w:tcW w:w="2461" w:type="dxa"/>
          </w:tcPr>
          <w:p w:rsidR="00CF5410" w:rsidRPr="00712D8E" w:rsidRDefault="00CF5410" w:rsidP="00484A4D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282,3</w:t>
            </w:r>
          </w:p>
        </w:tc>
      </w:tr>
    </w:tbl>
    <w:p w:rsidR="000257D4" w:rsidRDefault="000257D4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57D4" w:rsidRDefault="000257D4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57D4" w:rsidRDefault="000257D4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F5410" w:rsidRPr="00712D8E" w:rsidRDefault="00CF5410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2D8E">
        <w:rPr>
          <w:rFonts w:ascii="Times New Roman" w:hAnsi="Times New Roman" w:cs="Times New Roman"/>
          <w:i/>
          <w:sz w:val="28"/>
          <w:szCs w:val="28"/>
        </w:rPr>
        <w:lastRenderedPageBreak/>
        <w:t>Таблица 3</w:t>
      </w:r>
    </w:p>
    <w:p w:rsidR="00CF5410" w:rsidRPr="00471615" w:rsidRDefault="00CF5410" w:rsidP="00CF5410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Численность населения и территории населенных пунктов Забайкалья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1"/>
        <w:gridCol w:w="2354"/>
        <w:gridCol w:w="2354"/>
      </w:tblGrid>
      <w:tr w:rsidR="00CF5410" w:rsidRPr="00471615" w:rsidTr="00484A4D">
        <w:trPr>
          <w:trHeight w:val="396"/>
          <w:jc w:val="center"/>
        </w:trPr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71615">
              <w:rPr>
                <w:sz w:val="22"/>
                <w:szCs w:val="22"/>
              </w:rPr>
              <w:t>Название города</w:t>
            </w:r>
          </w:p>
        </w:tc>
        <w:tc>
          <w:tcPr>
            <w:tcW w:w="2354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615">
              <w:rPr>
                <w:rFonts w:ascii="Times New Roman" w:hAnsi="Times New Roman" w:cs="Times New Roman"/>
                <w:bCs/>
              </w:rPr>
              <w:t>Численность</w:t>
            </w:r>
          </w:p>
          <w:p w:rsidR="00CF5410" w:rsidRPr="00471615" w:rsidRDefault="00CF5410" w:rsidP="00484A4D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71615">
              <w:rPr>
                <w:sz w:val="22"/>
                <w:szCs w:val="22"/>
              </w:rPr>
              <w:t>населения, тыс. чел.</w:t>
            </w:r>
          </w:p>
        </w:tc>
        <w:tc>
          <w:tcPr>
            <w:tcW w:w="2354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pStyle w:val="a4"/>
              <w:spacing w:after="0"/>
              <w:jc w:val="center"/>
              <w:rPr>
                <w:caps/>
                <w:sz w:val="22"/>
                <w:szCs w:val="22"/>
                <w:vertAlign w:val="superscript"/>
              </w:rPr>
            </w:pPr>
            <w:r w:rsidRPr="00471615">
              <w:rPr>
                <w:sz w:val="22"/>
                <w:szCs w:val="22"/>
              </w:rPr>
              <w:t xml:space="preserve">Площадь города, </w:t>
            </w:r>
            <w:proofErr w:type="gramStart"/>
            <w:r w:rsidRPr="00471615">
              <w:rPr>
                <w:sz w:val="22"/>
                <w:szCs w:val="22"/>
              </w:rPr>
              <w:t>км</w:t>
            </w:r>
            <w:proofErr w:type="gramEnd"/>
            <w:r w:rsidRPr="00471615">
              <w:rPr>
                <w:sz w:val="22"/>
                <w:szCs w:val="22"/>
              </w:rPr>
              <w:t xml:space="preserve"> </w:t>
            </w:r>
            <w:r w:rsidRPr="0047161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Могоча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Балей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Краснокаменск</w:t>
            </w:r>
            <w:proofErr w:type="spellEnd"/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Хилок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Борзя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Петровск-Забайкальский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Нерчинск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F5410" w:rsidRPr="00471615" w:rsidTr="00484A4D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Сретенск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48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</w:tbl>
    <w:p w:rsidR="00CF5410" w:rsidRDefault="00CF5410" w:rsidP="00CF5410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410" w:rsidRPr="000257D4" w:rsidRDefault="00CF5410" w:rsidP="000257D4">
      <w:pPr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9pt;margin-top:86.9pt;width:4.95pt;height:9.45pt;z-index:251660288" fillcolor="white [3212]" strokecolor="white [3212]">
            <v:shadow color="#868686"/>
            <v:textpath style="font-family:&quot;Monotype Corsiva&quot;;font-size:9pt;v-text-kern:t" trim="t" fitpath="t" string="1"/>
          </v:shape>
        </w:pict>
      </w:r>
      <w:r w:rsidR="000257D4">
        <w:rPr>
          <w:rFonts w:ascii="Times New Roman" w:hAnsi="Times New Roman" w:cs="Times New Roman"/>
          <w:b/>
          <w:sz w:val="28"/>
          <w:szCs w:val="28"/>
        </w:rPr>
        <w:t xml:space="preserve">Часть 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7D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Определение демографической емкости района </w:t>
      </w:r>
    </w:p>
    <w:p w:rsidR="00CF5410" w:rsidRPr="000257D4" w:rsidRDefault="00CF5410" w:rsidP="00CF54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7D4">
        <w:rPr>
          <w:rFonts w:ascii="Times New Roman" w:hAnsi="Times New Roman" w:cs="Times New Roman"/>
          <w:b/>
          <w:sz w:val="28"/>
          <w:szCs w:val="28"/>
          <w:u w:val="single"/>
        </w:rPr>
        <w:t>застройки</w:t>
      </w:r>
    </w:p>
    <w:p w:rsidR="00CF5410" w:rsidRPr="00471615" w:rsidRDefault="00CF5410" w:rsidP="00CF5410">
      <w:pPr>
        <w:widowControl w:val="0"/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Для прогнозирования экологической ситуации в районе застройки проводят определение его демографической емкости. </w:t>
      </w:r>
    </w:p>
    <w:p w:rsidR="00CF5410" w:rsidRPr="00471615" w:rsidRDefault="00CF5410" w:rsidP="00CF5410">
      <w:pPr>
        <w:widowControl w:val="0"/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/>
          <w:i/>
          <w:sz w:val="28"/>
          <w:szCs w:val="28"/>
        </w:rPr>
        <w:t>Демографическая емкость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это максимальное число жителей района, которое может быть в его границах при условии обеспечения наиболее важных повседневных потребностей населения за счет ресурсов рассматриваемой территории с учетом необходимости сохранения экологического равновесия. </w:t>
      </w:r>
    </w:p>
    <w:p w:rsidR="00CF5410" w:rsidRPr="00471615" w:rsidRDefault="00CF5410" w:rsidP="00CF5410">
      <w:pPr>
        <w:widowControl w:val="0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/>
          <w:i/>
          <w:sz w:val="28"/>
          <w:szCs w:val="28"/>
        </w:rPr>
        <w:t>Экологическое равновесие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такое состояние природной среды района, при котором может быть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и воспроизводство основных ее компонентов, т.е. атмосферного воздуха, водных ресурсов, почвенного покрова, растительности и животного мира. При нарушении экологического равновесия на территории возможно возникновение экологического кризиса и даже экологического бедствия. </w:t>
      </w:r>
    </w:p>
    <w:p w:rsidR="00CF5410" w:rsidRPr="00471615" w:rsidRDefault="00CF5410" w:rsidP="00CF5410">
      <w:pPr>
        <w:widowControl w:val="0"/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Методика расчетов</w:t>
      </w:r>
    </w:p>
    <w:p w:rsidR="00CF5410" w:rsidRPr="00471615" w:rsidRDefault="00CF5410" w:rsidP="00CF541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Методика расчетов состоит в определении и сопоставлении между собой шести частных демографических емкостей рассматриваемого района в следующем порядке. </w:t>
      </w:r>
    </w:p>
    <w:p w:rsidR="00CF5410" w:rsidRPr="00471615" w:rsidRDefault="00CF5410" w:rsidP="00CF541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Демографическая емкость</w:t>
      </w:r>
      <w:r w:rsidRPr="00471615">
        <w:rPr>
          <w:rFonts w:ascii="Times New Roman" w:hAnsi="Times New Roman" w:cs="Times New Roman"/>
          <w:sz w:val="28"/>
          <w:szCs w:val="28"/>
        </w:rPr>
        <w:t xml:space="preserve"> (чел.) по наличию территорий, пригодных для промышленного и гражданского строительства, определяется по формуле (1):</w:t>
      </w:r>
      <w:r w:rsidRPr="0047161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CF5410" w:rsidRPr="00471615" w:rsidRDefault="00CF5410" w:rsidP="00CF5410">
      <w:pPr>
        <w:pStyle w:val="a3"/>
        <w:widowControl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</w:rPr>
              <m:t>Д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</w:rPr>
              <m:t>1</m:t>
            </m:r>
          </m:sub>
        </m:sSub>
        <m:r>
          <w:rPr>
            <w:rFonts w:ascii="Cambria Math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Т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р</m:t>
                </m:r>
              </m:sub>
            </m:sSub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К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1000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</m:den>
        </m:f>
        <m:r>
          <w:rPr>
            <w:rFonts w:ascii="Cambria Math" w:hAnsi="Times New Roman" w:cs="Times New Roman"/>
            <w:sz w:val="36"/>
            <w:szCs w:val="36"/>
          </w:rPr>
          <m:t>,</m:t>
        </m:r>
      </m:oMath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(1)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471615">
        <w:rPr>
          <w:rFonts w:ascii="Times New Roman" w:hAnsi="Times New Roman" w:cs="Times New Roman"/>
          <w:i/>
          <w:sz w:val="28"/>
          <w:szCs w:val="28"/>
        </w:rPr>
        <w:t>Т</w:t>
      </w:r>
      <w:r w:rsidRPr="00471615">
        <w:rPr>
          <w:rFonts w:ascii="Times New Roman" w:hAnsi="Times New Roman" w:cs="Times New Roman"/>
          <w:i/>
          <w:sz w:val="28"/>
          <w:szCs w:val="28"/>
          <w:vertAlign w:val="subscript"/>
        </w:rPr>
        <w:t>Р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территория района, га; 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27" type="#_x0000_t75" style="width:16.35pt;height:18pt" o:ole="">
            <v:imagedata r:id="rId9" o:title=""/>
          </v:shape>
          <o:OLEObject Type="Embed" ProgID="Equation.3" ShapeID="_x0000_i1027" DrawAspect="Content" ObjectID="_1660305599" r:id="rId10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показывающий долю территории, получившей наивысшую оценку по пригодности для промышленного и гражданского строительства (принимается в пределах 0,03...0,06); </w:t>
      </w:r>
    </w:p>
    <w:p w:rsidR="00CF5410" w:rsidRPr="00471615" w:rsidRDefault="00CF5410" w:rsidP="00CF5410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8" type="#_x0000_t75" style="width:18pt;height:18pt" o:ole="">
            <v:imagedata r:id="rId11" o:title=""/>
          </v:shape>
          <o:OLEObject Type="Embed" ProgID="Equation.3" ShapeID="_x0000_i1028" DrawAspect="Content" ObjectID="_1660305600" r:id="rId12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ориентировочная потребность в территории 1000 жителей в зависимости от характера производственной базы района (берется 20...30 га). Этот показатель чаще всего бывает наибольшим. Однако в горных районах он может оказаться лимитирующим и обусловить демографическую емкость района застройки. В небольших по территории, но плотно заселенных районах целесообразно определять этот показатель дифференцированно для промышленности и населения.</w:t>
      </w:r>
    </w:p>
    <w:p w:rsidR="00CF5410" w:rsidRPr="00471615" w:rsidRDefault="00CF5410" w:rsidP="00CF541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71615">
        <w:rPr>
          <w:rFonts w:ascii="Times New Roman" w:hAnsi="Times New Roman" w:cs="Times New Roman"/>
          <w:bCs/>
          <w:spacing w:val="-12"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pacing w:val="-12"/>
          <w:sz w:val="28"/>
          <w:szCs w:val="28"/>
        </w:rPr>
        <w:t>, чел., по поверхностным водам определяется по формуле (2):</w:t>
      </w:r>
    </w:p>
    <w:p w:rsidR="00CF5410" w:rsidRPr="00471615" w:rsidRDefault="00CF5410" w:rsidP="00CF5410">
      <w:pPr>
        <w:pStyle w:val="a3"/>
        <w:widowControl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24"/>
          <w:sz w:val="36"/>
          <w:szCs w:val="36"/>
        </w:rPr>
        <w:object w:dxaOrig="2079" w:dyaOrig="639">
          <v:shape id="_x0000_i1029" type="#_x0000_t75" style="width:137.45pt;height:42.55pt" o:ole="">
            <v:imagedata r:id="rId13" o:title=""/>
          </v:shape>
          <o:OLEObject Type="Embed" ProgID="Equation.3" ShapeID="_x0000_i1029" DrawAspect="Content" ObjectID="_1660305601" r:id="rId14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(2)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сумма расходов в водотоках при входе в район,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30" type="#_x0000_t75" style="width:18pt;height:18pt" o:ole="">
            <v:imagedata r:id="rId15" o:title=""/>
          </v:shape>
          <o:OLEObject Type="Embed" ProgID="Equation.3" ShapeID="_x0000_i1030" DrawAspect="Content" ObjectID="_1660305602" r:id="rId16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необходимость разбавления сточных вод (принимают на реках южного стока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31" type="#_x0000_t75" style="width:18pt;height:18pt" o:ole="">
            <v:imagedata r:id="rId17" o:title=""/>
          </v:shape>
          <o:OLEObject Type="Embed" ProgID="Equation.3" ShapeID="_x0000_i1031" DrawAspect="Content" ObjectID="_1660305603" r:id="rId18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0,25, а северного стока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32" type="#_x0000_t75" style="width:18pt;height:18pt" o:ole="">
            <v:imagedata r:id="rId17" o:title=""/>
          </v:shape>
          <o:OLEObject Type="Embed" ProgID="Equation.3" ShapeID="_x0000_i1032" DrawAspect="Content" ObjectID="_1660305604" r:id="rId19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0,10; 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нормативная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водообеспеченность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1000 жителей (принимают от 1000 до 2000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.).</w:t>
      </w:r>
    </w:p>
    <w:p w:rsidR="00CF5410" w:rsidRPr="00471615" w:rsidRDefault="00CF5410" w:rsidP="00CF5410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lastRenderedPageBreak/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подземным водам</w:t>
      </w:r>
      <w:r w:rsidRPr="0047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определяется по формуле (3):</w:t>
      </w:r>
    </w:p>
    <w:p w:rsidR="00CF5410" w:rsidRPr="00471615" w:rsidRDefault="00CF5410" w:rsidP="00CF541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24"/>
          <w:sz w:val="28"/>
          <w:szCs w:val="28"/>
        </w:rPr>
        <w:object w:dxaOrig="2060" w:dyaOrig="620">
          <v:shape id="_x0000_i1033" type="#_x0000_t75" style="width:117.8pt;height:36pt" o:ole="">
            <v:imagedata r:id="rId20" o:title=""/>
          </v:shape>
          <o:OLEObject Type="Embed" ProgID="Equation.3" ShapeID="_x0000_i1033" DrawAspect="Content" ObjectID="_1660305605" r:id="rId21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(3)</w:t>
      </w:r>
    </w:p>
    <w:p w:rsidR="00CF5410" w:rsidRPr="00471615" w:rsidRDefault="00CF5410" w:rsidP="00CF541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i/>
          <w:sz w:val="28"/>
          <w:szCs w:val="28"/>
        </w:rPr>
        <w:t>Э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эксплуатационный модуль подземного стока,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F5410" w:rsidRPr="00471615" w:rsidRDefault="00CF5410" w:rsidP="00CF541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>РС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специальный норматив водоснабжения 1000 жителей (принимают 40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.).</w:t>
      </w:r>
    </w:p>
    <w:p w:rsidR="00CF5410" w:rsidRPr="00471615" w:rsidRDefault="00CF5410" w:rsidP="00CF541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условиям организации отдыха в лесу определяется по формуле (4):</w:t>
      </w:r>
    </w:p>
    <w:p w:rsidR="00CF5410" w:rsidRPr="00471615" w:rsidRDefault="00CF5410" w:rsidP="00CF5410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30"/>
          <w:sz w:val="28"/>
          <w:szCs w:val="28"/>
        </w:rPr>
        <w:object w:dxaOrig="2360" w:dyaOrig="680">
          <v:shape id="_x0000_i1034" type="#_x0000_t75" style="width:148.9pt;height:42.55pt" o:ole="">
            <v:imagedata r:id="rId22" o:title=""/>
          </v:shape>
          <o:OLEObject Type="Embed" ProgID="Equation.3" ShapeID="_x0000_i1034" DrawAspect="Content" ObjectID="_1660305606" r:id="rId23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(4)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i/>
          <w:sz w:val="28"/>
          <w:szCs w:val="28"/>
        </w:rPr>
        <w:t>Л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лесистость района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, %; </w:t>
      </w:r>
      <w:proofErr w:type="gramEnd"/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>0,5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необходимость зеленых зон городов; 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5" type="#_x0000_t75" style="width:18pt;height:18pt" o:ole="">
            <v:imagedata r:id="rId24" o:title=""/>
          </v:shape>
          <o:OLEObject Type="Embed" ProgID="Equation.3" ShapeID="_x0000_i1035" DrawAspect="Content" ObjectID="_1660305607" r:id="rId25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ориентировочный норматив потребности 1000 жителей в рекреационных территориях (принимают 200 га); </w:t>
      </w:r>
    </w:p>
    <w:p w:rsidR="00CF5410" w:rsidRPr="00471615" w:rsidRDefault="00CF5410" w:rsidP="00CF5410">
      <w:pPr>
        <w:widowControl w:val="0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6" type="#_x0000_t75" style="width:18pt;height:18pt" o:ole="">
            <v:imagedata r:id="rId26" o:title=""/>
          </v:shape>
          <o:OLEObject Type="Embed" ProgID="Equation.3" ShapeID="_x0000_i1036" DrawAspect="Content" ObjectID="_1660305608" r:id="rId27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распределение отдыхающих в лесу и у воды (принимают для районов с умеренным климатом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7" type="#_x0000_t75" style="width:18pt;height:18pt" o:ole="">
            <v:imagedata r:id="rId28" o:title=""/>
          </v:shape>
          <o:OLEObject Type="Embed" ProgID="Equation.3" ShapeID="_x0000_i1037" DrawAspect="Content" ObjectID="_1660305609" r:id="rId29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0,3, а с жарким –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38" type="#_x0000_t75" style="width:18pt;height:18pt" o:ole="">
            <v:imagedata r:id="rId28" o:title=""/>
          </v:shape>
          <o:OLEObject Type="Embed" ProgID="Equation.3" ShapeID="_x0000_i1038" DrawAspect="Content" ObjectID="_1660305610" r:id="rId30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0,1).</w:t>
      </w:r>
    </w:p>
    <w:p w:rsidR="00CF5410" w:rsidRPr="00471615" w:rsidRDefault="00CF5410" w:rsidP="00CF5410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условиям организации отдыха у воды определяется по формуле (5):</w:t>
      </w:r>
    </w:p>
    <w:p w:rsidR="00CF5410" w:rsidRPr="00471615" w:rsidRDefault="00CF5410" w:rsidP="00CF541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30"/>
          <w:sz w:val="28"/>
          <w:szCs w:val="28"/>
        </w:rPr>
        <w:object w:dxaOrig="2079" w:dyaOrig="680">
          <v:shape id="_x0000_i1039" type="#_x0000_t75" style="width:119.45pt;height:39.25pt" o:ole="">
            <v:imagedata r:id="rId31" o:title=""/>
          </v:shape>
          <o:OLEObject Type="Embed" ProgID="Equation.3" ShapeID="_x0000_i1039" DrawAspect="Content" ObjectID="_1660305611" r:id="rId32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(5)</w:t>
      </w:r>
    </w:p>
    <w:p w:rsidR="00CF5410" w:rsidRPr="00471615" w:rsidRDefault="00CF5410" w:rsidP="00CF5410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длина водотоков, пригодных для купания, км; </w:t>
      </w:r>
    </w:p>
    <w:p w:rsidR="00CF5410" w:rsidRPr="00471615" w:rsidRDefault="00CF5410" w:rsidP="00CF5410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возможность организации пляжей (принимают для районов лесной и лесостепной зон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= 0,5, а степной зоны </w:t>
      </w:r>
      <w:r w:rsidRPr="00471615">
        <w:rPr>
          <w:rFonts w:ascii="Times New Roman" w:hAnsi="Times New Roman" w:cs="Times New Roman"/>
          <w:i/>
          <w:sz w:val="28"/>
          <w:szCs w:val="28"/>
        </w:rPr>
        <w:t>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0,3); </w:t>
      </w:r>
    </w:p>
    <w:p w:rsidR="00CF5410" w:rsidRPr="00471615" w:rsidRDefault="00CF5410" w:rsidP="00CF5410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0,5 – ориентировочный норматив потребности 1000 жителей в пляжах,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5410" w:rsidRPr="00471615" w:rsidRDefault="00CF5410" w:rsidP="00CF5410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80" w:dyaOrig="340">
          <v:shape id="_x0000_i1040" type="#_x0000_t75" style="width:18pt;height:18pt" o:ole="">
            <v:imagedata r:id="rId33" o:title=""/>
          </v:shape>
          <o:OLEObject Type="Embed" ProgID="Equation.3" ShapeID="_x0000_i1040" DrawAspect="Content" ObjectID="_1660305612" r:id="rId34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распределение отдыхающих в лесу и у воды (принимают для районов с умеренным климатом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80" w:dyaOrig="340">
          <v:shape id="_x0000_i1041" type="#_x0000_t75" style="width:18pt;height:18pt" o:ole="">
            <v:imagedata r:id="rId35" o:title=""/>
          </v:shape>
          <o:OLEObject Type="Embed" ProgID="Equation.3" ShapeID="_x0000_i1041" DrawAspect="Content" ObjectID="_1660305613" r:id="rId36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0,1...0,15, а с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 xml:space="preserve">жарким –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80" w:dyaOrig="340">
          <v:shape id="_x0000_i1042" type="#_x0000_t75" style="width:18pt;height:18pt" o:ole="">
            <v:imagedata r:id="rId35" o:title=""/>
          </v:shape>
          <o:OLEObject Type="Embed" ProgID="Equation.3" ShapeID="_x0000_i1042" DrawAspect="Content" ObjectID="_1660305614" r:id="rId37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= 0,3–0,4).</w:t>
      </w:r>
    </w:p>
    <w:p w:rsidR="00CF5410" w:rsidRPr="00471615" w:rsidRDefault="00CF5410" w:rsidP="00CF541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bCs/>
          <w:sz w:val="28"/>
          <w:szCs w:val="28"/>
        </w:rPr>
        <w:t>Емкость территории</w:t>
      </w:r>
      <w:r w:rsidRPr="00471615">
        <w:rPr>
          <w:rFonts w:ascii="Times New Roman" w:hAnsi="Times New Roman" w:cs="Times New Roman"/>
          <w:sz w:val="28"/>
          <w:szCs w:val="28"/>
        </w:rPr>
        <w:t>, чел., по условиям организации пригородной сельскохозяйственной базы</w:t>
      </w:r>
      <w:r w:rsidRPr="0047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определяется по формуле (6):</w:t>
      </w:r>
    </w:p>
    <w:p w:rsidR="00CF5410" w:rsidRPr="00471615" w:rsidRDefault="00CF5410" w:rsidP="00CF541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24"/>
          <w:sz w:val="28"/>
          <w:szCs w:val="28"/>
        </w:rPr>
        <w:object w:dxaOrig="2680" w:dyaOrig="639">
          <v:shape id="_x0000_i1043" type="#_x0000_t75" style="width:173.45pt;height:42.55pt" o:ole="">
            <v:imagedata r:id="rId38" o:title=""/>
          </v:shape>
          <o:OLEObject Type="Embed" ProgID="Equation.3" ShapeID="_x0000_i1043" DrawAspect="Content" ObjectID="_1660305615" r:id="rId39"/>
        </w:object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</w:r>
      <w:r w:rsidRPr="00471615">
        <w:rPr>
          <w:rFonts w:ascii="Times New Roman" w:hAnsi="Times New Roman" w:cs="Times New Roman"/>
          <w:sz w:val="28"/>
          <w:szCs w:val="28"/>
        </w:rPr>
        <w:tab/>
        <w:t>(6)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44" type="#_x0000_t75" style="width:18pt;height:18pt" o:ole="">
            <v:imagedata r:id="rId40" o:title=""/>
          </v:shape>
          <o:OLEObject Type="Embed" ProgID="Equation.3" ShapeID="_x0000_i1044" DrawAspect="Content" ObjectID="_1660305616" r:id="rId41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долю территории района, включенную по результатам комплексной оценки в категории «благоприятные» и «ограниченно благоприятные» для сельского хозяйства; 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45" type="#_x0000_t75" style="width:18pt;height:18pt" o:ole="">
            <v:imagedata r:id="rId42" o:title=""/>
          </v:shape>
          <o:OLEObject Type="Embed" ProgID="Equation.3" ShapeID="_x0000_i1045" DrawAspect="Content" ObjectID="_1660305617" r:id="rId43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возможность использования сельскохозяйственных земель под пригородную базу (принимают для районов средней полосы России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46" type="#_x0000_t75" style="width:18pt;height:18pt" o:ole="">
            <v:imagedata r:id="rId44" o:title=""/>
          </v:shape>
          <o:OLEObject Type="Embed" ProgID="Equation.3" ShapeID="_x0000_i1046" DrawAspect="Content" ObjectID="_1660305618" r:id="rId45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= 0,2...0,3); </w:t>
      </w:r>
    </w:p>
    <w:p w:rsidR="00CF5410" w:rsidRPr="00471615" w:rsidRDefault="00CF5410" w:rsidP="00CF54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ориентировочный показатель, отражающий потребности 1000 жителей района в землях пригородной сельскохозяйственной базы (принимают в зависимости от агроэкономических характеристик территории </w:t>
      </w:r>
      <w:r w:rsidRPr="00471615">
        <w:rPr>
          <w:rFonts w:ascii="Times New Roman" w:hAnsi="Times New Roman" w:cs="Times New Roman"/>
          <w:i/>
          <w:sz w:val="28"/>
          <w:szCs w:val="28"/>
        </w:rPr>
        <w:t>П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500...2000 га). </w:t>
      </w:r>
    </w:p>
    <w:p w:rsidR="00CF5410" w:rsidRPr="00471615" w:rsidRDefault="00CF5410" w:rsidP="00CF541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Полученные расчетные значения величин </w:t>
      </w: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47" type="#_x0000_t75" style="width:18pt;height:18pt" o:ole="">
            <v:imagedata r:id="rId46" o:title=""/>
          </v:shape>
          <o:OLEObject Type="Embed" ProgID="Equation.3" ShapeID="_x0000_i1047" DrawAspect="Content" ObjectID="_1660305619" r:id="rId47"/>
        </w:object>
      </w:r>
      <w:r w:rsidRPr="00471615">
        <w:rPr>
          <w:rFonts w:ascii="Times New Roman" w:hAnsi="Times New Roman" w:cs="Times New Roman"/>
          <w:sz w:val="28"/>
          <w:szCs w:val="28"/>
        </w:rPr>
        <w:t>...</w:t>
      </w:r>
      <w:r w:rsidRPr="00471615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48" type="#_x0000_t75" style="width:18pt;height:18pt" o:ole="">
            <v:imagedata r:id="rId48" o:title=""/>
          </v:shape>
          <o:OLEObject Type="Embed" ProgID="Equation.3" ShapeID="_x0000_i1048" DrawAspect="Content" ObjectID="_1660305620" r:id="rId49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 необходимо представить в виде гистограммы, сопоставить между собой и в качестве окончательного показателя демографической емкости района застройки принять наименьшее значение. </w:t>
      </w:r>
    </w:p>
    <w:p w:rsidR="00CF5410" w:rsidRPr="00471615" w:rsidRDefault="00CF5410" w:rsidP="00CF5410">
      <w:pPr>
        <w:widowControl w:val="0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Варианты для выполнения задания</w:t>
      </w:r>
    </w:p>
    <w:tbl>
      <w:tblPr>
        <w:tblW w:w="8614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210"/>
        <w:gridCol w:w="853"/>
        <w:gridCol w:w="995"/>
        <w:gridCol w:w="1280"/>
        <w:gridCol w:w="852"/>
        <w:gridCol w:w="853"/>
        <w:gridCol w:w="852"/>
        <w:gridCol w:w="995"/>
      </w:tblGrid>
      <w:tr w:rsidR="00CF5410" w:rsidRPr="00471615" w:rsidTr="00484A4D">
        <w:trPr>
          <w:trHeight w:val="214"/>
          <w:jc w:val="center"/>
        </w:trPr>
        <w:tc>
          <w:tcPr>
            <w:tcW w:w="724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10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615">
              <w:rPr>
                <w:rFonts w:ascii="Times New Roman" w:hAnsi="Times New Roman" w:cs="Times New Roman"/>
                <w:i/>
              </w:rPr>
              <w:t>ТР</w:t>
            </w:r>
            <w:proofErr w:type="gramEnd"/>
            <w:r w:rsidRPr="00471615">
              <w:rPr>
                <w:rFonts w:ascii="Times New Roman" w:hAnsi="Times New Roman" w:cs="Times New Roman"/>
              </w:rPr>
              <w:t>, га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К</w:t>
            </w:r>
            <w:proofErr w:type="gramStart"/>
            <w:r w:rsidRPr="00471615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proofErr w:type="gramEnd"/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Э,</w:t>
            </w:r>
          </w:p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м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3</w:t>
            </w:r>
            <w:r w:rsidRPr="00471615">
              <w:rPr>
                <w:rFonts w:ascii="Times New Roman" w:hAnsi="Times New Roman" w:cs="Times New Roman"/>
              </w:rPr>
              <w:t>/</w:t>
            </w:r>
            <w:proofErr w:type="spellStart"/>
            <w:r w:rsidRPr="00471615">
              <w:rPr>
                <w:rFonts w:ascii="Times New Roman" w:hAnsi="Times New Roman" w:cs="Times New Roman"/>
              </w:rPr>
              <w:t>сут</w:t>
            </w:r>
            <w:proofErr w:type="spellEnd"/>
            <w:r w:rsidRPr="00471615">
              <w:rPr>
                <w:rFonts w:ascii="Times New Roman" w:hAnsi="Times New Roman" w:cs="Times New Roman"/>
              </w:rPr>
              <w:t>.</w:t>
            </w:r>
          </w:p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i/>
              </w:rPr>
              <w:t>Е</w:t>
            </w:r>
            <w:r w:rsidRPr="00471615">
              <w:rPr>
                <w:rFonts w:ascii="Times New Roman" w:hAnsi="Times New Roman" w:cs="Times New Roman"/>
              </w:rPr>
              <w:t>, м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3</w:t>
            </w:r>
            <w:r w:rsidRPr="00471615">
              <w:rPr>
                <w:rFonts w:ascii="Times New Roman" w:hAnsi="Times New Roman" w:cs="Times New Roman"/>
              </w:rPr>
              <w:t>/</w:t>
            </w:r>
            <w:proofErr w:type="spellStart"/>
            <w:r w:rsidRPr="00471615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852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i/>
              </w:rPr>
              <w:t>Л</w:t>
            </w:r>
            <w:r w:rsidRPr="00471615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i/>
              </w:rPr>
              <w:t>В</w:t>
            </w:r>
            <w:r w:rsidRPr="0047161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71615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852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К</w:t>
            </w:r>
            <w:r w:rsidRPr="00471615">
              <w:rPr>
                <w:rFonts w:ascii="Times New Roman" w:hAnsi="Times New Roman" w:cs="Times New Roman"/>
                <w:i/>
                <w:vertAlign w:val="subscript"/>
              </w:rPr>
              <w:t>3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71615">
              <w:rPr>
                <w:rFonts w:ascii="Times New Roman" w:hAnsi="Times New Roman" w:cs="Times New Roman"/>
                <w:i/>
              </w:rPr>
              <w:t>К</w:t>
            </w:r>
            <w:proofErr w:type="gramStart"/>
            <w:r w:rsidRPr="00471615">
              <w:rPr>
                <w:rFonts w:ascii="Times New Roman" w:hAnsi="Times New Roman" w:cs="Times New Roman"/>
                <w:i/>
                <w:vertAlign w:val="subscript"/>
              </w:rPr>
              <w:t>4</w:t>
            </w:r>
            <w:proofErr w:type="gramEnd"/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305086</w:t>
            </w:r>
          </w:p>
        </w:tc>
        <w:tc>
          <w:tcPr>
            <w:tcW w:w="853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4300000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3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283948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3600000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180375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250917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3200000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204725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344314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4000000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195674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3000000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281577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3500000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216650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3600000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437836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80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95" w:type="dxa"/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F5410" w:rsidRPr="00471615" w:rsidTr="00484A4D">
        <w:trPr>
          <w:trHeight w:val="5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178590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4000000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10" w:rsidRPr="00CE2E3F" w:rsidRDefault="00CF5410" w:rsidP="00484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3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CF5410" w:rsidRDefault="00CF5410" w:rsidP="00CF5410">
      <w:pPr>
        <w:pStyle w:val="Default"/>
        <w:widowControl w:val="0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b/>
          <w:bCs/>
          <w:color w:val="auto"/>
          <w:sz w:val="28"/>
          <w:szCs w:val="28"/>
        </w:rPr>
        <w:t xml:space="preserve">Методические указания по выполнению задания </w:t>
      </w: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1. Изучите методику расчетов. </w:t>
      </w: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2. Определите по формулам (1) – (6) частные коэффициенты </w:t>
      </w:r>
      <w:r w:rsidRPr="00471615">
        <w:rPr>
          <w:color w:val="auto"/>
          <w:position w:val="-10"/>
          <w:sz w:val="28"/>
          <w:szCs w:val="28"/>
        </w:rPr>
        <w:object w:dxaOrig="340" w:dyaOrig="340">
          <v:shape id="_x0000_i1049" type="#_x0000_t75" style="width:18pt;height:18pt" o:ole="">
            <v:imagedata r:id="rId46" o:title=""/>
          </v:shape>
          <o:OLEObject Type="Embed" ProgID="Equation.3" ShapeID="_x0000_i1049" DrawAspect="Content" ObjectID="_1660305621" r:id="rId50"/>
        </w:object>
      </w:r>
      <w:r w:rsidRPr="00471615">
        <w:rPr>
          <w:color w:val="auto"/>
          <w:sz w:val="28"/>
          <w:szCs w:val="28"/>
        </w:rPr>
        <w:t>...</w:t>
      </w:r>
      <w:r w:rsidRPr="00471615">
        <w:rPr>
          <w:color w:val="auto"/>
          <w:position w:val="-12"/>
          <w:sz w:val="28"/>
          <w:szCs w:val="28"/>
        </w:rPr>
        <w:object w:dxaOrig="360" w:dyaOrig="360">
          <v:shape id="_x0000_i1050" type="#_x0000_t75" style="width:18pt;height:18pt" o:ole="">
            <v:imagedata r:id="rId51" o:title=""/>
          </v:shape>
          <o:OLEObject Type="Embed" ProgID="Equation.3" ShapeID="_x0000_i1050" DrawAspect="Content" ObjectID="_1660305622" r:id="rId52"/>
        </w:object>
      </w:r>
      <w:r w:rsidRPr="00471615">
        <w:rPr>
          <w:color w:val="auto"/>
          <w:sz w:val="28"/>
          <w:szCs w:val="28"/>
        </w:rPr>
        <w:t xml:space="preserve">, принимая наибольшие и наименьшие значения величин входящих в ту или иную формулу. </w:t>
      </w: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3. </w:t>
      </w:r>
      <w:proofErr w:type="gramStart"/>
      <w:r w:rsidRPr="00471615">
        <w:rPr>
          <w:color w:val="auto"/>
          <w:sz w:val="28"/>
          <w:szCs w:val="28"/>
        </w:rPr>
        <w:t xml:space="preserve">Постройте гистограмму (по оси ординат принять равномерную сетку, например, 20, 40, 60, 80, 100 тыс. чел. и выше) демографической емкости района застройки, указав минимальные (сплошной линией) и максимальные (пунктирной линией) значения </w:t>
      </w:r>
      <w:r w:rsidRPr="00471615">
        <w:rPr>
          <w:color w:val="auto"/>
          <w:position w:val="-10"/>
          <w:sz w:val="28"/>
          <w:szCs w:val="28"/>
        </w:rPr>
        <w:object w:dxaOrig="340" w:dyaOrig="340">
          <v:shape id="_x0000_i1051" type="#_x0000_t75" style="width:18pt;height:18pt" o:ole="">
            <v:imagedata r:id="rId46" o:title=""/>
          </v:shape>
          <o:OLEObject Type="Embed" ProgID="Equation.3" ShapeID="_x0000_i1051" DrawAspect="Content" ObjectID="_1660305623" r:id="rId53"/>
        </w:object>
      </w:r>
      <w:r w:rsidRPr="00471615">
        <w:rPr>
          <w:color w:val="auto"/>
          <w:sz w:val="28"/>
          <w:szCs w:val="28"/>
        </w:rPr>
        <w:t>...</w:t>
      </w:r>
      <w:r w:rsidRPr="00471615">
        <w:rPr>
          <w:color w:val="auto"/>
          <w:position w:val="-12"/>
          <w:sz w:val="28"/>
          <w:szCs w:val="28"/>
        </w:rPr>
        <w:object w:dxaOrig="360" w:dyaOrig="360">
          <v:shape id="_x0000_i1052" type="#_x0000_t75" style="width:18pt;height:18pt" o:ole="">
            <v:imagedata r:id="rId51" o:title=""/>
          </v:shape>
          <o:OLEObject Type="Embed" ProgID="Equation.3" ShapeID="_x0000_i1052" DrawAspect="Content" ObjectID="_1660305624" r:id="rId54"/>
        </w:object>
      </w:r>
      <w:r w:rsidRPr="00471615">
        <w:rPr>
          <w:color w:val="auto"/>
          <w:sz w:val="28"/>
          <w:szCs w:val="28"/>
        </w:rPr>
        <w:t xml:space="preserve">. </w:t>
      </w:r>
      <w:proofErr w:type="gramEnd"/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На гистограмме выделить зеленым цветом окончательный показатель емкости, т.е. наименьшее значение из коэффициентов </w:t>
      </w:r>
      <w:r w:rsidRPr="00471615">
        <w:rPr>
          <w:color w:val="auto"/>
          <w:position w:val="-10"/>
          <w:sz w:val="28"/>
          <w:szCs w:val="28"/>
        </w:rPr>
        <w:object w:dxaOrig="340" w:dyaOrig="340">
          <v:shape id="_x0000_i1053" type="#_x0000_t75" style="width:18pt;height:18pt" o:ole="">
            <v:imagedata r:id="rId46" o:title=""/>
          </v:shape>
          <o:OLEObject Type="Embed" ProgID="Equation.3" ShapeID="_x0000_i1053" DrawAspect="Content" ObjectID="_1660305625" r:id="rId55"/>
        </w:object>
      </w:r>
      <w:r w:rsidRPr="00471615">
        <w:rPr>
          <w:color w:val="auto"/>
          <w:sz w:val="28"/>
          <w:szCs w:val="28"/>
        </w:rPr>
        <w:t>...</w:t>
      </w:r>
      <w:r w:rsidRPr="00471615">
        <w:rPr>
          <w:color w:val="auto"/>
          <w:position w:val="-12"/>
          <w:sz w:val="28"/>
          <w:szCs w:val="28"/>
        </w:rPr>
        <w:object w:dxaOrig="360" w:dyaOrig="360">
          <v:shape id="_x0000_i1054" type="#_x0000_t75" style="width:18pt;height:18pt" o:ole="">
            <v:imagedata r:id="rId51" o:title=""/>
          </v:shape>
          <o:OLEObject Type="Embed" ProgID="Equation.3" ShapeID="_x0000_i1054" DrawAspect="Content" ObjectID="_1660305626" r:id="rId56"/>
        </w:object>
      </w:r>
      <w:r w:rsidRPr="00471615">
        <w:rPr>
          <w:color w:val="auto"/>
          <w:sz w:val="28"/>
          <w:szCs w:val="28"/>
        </w:rPr>
        <w:t xml:space="preserve">, вычисленных им для территории района своего варианта задания. </w:t>
      </w: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5. Проанализируйте графический материал с целью выявления основных лимитирующих условий, которые ограничивают хозяйственное развитие района застройки, включая увеличение численности его населения. </w:t>
      </w: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6. Сделайте вывод о целесообразности освоения данного района застройки под промышленное и гражданское строительство, эксплуатации поверхностных и подземных вод, использовании лесов и водоемов для рекреационных целей, организации пригодной сельскохозяйственной базы. </w:t>
      </w:r>
    </w:p>
    <w:p w:rsidR="00CF5410" w:rsidRPr="00471615" w:rsidRDefault="00CF5410" w:rsidP="00CF5410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71615">
        <w:rPr>
          <w:color w:val="auto"/>
          <w:sz w:val="28"/>
          <w:szCs w:val="28"/>
        </w:rPr>
        <w:t xml:space="preserve">7. Проанализируйте лимитирующие условия и предложите рекомендации, внедрение которых позволит увеличить численность </w:t>
      </w:r>
      <w:r w:rsidRPr="00471615">
        <w:rPr>
          <w:color w:val="auto"/>
          <w:sz w:val="28"/>
          <w:szCs w:val="28"/>
        </w:rPr>
        <w:lastRenderedPageBreak/>
        <w:t>населения в районе застройки. Эти рекомендации должны способствовать увеличению (</w:t>
      </w:r>
      <w:r w:rsidRPr="00471615">
        <w:rPr>
          <w:i/>
          <w:color w:val="auto"/>
          <w:sz w:val="28"/>
          <w:szCs w:val="28"/>
        </w:rPr>
        <w:t>К</w:t>
      </w:r>
      <w:r w:rsidRPr="00471615">
        <w:rPr>
          <w:i/>
          <w:color w:val="auto"/>
          <w:sz w:val="28"/>
          <w:szCs w:val="28"/>
          <w:vertAlign w:val="subscript"/>
        </w:rPr>
        <w:t>1</w:t>
      </w:r>
      <w:r w:rsidRPr="00471615">
        <w:rPr>
          <w:i/>
          <w:color w:val="auto"/>
          <w:sz w:val="28"/>
          <w:szCs w:val="28"/>
        </w:rPr>
        <w:t>, Е, Э, Л, В, С, К</w:t>
      </w:r>
      <w:r w:rsidRPr="00471615">
        <w:rPr>
          <w:i/>
          <w:color w:val="auto"/>
          <w:sz w:val="28"/>
          <w:szCs w:val="28"/>
          <w:vertAlign w:val="subscript"/>
        </w:rPr>
        <w:t>3</w:t>
      </w:r>
      <w:r w:rsidRPr="00471615">
        <w:rPr>
          <w:i/>
          <w:color w:val="auto"/>
          <w:sz w:val="28"/>
          <w:szCs w:val="28"/>
        </w:rPr>
        <w:t>, К</w:t>
      </w:r>
      <w:r w:rsidRPr="00471615">
        <w:rPr>
          <w:i/>
          <w:color w:val="auto"/>
          <w:sz w:val="28"/>
          <w:szCs w:val="28"/>
          <w:vertAlign w:val="subscript"/>
        </w:rPr>
        <w:t>4</w:t>
      </w:r>
      <w:r w:rsidRPr="00471615">
        <w:rPr>
          <w:color w:val="auto"/>
          <w:sz w:val="28"/>
          <w:szCs w:val="28"/>
        </w:rPr>
        <w:t>) и уменьшению (</w:t>
      </w:r>
      <w:r w:rsidRPr="00471615">
        <w:rPr>
          <w:i/>
          <w:color w:val="auto"/>
          <w:sz w:val="28"/>
          <w:szCs w:val="28"/>
        </w:rPr>
        <w:t>Н</w:t>
      </w:r>
      <w:r w:rsidRPr="00471615">
        <w:rPr>
          <w:i/>
          <w:color w:val="auto"/>
          <w:sz w:val="28"/>
          <w:szCs w:val="28"/>
          <w:vertAlign w:val="subscript"/>
        </w:rPr>
        <w:t>1</w:t>
      </w:r>
      <w:r w:rsidRPr="00471615">
        <w:rPr>
          <w:i/>
          <w:color w:val="auto"/>
          <w:sz w:val="28"/>
          <w:szCs w:val="28"/>
        </w:rPr>
        <w:t xml:space="preserve">, </w:t>
      </w:r>
      <w:proofErr w:type="gramStart"/>
      <w:r w:rsidRPr="00471615">
        <w:rPr>
          <w:i/>
          <w:color w:val="auto"/>
          <w:sz w:val="28"/>
          <w:szCs w:val="28"/>
        </w:rPr>
        <w:t>Р</w:t>
      </w:r>
      <w:proofErr w:type="gramEnd"/>
      <w:r w:rsidRPr="00471615">
        <w:rPr>
          <w:i/>
          <w:color w:val="auto"/>
          <w:sz w:val="28"/>
          <w:szCs w:val="28"/>
        </w:rPr>
        <w:t>, Н</w:t>
      </w:r>
      <w:r w:rsidRPr="00471615">
        <w:rPr>
          <w:i/>
          <w:color w:val="auto"/>
          <w:sz w:val="28"/>
          <w:szCs w:val="28"/>
          <w:vertAlign w:val="subscript"/>
        </w:rPr>
        <w:t>2</w:t>
      </w:r>
      <w:r w:rsidRPr="00471615">
        <w:rPr>
          <w:i/>
          <w:color w:val="auto"/>
          <w:sz w:val="28"/>
          <w:szCs w:val="28"/>
        </w:rPr>
        <w:t>, М</w:t>
      </w:r>
      <w:r w:rsidRPr="00471615">
        <w:rPr>
          <w:i/>
          <w:color w:val="auto"/>
          <w:sz w:val="28"/>
          <w:szCs w:val="28"/>
          <w:vertAlign w:val="subscript"/>
        </w:rPr>
        <w:t>1</w:t>
      </w:r>
      <w:r w:rsidRPr="00471615">
        <w:rPr>
          <w:i/>
          <w:color w:val="auto"/>
          <w:sz w:val="28"/>
          <w:szCs w:val="28"/>
        </w:rPr>
        <w:t>, М</w:t>
      </w:r>
      <w:r w:rsidRPr="00471615">
        <w:rPr>
          <w:i/>
          <w:color w:val="auto"/>
          <w:sz w:val="28"/>
          <w:szCs w:val="28"/>
          <w:vertAlign w:val="subscript"/>
        </w:rPr>
        <w:t>2</w:t>
      </w:r>
      <w:r w:rsidRPr="00471615">
        <w:rPr>
          <w:color w:val="auto"/>
          <w:sz w:val="28"/>
          <w:szCs w:val="28"/>
        </w:rPr>
        <w:t xml:space="preserve"> и </w:t>
      </w:r>
      <w:r w:rsidRPr="00471615">
        <w:rPr>
          <w:i/>
          <w:color w:val="auto"/>
          <w:sz w:val="28"/>
          <w:szCs w:val="28"/>
        </w:rPr>
        <w:t>П</w:t>
      </w:r>
      <w:r w:rsidRPr="00471615">
        <w:rPr>
          <w:color w:val="auto"/>
          <w:sz w:val="28"/>
          <w:szCs w:val="28"/>
        </w:rPr>
        <w:t xml:space="preserve">) параметров, входящих в формулы (1) – (6). </w:t>
      </w:r>
    </w:p>
    <w:p w:rsidR="00CF5410" w:rsidRDefault="00CF5410" w:rsidP="00CF541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8. Сравните возросшие частные демографические емкости рассматриваемой территории и сделайте вывод о максимально возможной численности населения.</w:t>
      </w:r>
    </w:p>
    <w:p w:rsidR="00CF709C" w:rsidRDefault="000257D4"/>
    <w:sectPr w:rsidR="00CF709C" w:rsidSect="005F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0C4F"/>
    <w:multiLevelType w:val="hybridMultilevel"/>
    <w:tmpl w:val="DA463162"/>
    <w:lvl w:ilvl="0" w:tplc="1706A578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85AB1"/>
    <w:multiLevelType w:val="multilevel"/>
    <w:tmpl w:val="20E40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">
    <w:nsid w:val="4D0510F2"/>
    <w:multiLevelType w:val="multilevel"/>
    <w:tmpl w:val="AA78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F0867"/>
    <w:multiLevelType w:val="multilevel"/>
    <w:tmpl w:val="AA78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35DDF"/>
    <w:multiLevelType w:val="multilevel"/>
    <w:tmpl w:val="14D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A7799"/>
    <w:multiLevelType w:val="multilevel"/>
    <w:tmpl w:val="BA64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410"/>
    <w:rsid w:val="000257D4"/>
    <w:rsid w:val="00264F76"/>
    <w:rsid w:val="005F5ADB"/>
    <w:rsid w:val="00CF5410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1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5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F54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5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F541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CF5410"/>
    <w:pPr>
      <w:ind w:left="720"/>
      <w:contextualSpacing/>
    </w:pPr>
  </w:style>
  <w:style w:type="paragraph" w:styleId="a4">
    <w:name w:val="Body Text Indent"/>
    <w:basedOn w:val="a"/>
    <w:link w:val="a5"/>
    <w:rsid w:val="00CF54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F5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54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1">
    <w:name w:val="Table Grid 1"/>
    <w:basedOn w:val="a1"/>
    <w:rsid w:val="00CF5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2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7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2511</Words>
  <Characters>14318</Characters>
  <Application>Microsoft Office Word</Application>
  <DocSecurity>0</DocSecurity>
  <Lines>119</Lines>
  <Paragraphs>33</Paragraphs>
  <ScaleCrop>false</ScaleCrop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2020-08-30T06:08:00Z</dcterms:created>
  <dcterms:modified xsi:type="dcterms:W3CDTF">2020-08-30T06:11:00Z</dcterms:modified>
</cp:coreProperties>
</file>