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A31DD2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7A4D25" w:rsidRDefault="007A4D25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CC01FB" w:rsidRDefault="009A710E" w:rsidP="004E5B5B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15</w:t>
      </w:r>
      <w:r w:rsidR="004E5B5B">
        <w:rPr>
          <w:b/>
        </w:rPr>
        <w:t>.12</w:t>
      </w:r>
      <w:r w:rsidR="00E31B58">
        <w:rPr>
          <w:b/>
        </w:rPr>
        <w:t>.20 г.</w:t>
      </w:r>
    </w:p>
    <w:p w:rsidR="004E5B5B" w:rsidRDefault="004E5B5B" w:rsidP="004E5B5B">
      <w:r>
        <w:t xml:space="preserve"> </w:t>
      </w:r>
    </w:p>
    <w:p w:rsidR="009A710E" w:rsidRPr="00A8444C" w:rsidRDefault="009A710E" w:rsidP="009A710E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rFonts w:eastAsia="Calibri"/>
          <w:i/>
          <w:sz w:val="28"/>
          <w:szCs w:val="22"/>
          <w:lang w:eastAsia="en-US"/>
        </w:rPr>
      </w:pPr>
      <w:r w:rsidRPr="00460B97">
        <w:rPr>
          <w:b/>
        </w:rPr>
        <w:t xml:space="preserve">Тема: </w:t>
      </w:r>
      <w:r w:rsidRPr="006155F8">
        <w:rPr>
          <w:rFonts w:eastAsia="Calibri"/>
          <w:b/>
          <w:lang w:eastAsia="en-US"/>
        </w:rPr>
        <w:t>Разговорный стиль речи</w:t>
      </w:r>
    </w:p>
    <w:p w:rsidR="009A710E" w:rsidRPr="006155F8" w:rsidRDefault="009A710E" w:rsidP="009A710E">
      <w:pPr>
        <w:widowControl w:val="0"/>
        <w:numPr>
          <w:ilvl w:val="0"/>
          <w:numId w:val="20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6155F8">
        <w:rPr>
          <w:rFonts w:eastAsia="Calibri"/>
          <w:b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9A710E" w:rsidRPr="006155F8" w:rsidRDefault="009A710E" w:rsidP="009A710E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6155F8">
        <w:rPr>
          <w:rFonts w:eastAsia="Calibri"/>
          <w:lang w:eastAsia="en-US"/>
        </w:rPr>
        <w:t>разговорный стиль речи, его принципиальное отличие от других стилей; сфера употребления;</w:t>
      </w:r>
    </w:p>
    <w:p w:rsidR="009A710E" w:rsidRPr="006155F8" w:rsidRDefault="009A710E" w:rsidP="009A710E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6155F8">
        <w:rPr>
          <w:rFonts w:eastAsia="Calibri"/>
          <w:lang w:eastAsia="en-US"/>
        </w:rPr>
        <w:t>основные жанры разговорного стиля;</w:t>
      </w:r>
    </w:p>
    <w:p w:rsidR="009A710E" w:rsidRPr="006155F8" w:rsidRDefault="009A710E" w:rsidP="009A710E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6155F8">
        <w:rPr>
          <w:rFonts w:eastAsia="Calibri"/>
          <w:lang w:eastAsia="en-US"/>
        </w:rPr>
        <w:t>языковые особенности разговорного стиля.</w:t>
      </w:r>
    </w:p>
    <w:p w:rsidR="009A710E" w:rsidRPr="006155F8" w:rsidRDefault="009A710E" w:rsidP="009A710E">
      <w:pPr>
        <w:widowControl w:val="0"/>
        <w:numPr>
          <w:ilvl w:val="0"/>
          <w:numId w:val="20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6155F8">
        <w:rPr>
          <w:rFonts w:eastAsia="Calibri"/>
          <w:b/>
          <w:lang w:eastAsia="en-US"/>
        </w:rPr>
        <w:t xml:space="preserve">Прочитайте текст. </w:t>
      </w:r>
    </w:p>
    <w:p w:rsidR="009A710E" w:rsidRPr="006155F8" w:rsidRDefault="009A710E" w:rsidP="009A710E">
      <w:pPr>
        <w:widowControl w:val="0"/>
        <w:tabs>
          <w:tab w:val="left" w:pos="1134"/>
        </w:tabs>
        <w:spacing w:line="384" w:lineRule="auto"/>
        <w:ind w:left="710"/>
        <w:contextualSpacing/>
        <w:jc w:val="both"/>
        <w:rPr>
          <w:rFonts w:eastAsia="Calibri"/>
          <w:i/>
          <w:sz w:val="28"/>
          <w:szCs w:val="22"/>
          <w:lang w:eastAsia="en-US"/>
        </w:rPr>
      </w:pPr>
      <w:r w:rsidRPr="006155F8">
        <w:rPr>
          <w:rFonts w:eastAsia="Calibri"/>
          <w:i/>
          <w:sz w:val="28"/>
          <w:szCs w:val="22"/>
          <w:lang w:eastAsia="en-US"/>
        </w:rPr>
        <w:t>Письмо А.П. Чехова жене от 20 января 1902 года Ялта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Какая ты глупая, </w:t>
      </w:r>
      <w:proofErr w:type="spellStart"/>
      <w:r w:rsidRPr="006155F8">
        <w:rPr>
          <w:rFonts w:eastAsia="Calibri"/>
          <w:i/>
          <w:iCs/>
          <w:sz w:val="28"/>
          <w:szCs w:val="26"/>
          <w:lang w:eastAsia="en-US"/>
        </w:rPr>
        <w:t>дуся</w:t>
      </w:r>
      <w:proofErr w:type="spell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 моя, какая </w:t>
      </w:r>
      <w:proofErr w:type="gramStart"/>
      <w:r w:rsidRPr="006155F8">
        <w:rPr>
          <w:rFonts w:eastAsia="Calibri"/>
          <w:i/>
          <w:iCs/>
          <w:sz w:val="28"/>
          <w:szCs w:val="26"/>
          <w:lang w:eastAsia="en-US"/>
        </w:rPr>
        <w:t>дуреха</w:t>
      </w:r>
      <w:proofErr w:type="gram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! Что ты </w:t>
      </w:r>
      <w:proofErr w:type="spellStart"/>
      <w:r w:rsidRPr="006155F8">
        <w:rPr>
          <w:rFonts w:eastAsia="Calibri"/>
          <w:i/>
          <w:iCs/>
          <w:sz w:val="28"/>
          <w:szCs w:val="26"/>
          <w:lang w:eastAsia="en-US"/>
        </w:rPr>
        <w:t>куксишь</w:t>
      </w:r>
      <w:proofErr w:type="spellEnd"/>
      <w:r w:rsidRPr="006155F8">
        <w:rPr>
          <w:rFonts w:eastAsia="Calibri"/>
          <w:i/>
          <w:iCs/>
          <w:sz w:val="28"/>
          <w:szCs w:val="26"/>
          <w:lang w:eastAsia="en-US"/>
        </w:rPr>
        <w:t>, о чем? Ты пишешь, что все раздуто и ты полное ничтожество, что твои письма надоели мне, что ты с ужасом чувствуешь, как суживается твоя жизнь и т.д.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>Глупая ты! Я не писал тебе о будущей пьесе не потому, что у меня нет веры в тебя, как ты пишешь, а потому, что нет еще веры в пьесу. Она чуть-чуть забрезжила в мозгу, как самый ранний рассвет, и я еще не понимаю, какая она, что из нее выйдет, и меняется она каждый день. Если бы мы увиделись, то я рассказал бы тебе, а писать нельзя, потому что ничего не напишешь, а только наболтаешь разного вздора и потом охладеешь к сюжету.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Ты грозишь в своем письме, что никогда не будешь спрашивать меня ни о чем, не будешь </w:t>
      </w:r>
      <w:proofErr w:type="gramStart"/>
      <w:r w:rsidRPr="006155F8">
        <w:rPr>
          <w:rFonts w:eastAsia="Calibri"/>
          <w:i/>
          <w:iCs/>
          <w:sz w:val="28"/>
          <w:szCs w:val="26"/>
          <w:lang w:eastAsia="en-US"/>
        </w:rPr>
        <w:t>ни во что вмешиваться</w:t>
      </w:r>
      <w:proofErr w:type="gram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, но за что это, </w:t>
      </w:r>
      <w:proofErr w:type="spellStart"/>
      <w:r w:rsidRPr="006155F8">
        <w:rPr>
          <w:rFonts w:eastAsia="Calibri"/>
          <w:i/>
          <w:iCs/>
          <w:sz w:val="28"/>
          <w:szCs w:val="26"/>
          <w:lang w:eastAsia="en-US"/>
        </w:rPr>
        <w:t>дуся</w:t>
      </w:r>
      <w:proofErr w:type="spell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 моя? Нет, ты добрая у меня, ты сменишь гнев на милость, когда опять увидишь, как я тебя люблю, как ты близка мне, как я не могу жить без тебя, моей дурочки. Брось хандрить, брось! Засмейся!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lastRenderedPageBreak/>
        <w:t xml:space="preserve">Мне дозволяется хандрить, ибо я живу в пустыне, я без дела, не вижу людей, </w:t>
      </w:r>
      <w:proofErr w:type="gramStart"/>
      <w:r w:rsidRPr="006155F8">
        <w:rPr>
          <w:rFonts w:eastAsia="Calibri"/>
          <w:i/>
          <w:iCs/>
          <w:sz w:val="28"/>
          <w:szCs w:val="26"/>
          <w:lang w:eastAsia="en-US"/>
        </w:rPr>
        <w:t>бываю</w:t>
      </w:r>
      <w:proofErr w:type="gram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 болен почти каждую неделю, а ты? Твоя жизнь как-никак все-таки полна.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>Кстати сказать, Горький собирается засесть за новую пьесу, из жизни ночлежников, хотя я и советую ему подождать годик-другой, не спешить. Писатель должен много писать, но не должен спешить. Не так ли, супруга моя?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17 января, в день твоих именин, я был в отвратительном настроении, потому что </w:t>
      </w:r>
      <w:proofErr w:type="gramStart"/>
      <w:r w:rsidRPr="006155F8">
        <w:rPr>
          <w:rFonts w:eastAsia="Calibri"/>
          <w:i/>
          <w:iCs/>
          <w:sz w:val="28"/>
          <w:szCs w:val="26"/>
          <w:lang w:eastAsia="en-US"/>
        </w:rPr>
        <w:t>нездоровилось и потому что то и дело трещал</w:t>
      </w:r>
      <w:proofErr w:type="gram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 телефон, передавая мне поздравительные телеграммы.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>Даже ты и Маша не пощадили, прислали телеграмму!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proofErr w:type="gramStart"/>
      <w:r w:rsidRPr="006155F8">
        <w:rPr>
          <w:rFonts w:eastAsia="Calibri"/>
          <w:i/>
          <w:iCs/>
          <w:sz w:val="28"/>
          <w:szCs w:val="26"/>
          <w:lang w:eastAsia="en-US"/>
        </w:rPr>
        <w:t>Итак, жена моя, славная моя, хорошая, золотая, будь Богом хранима, здорова, весела, вспоминай о своем муже, хотя по вечерам, когда ложишься спать.</w:t>
      </w:r>
      <w:proofErr w:type="gram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 Главное - не хандри! Ведь муж: у тебя не пьяница, не мотыга, не буян, я </w:t>
      </w:r>
      <w:proofErr w:type="gramStart"/>
      <w:r w:rsidRPr="006155F8">
        <w:rPr>
          <w:rFonts w:eastAsia="Calibri"/>
          <w:i/>
          <w:iCs/>
          <w:sz w:val="28"/>
          <w:szCs w:val="26"/>
          <w:lang w:eastAsia="en-US"/>
        </w:rPr>
        <w:t>совсем немецкий</w:t>
      </w:r>
      <w:proofErr w:type="gramEnd"/>
      <w:r w:rsidRPr="006155F8">
        <w:rPr>
          <w:rFonts w:eastAsia="Calibri"/>
          <w:i/>
          <w:iCs/>
          <w:sz w:val="28"/>
          <w:szCs w:val="26"/>
          <w:lang w:eastAsia="en-US"/>
        </w:rPr>
        <w:t xml:space="preserve"> муж по своему поведению; даже хожу в теплых кальсонах...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both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>Обнимаю сто один раз, целую без конца мою жену.</w:t>
      </w:r>
    </w:p>
    <w:p w:rsidR="009A710E" w:rsidRPr="006155F8" w:rsidRDefault="009A710E" w:rsidP="009A710E">
      <w:pPr>
        <w:shd w:val="clear" w:color="auto" w:fill="FFFFFF"/>
        <w:spacing w:line="360" w:lineRule="auto"/>
        <w:ind w:firstLine="709"/>
        <w:jc w:val="right"/>
        <w:rPr>
          <w:rFonts w:eastAsia="Calibri"/>
          <w:sz w:val="32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6"/>
          <w:lang w:eastAsia="en-US"/>
        </w:rPr>
        <w:t>Твой Антон.</w:t>
      </w:r>
    </w:p>
    <w:p w:rsidR="009A710E" w:rsidRPr="006155F8" w:rsidRDefault="009A710E" w:rsidP="009A710E">
      <w:pPr>
        <w:widowControl w:val="0"/>
        <w:numPr>
          <w:ilvl w:val="0"/>
          <w:numId w:val="20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i/>
          <w:sz w:val="28"/>
          <w:szCs w:val="22"/>
          <w:lang w:eastAsia="en-US"/>
        </w:rPr>
      </w:pPr>
      <w:r w:rsidRPr="006155F8">
        <w:rPr>
          <w:rFonts w:eastAsia="Calibri"/>
          <w:i/>
          <w:sz w:val="28"/>
          <w:szCs w:val="22"/>
          <w:lang w:eastAsia="en-US"/>
        </w:rPr>
        <w:t>Найдите языковые черты  разговорного стиля в тексте. Классифицируйте их по уровням языка: лексическому, морфологическому, синтаксическому.</w:t>
      </w:r>
    </w:p>
    <w:p w:rsidR="009A710E" w:rsidRPr="006155F8" w:rsidRDefault="009A710E" w:rsidP="009A710E">
      <w:pPr>
        <w:widowControl w:val="0"/>
        <w:numPr>
          <w:ilvl w:val="0"/>
          <w:numId w:val="20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i/>
          <w:sz w:val="28"/>
          <w:szCs w:val="22"/>
          <w:lang w:eastAsia="en-US"/>
        </w:rPr>
      </w:pPr>
      <w:r w:rsidRPr="006155F8">
        <w:rPr>
          <w:rFonts w:eastAsia="Calibri"/>
          <w:i/>
          <w:sz w:val="28"/>
          <w:szCs w:val="22"/>
          <w:lang w:eastAsia="en-US"/>
        </w:rPr>
        <w:t>Выпишите из ПСС письмо любого поэта или писателя. Проанализируйте «свое» письмо; докажите, что оно является жанровой разновидностью разговорной речи.</w:t>
      </w:r>
    </w:p>
    <w:p w:rsidR="009A710E" w:rsidRPr="006155F8" w:rsidRDefault="009A710E" w:rsidP="009A710E">
      <w:pPr>
        <w:widowControl w:val="0"/>
        <w:numPr>
          <w:ilvl w:val="0"/>
          <w:numId w:val="20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i/>
          <w:sz w:val="28"/>
          <w:szCs w:val="22"/>
          <w:lang w:eastAsia="en-US"/>
        </w:rPr>
      </w:pPr>
      <w:r w:rsidRPr="006155F8">
        <w:rPr>
          <w:rFonts w:eastAsia="Calibri"/>
          <w:i/>
          <w:sz w:val="28"/>
          <w:szCs w:val="22"/>
          <w:lang w:eastAsia="en-US"/>
        </w:rPr>
        <w:t xml:space="preserve">Прочитайте отрывок из письма С. Городецкого Д. </w:t>
      </w:r>
      <w:proofErr w:type="gramStart"/>
      <w:r w:rsidRPr="006155F8">
        <w:rPr>
          <w:rFonts w:eastAsia="Calibri"/>
          <w:i/>
          <w:sz w:val="28"/>
          <w:szCs w:val="22"/>
          <w:lang w:eastAsia="en-US"/>
        </w:rPr>
        <w:t>Молдавскому</w:t>
      </w:r>
      <w:proofErr w:type="gramEnd"/>
      <w:r w:rsidRPr="006155F8">
        <w:rPr>
          <w:rFonts w:eastAsia="Calibri"/>
          <w:i/>
          <w:sz w:val="28"/>
          <w:szCs w:val="22"/>
          <w:lang w:eastAsia="en-US"/>
        </w:rPr>
        <w:t>.</w:t>
      </w:r>
    </w:p>
    <w:p w:rsidR="009A710E" w:rsidRPr="006155F8" w:rsidRDefault="009A710E" w:rsidP="009A710E">
      <w:pPr>
        <w:shd w:val="clear" w:color="auto" w:fill="FFFFFF"/>
        <w:spacing w:line="360" w:lineRule="auto"/>
        <w:ind w:right="288" w:firstLine="725"/>
        <w:jc w:val="both"/>
        <w:rPr>
          <w:rFonts w:eastAsia="Calibri"/>
          <w:sz w:val="28"/>
          <w:szCs w:val="22"/>
          <w:lang w:eastAsia="en-US"/>
        </w:rPr>
      </w:pPr>
      <w:r w:rsidRPr="006155F8">
        <w:rPr>
          <w:rFonts w:eastAsia="Calibri"/>
          <w:i/>
          <w:iCs/>
          <w:sz w:val="28"/>
          <w:szCs w:val="28"/>
          <w:lang w:eastAsia="en-US"/>
        </w:rPr>
        <w:t xml:space="preserve">Едва отдышался от </w:t>
      </w:r>
      <w:proofErr w:type="spellStart"/>
      <w:r w:rsidRPr="006155F8">
        <w:rPr>
          <w:rFonts w:eastAsia="Calibri"/>
          <w:i/>
          <w:iCs/>
          <w:sz w:val="28"/>
          <w:szCs w:val="28"/>
          <w:lang w:eastAsia="en-US"/>
        </w:rPr>
        <w:t>юбилярства</w:t>
      </w:r>
      <w:proofErr w:type="spellEnd"/>
      <w:r w:rsidRPr="006155F8">
        <w:rPr>
          <w:rFonts w:eastAsia="Calibri"/>
          <w:i/>
          <w:iCs/>
          <w:sz w:val="28"/>
          <w:szCs w:val="28"/>
          <w:lang w:eastAsia="en-US"/>
        </w:rPr>
        <w:t xml:space="preserve">, но еще не </w:t>
      </w:r>
      <w:proofErr w:type="spellStart"/>
      <w:r w:rsidRPr="006155F8">
        <w:rPr>
          <w:rFonts w:eastAsia="Calibri"/>
          <w:i/>
          <w:iCs/>
          <w:sz w:val="28"/>
          <w:szCs w:val="28"/>
          <w:lang w:eastAsia="en-US"/>
        </w:rPr>
        <w:t>наотвечался</w:t>
      </w:r>
      <w:proofErr w:type="spellEnd"/>
      <w:r w:rsidRPr="006155F8">
        <w:rPr>
          <w:rFonts w:eastAsia="Calibri"/>
          <w:i/>
          <w:iCs/>
          <w:sz w:val="28"/>
          <w:szCs w:val="28"/>
          <w:lang w:eastAsia="en-US"/>
        </w:rPr>
        <w:t xml:space="preserve">. Теплые речи, полный зал друзей, всего </w:t>
      </w:r>
      <w:proofErr w:type="spellStart"/>
      <w:r w:rsidRPr="006155F8">
        <w:rPr>
          <w:rFonts w:eastAsia="Calibri"/>
          <w:i/>
          <w:iCs/>
          <w:sz w:val="28"/>
          <w:szCs w:val="28"/>
          <w:lang w:eastAsia="en-US"/>
        </w:rPr>
        <w:t>обцеловали</w:t>
      </w:r>
      <w:proofErr w:type="spellEnd"/>
      <w:r w:rsidRPr="006155F8">
        <w:rPr>
          <w:rFonts w:eastAsia="Calibri"/>
          <w:i/>
          <w:iCs/>
          <w:sz w:val="28"/>
          <w:szCs w:val="28"/>
          <w:lang w:eastAsia="en-US"/>
        </w:rPr>
        <w:t xml:space="preserve">, это еще ничего бы, но ведь напоследок еще всю физию разноцветно обмазали и </w:t>
      </w:r>
      <w:proofErr w:type="spellStart"/>
      <w:r w:rsidRPr="006155F8">
        <w:rPr>
          <w:rFonts w:eastAsia="Calibri"/>
          <w:i/>
          <w:iCs/>
          <w:sz w:val="28"/>
          <w:szCs w:val="28"/>
          <w:lang w:eastAsia="en-US"/>
        </w:rPr>
        <w:t>телевизировали</w:t>
      </w:r>
      <w:proofErr w:type="spellEnd"/>
      <w:r w:rsidRPr="006155F8">
        <w:rPr>
          <w:rFonts w:eastAsia="Calibri"/>
          <w:i/>
          <w:iCs/>
          <w:sz w:val="28"/>
          <w:szCs w:val="28"/>
          <w:lang w:eastAsia="en-US"/>
        </w:rPr>
        <w:t>. Тяжела ты, шапка юбиляра!</w:t>
      </w:r>
    </w:p>
    <w:p w:rsidR="009A710E" w:rsidRPr="006155F8" w:rsidRDefault="009A710E" w:rsidP="009A710E">
      <w:pPr>
        <w:shd w:val="clear" w:color="auto" w:fill="FFFFFF"/>
        <w:spacing w:line="360" w:lineRule="auto"/>
        <w:ind w:left="240" w:right="62" w:firstLine="691"/>
        <w:jc w:val="both"/>
        <w:rPr>
          <w:rFonts w:eastAsia="Calibri"/>
          <w:sz w:val="28"/>
          <w:szCs w:val="22"/>
          <w:lang w:eastAsia="en-US"/>
        </w:rPr>
      </w:pPr>
      <w:r w:rsidRPr="006155F8">
        <w:rPr>
          <w:rFonts w:eastAsia="Calibri"/>
          <w:i/>
          <w:iCs/>
          <w:spacing w:val="-2"/>
          <w:sz w:val="28"/>
          <w:szCs w:val="28"/>
          <w:lang w:eastAsia="en-US"/>
        </w:rPr>
        <w:lastRenderedPageBreak/>
        <w:t>Получил более полутораста телеграмм и писем. Как мало в рус</w:t>
      </w:r>
      <w:r w:rsidRPr="006155F8">
        <w:rPr>
          <w:rFonts w:eastAsia="Calibri"/>
          <w:i/>
          <w:iCs/>
          <w:spacing w:val="-1"/>
          <w:sz w:val="28"/>
          <w:szCs w:val="28"/>
          <w:lang w:eastAsia="en-US"/>
        </w:rPr>
        <w:t xml:space="preserve">ском языке слов благодарности: «Спаси - Бог» и «дарю благо». И все? </w:t>
      </w:r>
      <w:r w:rsidRPr="006155F8">
        <w:rPr>
          <w:rFonts w:eastAsia="Calibri"/>
          <w:i/>
          <w:iCs/>
          <w:sz w:val="28"/>
          <w:szCs w:val="28"/>
          <w:lang w:eastAsia="en-US"/>
        </w:rPr>
        <w:t xml:space="preserve">Радует, что много поздравлений в стихах. Стихами же отвечаю. Скучно возвращаться к будням... Вчера в первый раз вышел на воздух. Докторша уложила. А какое дивное мое любимое </w:t>
      </w:r>
      <w:proofErr w:type="spellStart"/>
      <w:r w:rsidRPr="006155F8">
        <w:rPr>
          <w:rFonts w:eastAsia="Calibri"/>
          <w:i/>
          <w:iCs/>
          <w:sz w:val="28"/>
          <w:szCs w:val="28"/>
          <w:lang w:eastAsia="en-US"/>
        </w:rPr>
        <w:t>предвесенье</w:t>
      </w:r>
      <w:proofErr w:type="spellEnd"/>
      <w:r w:rsidRPr="006155F8">
        <w:rPr>
          <w:rFonts w:eastAsia="Calibri"/>
          <w:i/>
          <w:iCs/>
          <w:sz w:val="28"/>
          <w:szCs w:val="28"/>
          <w:lang w:eastAsia="en-US"/>
        </w:rPr>
        <w:t>!</w:t>
      </w:r>
    </w:p>
    <w:p w:rsidR="009A710E" w:rsidRPr="006155F8" w:rsidRDefault="009A710E" w:rsidP="009A710E">
      <w:pPr>
        <w:shd w:val="clear" w:color="auto" w:fill="FFFFFF"/>
        <w:spacing w:line="360" w:lineRule="auto"/>
        <w:ind w:left="3125" w:firstLine="709"/>
        <w:jc w:val="both"/>
        <w:rPr>
          <w:rFonts w:eastAsia="Calibri"/>
          <w:sz w:val="28"/>
          <w:szCs w:val="22"/>
          <w:lang w:eastAsia="en-US"/>
        </w:rPr>
      </w:pPr>
      <w:r w:rsidRPr="006155F8">
        <w:rPr>
          <w:rFonts w:eastAsia="Calibri"/>
          <w:b/>
          <w:bCs/>
          <w:sz w:val="28"/>
          <w:szCs w:val="28"/>
          <w:lang w:eastAsia="en-US"/>
        </w:rPr>
        <w:t>Вопросы и задания к тексту</w:t>
      </w:r>
    </w:p>
    <w:p w:rsidR="009A710E" w:rsidRPr="006155F8" w:rsidRDefault="009A710E" w:rsidP="009A710E">
      <w:pPr>
        <w:widowControl w:val="0"/>
        <w:numPr>
          <w:ilvl w:val="0"/>
          <w:numId w:val="21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60" w:lineRule="auto"/>
        <w:ind w:left="993" w:right="48" w:hanging="284"/>
        <w:jc w:val="both"/>
        <w:rPr>
          <w:rFonts w:eastAsia="Calibri"/>
          <w:spacing w:val="-26"/>
          <w:sz w:val="28"/>
          <w:szCs w:val="28"/>
          <w:lang w:eastAsia="en-US"/>
        </w:rPr>
      </w:pPr>
      <w:r w:rsidRPr="006155F8">
        <w:rPr>
          <w:rFonts w:eastAsia="Calibri"/>
          <w:sz w:val="28"/>
          <w:szCs w:val="28"/>
          <w:lang w:eastAsia="en-US"/>
        </w:rPr>
        <w:t xml:space="preserve">Как вы поняли смысл окказионализмов: </w:t>
      </w:r>
      <w:proofErr w:type="spellStart"/>
      <w:r w:rsidRPr="006155F8">
        <w:rPr>
          <w:rFonts w:eastAsia="Calibri"/>
          <w:sz w:val="28"/>
          <w:szCs w:val="28"/>
          <w:lang w:eastAsia="en-US"/>
        </w:rPr>
        <w:t>юбилярство</w:t>
      </w:r>
      <w:proofErr w:type="spellEnd"/>
      <w:r w:rsidRPr="006155F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55F8">
        <w:rPr>
          <w:rFonts w:eastAsia="Calibri"/>
          <w:sz w:val="28"/>
          <w:szCs w:val="28"/>
          <w:lang w:eastAsia="en-US"/>
        </w:rPr>
        <w:t>наотвечаться</w:t>
      </w:r>
      <w:proofErr w:type="spellEnd"/>
      <w:r w:rsidRPr="006155F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55F8">
        <w:rPr>
          <w:rFonts w:eastAsia="Calibri"/>
          <w:sz w:val="28"/>
          <w:szCs w:val="28"/>
          <w:lang w:eastAsia="en-US"/>
        </w:rPr>
        <w:t>обцеловать</w:t>
      </w:r>
      <w:proofErr w:type="spellEnd"/>
      <w:r w:rsidRPr="006155F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55F8">
        <w:rPr>
          <w:rFonts w:eastAsia="Calibri"/>
          <w:sz w:val="28"/>
          <w:szCs w:val="28"/>
          <w:lang w:eastAsia="en-US"/>
        </w:rPr>
        <w:t>телевизировать</w:t>
      </w:r>
      <w:proofErr w:type="spellEnd"/>
      <w:r w:rsidRPr="006155F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155F8">
        <w:rPr>
          <w:rFonts w:eastAsia="Calibri"/>
          <w:sz w:val="28"/>
          <w:szCs w:val="28"/>
          <w:lang w:eastAsia="en-US"/>
        </w:rPr>
        <w:t>предвесенье</w:t>
      </w:r>
      <w:proofErr w:type="spellEnd"/>
      <w:r w:rsidRPr="006155F8">
        <w:rPr>
          <w:rFonts w:eastAsia="Calibri"/>
          <w:sz w:val="28"/>
          <w:szCs w:val="28"/>
          <w:lang w:eastAsia="en-US"/>
        </w:rPr>
        <w:t>?</w:t>
      </w:r>
    </w:p>
    <w:p w:rsidR="009A710E" w:rsidRPr="006155F8" w:rsidRDefault="009A710E" w:rsidP="009A710E">
      <w:pPr>
        <w:widowControl w:val="0"/>
        <w:numPr>
          <w:ilvl w:val="0"/>
          <w:numId w:val="21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60" w:lineRule="auto"/>
        <w:ind w:left="993" w:right="43" w:hanging="284"/>
        <w:jc w:val="both"/>
        <w:rPr>
          <w:rFonts w:eastAsia="Calibri"/>
          <w:spacing w:val="-12"/>
          <w:sz w:val="28"/>
          <w:szCs w:val="28"/>
          <w:lang w:eastAsia="en-US"/>
        </w:rPr>
      </w:pPr>
      <w:r w:rsidRPr="006155F8">
        <w:rPr>
          <w:rFonts w:eastAsia="Calibri"/>
          <w:sz w:val="28"/>
          <w:szCs w:val="28"/>
          <w:lang w:eastAsia="en-US"/>
        </w:rPr>
        <w:t>Какие префиксы и суффиксы использованы автором для создания этих слов?</w:t>
      </w:r>
    </w:p>
    <w:p w:rsidR="009A710E" w:rsidRPr="006155F8" w:rsidRDefault="009A710E" w:rsidP="009A710E">
      <w:pPr>
        <w:widowControl w:val="0"/>
        <w:numPr>
          <w:ilvl w:val="0"/>
          <w:numId w:val="21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eastAsia="Calibri"/>
          <w:spacing w:val="-14"/>
          <w:sz w:val="28"/>
          <w:szCs w:val="28"/>
          <w:lang w:eastAsia="en-US"/>
        </w:rPr>
      </w:pPr>
      <w:r w:rsidRPr="006155F8">
        <w:rPr>
          <w:rFonts w:eastAsia="Calibri"/>
          <w:sz w:val="28"/>
          <w:szCs w:val="28"/>
          <w:lang w:eastAsia="en-US"/>
        </w:rPr>
        <w:t>По каким словообразовательным моделям созданы эти слова?</w:t>
      </w:r>
    </w:p>
    <w:p w:rsidR="009A710E" w:rsidRPr="006155F8" w:rsidRDefault="009A710E" w:rsidP="009A710E">
      <w:pPr>
        <w:widowControl w:val="0"/>
        <w:numPr>
          <w:ilvl w:val="0"/>
          <w:numId w:val="21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line="360" w:lineRule="auto"/>
        <w:ind w:left="993" w:right="14" w:hanging="284"/>
        <w:jc w:val="both"/>
        <w:rPr>
          <w:rFonts w:eastAsia="Calibri"/>
          <w:sz w:val="2"/>
          <w:szCs w:val="2"/>
          <w:lang w:eastAsia="en-US"/>
        </w:rPr>
      </w:pPr>
      <w:r w:rsidRPr="006155F8">
        <w:rPr>
          <w:rFonts w:eastAsia="Calibri"/>
          <w:sz w:val="28"/>
          <w:szCs w:val="28"/>
          <w:lang w:eastAsia="en-US"/>
        </w:rPr>
        <w:t>Зачем автор употребляет окказионализмы, а не пользуется всем известными эквивалентными единицами?</w:t>
      </w:r>
    </w:p>
    <w:p w:rsidR="009A710E" w:rsidRPr="006155F8" w:rsidRDefault="009A710E" w:rsidP="009A710E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auto"/>
        <w:ind w:left="993" w:right="14" w:hanging="284"/>
        <w:jc w:val="both"/>
        <w:rPr>
          <w:rFonts w:eastAsia="Calibri"/>
          <w:spacing w:val="-15"/>
          <w:sz w:val="28"/>
          <w:szCs w:val="28"/>
          <w:lang w:eastAsia="en-US"/>
        </w:rPr>
      </w:pPr>
      <w:r w:rsidRPr="006155F8">
        <w:rPr>
          <w:rFonts w:eastAsia="Calibri"/>
          <w:sz w:val="28"/>
          <w:szCs w:val="28"/>
          <w:lang w:eastAsia="en-US"/>
        </w:rPr>
        <w:t>На основе какого известного выражения возникла трансформация «Тяжела ты, шапка юбиляра!»?</w:t>
      </w:r>
    </w:p>
    <w:p w:rsidR="009A710E" w:rsidRPr="006155F8" w:rsidRDefault="009A710E" w:rsidP="009A710E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eastAsia="Calibri"/>
          <w:spacing w:val="-11"/>
          <w:sz w:val="28"/>
          <w:szCs w:val="28"/>
          <w:lang w:eastAsia="en-US"/>
        </w:rPr>
      </w:pPr>
      <w:r w:rsidRPr="006155F8">
        <w:rPr>
          <w:rFonts w:eastAsia="Calibri"/>
          <w:sz w:val="28"/>
          <w:szCs w:val="28"/>
          <w:lang w:eastAsia="en-US"/>
        </w:rPr>
        <w:t>Напишите вариант письма, заменив стилистически маркированные средства нейтральными.</w:t>
      </w:r>
    </w:p>
    <w:p w:rsidR="009A710E" w:rsidRPr="006155F8" w:rsidRDefault="009A710E" w:rsidP="009A710E">
      <w:pPr>
        <w:widowControl w:val="0"/>
        <w:numPr>
          <w:ilvl w:val="0"/>
          <w:numId w:val="23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rFonts w:eastAsia="Calibri"/>
          <w:spacing w:val="-19"/>
          <w:sz w:val="28"/>
          <w:szCs w:val="28"/>
          <w:lang w:eastAsia="en-US"/>
        </w:rPr>
      </w:pPr>
      <w:r w:rsidRPr="006155F8">
        <w:rPr>
          <w:rFonts w:eastAsia="Calibri"/>
          <w:spacing w:val="-1"/>
          <w:sz w:val="28"/>
          <w:szCs w:val="28"/>
          <w:lang w:eastAsia="en-US"/>
        </w:rPr>
        <w:t>Что происходит с текстом в результате произведенных замен?</w:t>
      </w:r>
    </w:p>
    <w:p w:rsidR="009A710E" w:rsidRDefault="009A710E" w:rsidP="009A710E"/>
    <w:p w:rsidR="009A710E" w:rsidRPr="00E31B58" w:rsidRDefault="009A710E" w:rsidP="009A710E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9A710E" w:rsidRDefault="009A710E" w:rsidP="009A710E">
      <w:r>
        <w:t xml:space="preserve">1. </w:t>
      </w:r>
      <w:r w:rsidRPr="004D127F">
        <w:t>Введенская, Л.А. Культура и искусство речи / Л.А. Введенская, Л.Г. Павлова. – Ростов-на-Дону</w:t>
      </w:r>
      <w:proofErr w:type="gramStart"/>
      <w:r w:rsidRPr="004D127F">
        <w:t xml:space="preserve"> :</w:t>
      </w:r>
      <w:proofErr w:type="gramEnd"/>
      <w:r w:rsidRPr="004D127F">
        <w:t xml:space="preserve"> Феникс, </w:t>
      </w:r>
      <w:r>
        <w:t xml:space="preserve">2005 г. </w:t>
      </w:r>
      <w:hyperlink r:id="rId6" w:history="1">
        <w:r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>
        <w:t xml:space="preserve"> </w:t>
      </w:r>
    </w:p>
    <w:p w:rsidR="009A710E" w:rsidRDefault="009A710E" w:rsidP="009A710E"/>
    <w:p w:rsidR="009A710E" w:rsidRPr="004D127F" w:rsidRDefault="009A710E" w:rsidP="009A710E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A31DD2" w:rsidRDefault="00A31DD2" w:rsidP="009D482A">
      <w:pPr>
        <w:rPr>
          <w:sz w:val="28"/>
          <w:szCs w:val="28"/>
        </w:rPr>
      </w:pPr>
    </w:p>
    <w:p w:rsidR="009A710E" w:rsidRDefault="009A710E" w:rsidP="009D482A">
      <w:pPr>
        <w:rPr>
          <w:sz w:val="28"/>
          <w:szCs w:val="28"/>
        </w:rPr>
      </w:pPr>
      <w:bookmarkStart w:id="0" w:name="_GoBack"/>
      <w:bookmarkEnd w:id="0"/>
    </w:p>
    <w:p w:rsidR="00AC35AB" w:rsidRPr="00A31DD2" w:rsidRDefault="00A31DD2" w:rsidP="00A31DD2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sectPr w:rsidR="00AC35AB" w:rsidRPr="00A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0A256311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3AF4"/>
    <w:multiLevelType w:val="hybridMultilevel"/>
    <w:tmpl w:val="A8A8C576"/>
    <w:lvl w:ilvl="0" w:tplc="F9E6AFC2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905063C"/>
    <w:multiLevelType w:val="hybridMultilevel"/>
    <w:tmpl w:val="9724DDD4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198954AF"/>
    <w:multiLevelType w:val="hybridMultilevel"/>
    <w:tmpl w:val="28C6BA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1A8E7061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7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4F1B16"/>
    <w:multiLevelType w:val="singleLevel"/>
    <w:tmpl w:val="C28AA2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32C56EED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C69E3"/>
    <w:multiLevelType w:val="hybridMultilevel"/>
    <w:tmpl w:val="FB7440FC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6449ED"/>
    <w:multiLevelType w:val="hybridMultilevel"/>
    <w:tmpl w:val="A1BC192C"/>
    <w:lvl w:ilvl="0" w:tplc="F9E6AFC2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21CB0"/>
    <w:multiLevelType w:val="hybridMultilevel"/>
    <w:tmpl w:val="8AE8511E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B5CA7"/>
    <w:multiLevelType w:val="hybridMultilevel"/>
    <w:tmpl w:val="6960FA30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3470A"/>
    <w:multiLevelType w:val="hybridMultilevel"/>
    <w:tmpl w:val="D504ABEE"/>
    <w:lvl w:ilvl="0" w:tplc="6A0A6F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52A41E0"/>
    <w:multiLevelType w:val="hybridMultilevel"/>
    <w:tmpl w:val="FB7440FC"/>
    <w:lvl w:ilvl="0" w:tplc="55227C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68095B"/>
    <w:multiLevelType w:val="singleLevel"/>
    <w:tmpl w:val="1C88D78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>
    <w:nsid w:val="776F1F83"/>
    <w:multiLevelType w:val="hybridMultilevel"/>
    <w:tmpl w:val="28DC044C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18"/>
  </w:num>
  <w:num w:numId="10">
    <w:abstractNumId w:val="14"/>
  </w:num>
  <w:num w:numId="11">
    <w:abstractNumId w:val="16"/>
  </w:num>
  <w:num w:numId="12">
    <w:abstractNumId w:val="11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  <w:num w:numId="17">
    <w:abstractNumId w:val="19"/>
  </w:num>
  <w:num w:numId="18">
    <w:abstractNumId w:val="21"/>
  </w:num>
  <w:num w:numId="19">
    <w:abstractNumId w:val="10"/>
  </w:num>
  <w:num w:numId="20">
    <w:abstractNumId w:val="1"/>
  </w:num>
  <w:num w:numId="21">
    <w:abstractNumId w:val="8"/>
  </w:num>
  <w:num w:numId="22">
    <w:abstractNumId w:val="20"/>
  </w:num>
  <w:num w:numId="23">
    <w:abstractNumId w:val="20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2333C4"/>
    <w:rsid w:val="004D127F"/>
    <w:rsid w:val="004E5B5B"/>
    <w:rsid w:val="007A4D25"/>
    <w:rsid w:val="007E317B"/>
    <w:rsid w:val="009A710E"/>
    <w:rsid w:val="009D482A"/>
    <w:rsid w:val="00A31DD2"/>
    <w:rsid w:val="00A824C6"/>
    <w:rsid w:val="00AC35AB"/>
    <w:rsid w:val="00C93B5C"/>
    <w:rsid w:val="00CC01FB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2020-03-22T05:57:00Z</dcterms:created>
  <dcterms:modified xsi:type="dcterms:W3CDTF">2020-11-21T08:40:00Z</dcterms:modified>
</cp:coreProperties>
</file>