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E" w:rsidRPr="0079273B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 16 на 30</w:t>
      </w:r>
      <w:r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задолженности работ состоится </w:t>
      </w:r>
      <w:proofErr w:type="spellStart"/>
      <w:r w:rsidRPr="00897791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="00843C9B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.12.20 г. с 10.00 в ауд. Э306.</w:t>
      </w:r>
    </w:p>
    <w:p w:rsidR="00C7022E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3D">
        <w:rPr>
          <w:rFonts w:ascii="Times New Roman" w:hAnsi="Times New Roman" w:cs="Times New Roman"/>
          <w:sz w:val="28"/>
          <w:szCs w:val="28"/>
        </w:rPr>
        <w:t xml:space="preserve">У каждого студента есть </w:t>
      </w:r>
      <w:r>
        <w:rPr>
          <w:rFonts w:ascii="Times New Roman" w:hAnsi="Times New Roman" w:cs="Times New Roman"/>
          <w:sz w:val="28"/>
          <w:szCs w:val="28"/>
        </w:rPr>
        <w:t>возможность в зачётную неделю получить экзамен автоматом. Оценка определяется по сумме набранных баллов в течении семестра за все виды выполняемых работ, Текущий контроль + Рубежный контроль = Оценка</w:t>
      </w: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C7022E" w:rsidRPr="0034703D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получить экзамен автоматом необходимо: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складыва-ем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последовательности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"Разрезы", "Резьба".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перечисленное,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 xml:space="preserve"> в зачётную неделю. 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>состоится 11.01.21 г. с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ауд. Э 308. Если вас время не устраивает или назначенный день, то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старосте группы связаться с преподавателем по электронной почте как можно раньше.</w:t>
      </w:r>
    </w:p>
    <w:p w:rsidR="00843C9B" w:rsidRDefault="00843C9B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7022E" w:rsidRDefault="00C7022E" w:rsidP="00C7022E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C7022E" w:rsidRDefault="00C7022E" w:rsidP="00C7022E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Заполнение основной надписи.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C7022E" w:rsidRPr="001F24B5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C7022E" w:rsidRDefault="00C7022E" w:rsidP="00C7022E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C7022E" w:rsidRPr="00FF71D1" w:rsidRDefault="00C7022E" w:rsidP="00C7022E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C7022E" w:rsidRPr="009E0173" w:rsidRDefault="00C7022E" w:rsidP="00C7022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C7022E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C7022E" w:rsidRPr="00FF71D1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«Рабочая документация»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чертежи называются рабочи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36"/>
          <w:sz w:val="28"/>
          <w:szCs w:val="28"/>
        </w:rPr>
        <w:t xml:space="preserve">ми? </w:t>
      </w:r>
    </w:p>
    <w:p w:rsidR="00C7022E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требования предъявляются к р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 xml:space="preserve">абочим чертежам? 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24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Нанесение размеров на рабочих чертежах ГОСТ 2.307-68. </w:t>
      </w:r>
    </w:p>
    <w:p w:rsidR="00C7022E" w:rsidRPr="008E5B4D" w:rsidRDefault="00C7022E" w:rsidP="00C7022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25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Нанесение шероховатости поверх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  <w:t xml:space="preserve">ностей на рабочих чертежах. </w:t>
      </w:r>
    </w:p>
    <w:p w:rsidR="00C7022E" w:rsidRPr="009E0173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A7B" w:rsidRDefault="006D7A7B"/>
    <w:sectPr w:rsidR="006D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022E"/>
    <w:rsid w:val="006D7A7B"/>
    <w:rsid w:val="00843C9B"/>
    <w:rsid w:val="00C7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2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02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C702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2020-12-25T02:11:00Z</dcterms:created>
  <dcterms:modified xsi:type="dcterms:W3CDTF">2020-12-25T02:21:00Z</dcterms:modified>
</cp:coreProperties>
</file>