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A3" w:rsidRDefault="00E620A3" w:rsidP="00E620A3">
      <w:pPr>
        <w:jc w:val="center"/>
        <w:rPr>
          <w:rFonts w:ascii="Times New Roman" w:hAnsi="Times New Roman"/>
          <w:b/>
          <w:sz w:val="24"/>
          <w:szCs w:val="24"/>
        </w:rPr>
      </w:pPr>
      <w:r w:rsidRPr="00E620A3">
        <w:rPr>
          <w:rFonts w:ascii="Times New Roman" w:hAnsi="Times New Roman"/>
          <w:b/>
          <w:sz w:val="24"/>
          <w:szCs w:val="24"/>
        </w:rPr>
        <w:t>Перечень вопросов к зачету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620A3" w:rsidRPr="00E620A3" w:rsidRDefault="00E620A3" w:rsidP="00E620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«Технология разработки стандартов и нормативных документов</w:t>
      </w:r>
    </w:p>
    <w:p w:rsidR="00E620A3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20A3">
        <w:rPr>
          <w:rFonts w:ascii="Times New Roman" w:hAnsi="Times New Roman"/>
          <w:sz w:val="24"/>
          <w:szCs w:val="24"/>
        </w:rPr>
        <w:t>1. Организация разработки национального стандарта.</w:t>
      </w:r>
    </w:p>
    <w:p w:rsidR="00E620A3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620A3">
        <w:rPr>
          <w:rFonts w:ascii="Times New Roman" w:hAnsi="Times New Roman"/>
          <w:sz w:val="24"/>
          <w:szCs w:val="24"/>
        </w:rPr>
        <w:t>. Обновление национальных стандартов.</w:t>
      </w:r>
    </w:p>
    <w:p w:rsidR="00E620A3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620A3">
        <w:rPr>
          <w:rFonts w:ascii="Times New Roman" w:hAnsi="Times New Roman"/>
          <w:sz w:val="24"/>
          <w:szCs w:val="24"/>
        </w:rPr>
        <w:t>. Пересмотр национального стандарта.</w:t>
      </w:r>
    </w:p>
    <w:p w:rsidR="00E620A3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620A3">
        <w:rPr>
          <w:rFonts w:ascii="Times New Roman" w:hAnsi="Times New Roman"/>
          <w:sz w:val="24"/>
          <w:szCs w:val="24"/>
        </w:rPr>
        <w:t>. Внесение поправки в национальный стандарт.</w:t>
      </w:r>
    </w:p>
    <w:p w:rsidR="00E620A3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620A3">
        <w:rPr>
          <w:rFonts w:ascii="Times New Roman" w:hAnsi="Times New Roman"/>
          <w:sz w:val="24"/>
          <w:szCs w:val="24"/>
        </w:rPr>
        <w:t>. Отмена национальных стандартов.</w:t>
      </w:r>
    </w:p>
    <w:p w:rsidR="00E620A3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620A3">
        <w:rPr>
          <w:rFonts w:ascii="Times New Roman" w:hAnsi="Times New Roman"/>
          <w:sz w:val="24"/>
          <w:szCs w:val="24"/>
        </w:rPr>
        <w:t>. Правила построения, изложения и оформления национального стандарта.</w:t>
      </w:r>
    </w:p>
    <w:p w:rsidR="00E620A3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620A3">
        <w:rPr>
          <w:rFonts w:ascii="Times New Roman" w:hAnsi="Times New Roman"/>
          <w:sz w:val="24"/>
          <w:szCs w:val="24"/>
        </w:rPr>
        <w:t>. Структура национального стандарта.</w:t>
      </w:r>
    </w:p>
    <w:p w:rsidR="00E620A3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E620A3">
        <w:rPr>
          <w:rFonts w:ascii="Times New Roman" w:hAnsi="Times New Roman"/>
          <w:sz w:val="24"/>
          <w:szCs w:val="24"/>
        </w:rPr>
        <w:t>. Требования к изложению национального стандарта.</w:t>
      </w:r>
    </w:p>
    <w:p w:rsidR="00E620A3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620A3">
        <w:rPr>
          <w:rFonts w:ascii="Times New Roman" w:hAnsi="Times New Roman"/>
          <w:sz w:val="24"/>
          <w:szCs w:val="24"/>
        </w:rPr>
        <w:t>. Правила оформления национального стандарта.</w:t>
      </w:r>
    </w:p>
    <w:p w:rsidR="00E620A3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E620A3">
        <w:rPr>
          <w:rFonts w:ascii="Times New Roman" w:hAnsi="Times New Roman"/>
          <w:sz w:val="24"/>
          <w:szCs w:val="24"/>
        </w:rPr>
        <w:t>. Структура технических условий.</w:t>
      </w:r>
    </w:p>
    <w:p w:rsidR="00E620A3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E620A3">
        <w:rPr>
          <w:rFonts w:ascii="Times New Roman" w:hAnsi="Times New Roman"/>
          <w:sz w:val="24"/>
          <w:szCs w:val="24"/>
        </w:rPr>
        <w:t>. Разработка стандарта организации.</w:t>
      </w:r>
    </w:p>
    <w:p w:rsidR="00E620A3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E620A3">
        <w:rPr>
          <w:rFonts w:ascii="Times New Roman" w:hAnsi="Times New Roman"/>
          <w:sz w:val="24"/>
          <w:szCs w:val="24"/>
        </w:rPr>
        <w:t>. Правила построения и структура стандарта организации.</w:t>
      </w:r>
    </w:p>
    <w:p w:rsidR="00E620A3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E620A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Структура </w:t>
      </w:r>
      <w:r w:rsidRPr="00E620A3">
        <w:rPr>
          <w:rFonts w:ascii="Times New Roman" w:hAnsi="Times New Roman"/>
          <w:sz w:val="24"/>
          <w:szCs w:val="24"/>
        </w:rPr>
        <w:t>технических условий.</w:t>
      </w:r>
    </w:p>
    <w:p w:rsidR="00E620A3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E620A3">
        <w:rPr>
          <w:rFonts w:ascii="Times New Roman" w:hAnsi="Times New Roman"/>
          <w:sz w:val="24"/>
          <w:szCs w:val="24"/>
        </w:rPr>
        <w:t>. Применение стандарта организации.</w:t>
      </w:r>
    </w:p>
    <w:p w:rsidR="00E620A3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E620A3">
        <w:rPr>
          <w:rFonts w:ascii="Times New Roman" w:hAnsi="Times New Roman"/>
          <w:sz w:val="24"/>
          <w:szCs w:val="24"/>
        </w:rPr>
        <w:t>. Порядок разработки СТО.</w:t>
      </w:r>
    </w:p>
    <w:p w:rsid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E620A3">
        <w:rPr>
          <w:rFonts w:ascii="Times New Roman" w:hAnsi="Times New Roman"/>
          <w:sz w:val="24"/>
          <w:szCs w:val="24"/>
        </w:rPr>
        <w:t>. Порядок утверждения СТО.</w:t>
      </w:r>
    </w:p>
    <w:p w:rsidR="00E620A3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E620A3">
        <w:rPr>
          <w:rFonts w:ascii="Times New Roman" w:hAnsi="Times New Roman"/>
          <w:sz w:val="24"/>
          <w:szCs w:val="24"/>
        </w:rPr>
        <w:t>Требования к оформлению технических условий.</w:t>
      </w:r>
    </w:p>
    <w:p w:rsidR="00E620A3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E620A3">
        <w:rPr>
          <w:rFonts w:ascii="Times New Roman" w:hAnsi="Times New Roman"/>
          <w:sz w:val="24"/>
          <w:szCs w:val="24"/>
        </w:rPr>
        <w:t>. Требования к изложению технических условий.</w:t>
      </w:r>
    </w:p>
    <w:p w:rsidR="00E620A3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E620A3">
        <w:rPr>
          <w:rFonts w:ascii="Times New Roman" w:hAnsi="Times New Roman"/>
          <w:sz w:val="24"/>
          <w:szCs w:val="24"/>
        </w:rPr>
        <w:t>. Требования к обозначению технических условий.</w:t>
      </w:r>
    </w:p>
    <w:p w:rsidR="001A7E69" w:rsidRPr="00E620A3" w:rsidRDefault="00E620A3" w:rsidP="00E620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E620A3">
        <w:rPr>
          <w:rFonts w:ascii="Times New Roman" w:hAnsi="Times New Roman"/>
          <w:sz w:val="24"/>
          <w:szCs w:val="24"/>
        </w:rPr>
        <w:t>. Согласование и утверждение технических условий.</w:t>
      </w:r>
    </w:p>
    <w:sectPr w:rsidR="001A7E69" w:rsidRPr="00E620A3" w:rsidSect="00E7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D4434"/>
    <w:rsid w:val="000E5871"/>
    <w:rsid w:val="001510C5"/>
    <w:rsid w:val="0018610A"/>
    <w:rsid w:val="001A7E69"/>
    <w:rsid w:val="002758D8"/>
    <w:rsid w:val="002B4AC3"/>
    <w:rsid w:val="00392B24"/>
    <w:rsid w:val="0045031B"/>
    <w:rsid w:val="005A143C"/>
    <w:rsid w:val="00734F3D"/>
    <w:rsid w:val="007640A8"/>
    <w:rsid w:val="00AD4434"/>
    <w:rsid w:val="00B22215"/>
    <w:rsid w:val="00E620A3"/>
    <w:rsid w:val="00E748E1"/>
    <w:rsid w:val="00F4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4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8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4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1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1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2020-04-10T08:50:00Z</dcterms:created>
  <dcterms:modified xsi:type="dcterms:W3CDTF">2020-04-11T06:08:00Z</dcterms:modified>
</cp:coreProperties>
</file>