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E4" w:rsidRDefault="004E65E4" w:rsidP="004E65E4">
      <w:pPr>
        <w:shd w:val="clear" w:color="auto" w:fill="FFFFFF"/>
        <w:spacing w:after="0" w:line="240" w:lineRule="auto"/>
        <w:ind w:firstLine="709"/>
        <w:jc w:val="center"/>
        <w:rPr>
          <w:rFonts w:ascii="Arial" w:eastAsia="Times New Roman" w:hAnsi="Arial" w:cs="Arial"/>
          <w:b/>
          <w:bCs/>
          <w:color w:val="424242"/>
          <w:sz w:val="28"/>
          <w:szCs w:val="28"/>
          <w:lang w:eastAsia="ru-RU"/>
        </w:rPr>
      </w:pPr>
      <w:r>
        <w:rPr>
          <w:rFonts w:ascii="Arial" w:eastAsia="Times New Roman" w:hAnsi="Arial" w:cs="Arial"/>
          <w:b/>
          <w:bCs/>
          <w:color w:val="424242"/>
          <w:sz w:val="28"/>
          <w:szCs w:val="28"/>
          <w:lang w:eastAsia="ru-RU"/>
        </w:rPr>
        <w:t>К</w:t>
      </w:r>
      <w:r w:rsidRPr="00BC5FD1">
        <w:rPr>
          <w:rFonts w:ascii="Arial" w:eastAsia="Times New Roman" w:hAnsi="Arial" w:cs="Arial"/>
          <w:b/>
          <w:bCs/>
          <w:color w:val="424242"/>
          <w:sz w:val="28"/>
          <w:szCs w:val="28"/>
          <w:lang w:eastAsia="ru-RU"/>
        </w:rPr>
        <w:t>аталогизаци</w:t>
      </w:r>
      <w:r>
        <w:rPr>
          <w:rFonts w:ascii="Arial" w:eastAsia="Times New Roman" w:hAnsi="Arial" w:cs="Arial"/>
          <w:b/>
          <w:bCs/>
          <w:color w:val="424242"/>
          <w:sz w:val="28"/>
          <w:szCs w:val="28"/>
          <w:lang w:eastAsia="ru-RU"/>
        </w:rPr>
        <w:t>я</w:t>
      </w:r>
      <w:r w:rsidRPr="00BC5FD1">
        <w:rPr>
          <w:rFonts w:ascii="Arial" w:eastAsia="Times New Roman" w:hAnsi="Arial" w:cs="Arial"/>
          <w:b/>
          <w:bCs/>
          <w:color w:val="424242"/>
          <w:sz w:val="28"/>
          <w:szCs w:val="28"/>
          <w:lang w:eastAsia="ru-RU"/>
        </w:rPr>
        <w:t xml:space="preserve"> продукции</w:t>
      </w:r>
    </w:p>
    <w:p w:rsidR="004E65E4" w:rsidRDefault="004E65E4" w:rsidP="004E65E4">
      <w:pPr>
        <w:shd w:val="clear" w:color="auto" w:fill="FFFFFF"/>
        <w:spacing w:after="0" w:line="240" w:lineRule="auto"/>
        <w:ind w:firstLine="709"/>
        <w:jc w:val="center"/>
        <w:rPr>
          <w:rFonts w:ascii="Arial" w:eastAsia="Times New Roman" w:hAnsi="Arial" w:cs="Arial"/>
          <w:color w:val="424242"/>
          <w:sz w:val="28"/>
          <w:szCs w:val="28"/>
          <w:lang w:eastAsia="ru-RU"/>
        </w:rPr>
      </w:pPr>
    </w:p>
    <w:p w:rsidR="00BC5FD1" w:rsidRPr="00BC5FD1" w:rsidRDefault="004F315C"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О</w:t>
      </w:r>
      <w:r w:rsidR="00BC5FD1" w:rsidRPr="00BC5FD1">
        <w:rPr>
          <w:rFonts w:ascii="Arial" w:eastAsia="Times New Roman" w:hAnsi="Arial" w:cs="Arial"/>
          <w:color w:val="424242"/>
          <w:sz w:val="28"/>
          <w:szCs w:val="28"/>
          <w:lang w:eastAsia="ru-RU"/>
        </w:rPr>
        <w:t>дной из актуальнейших проблем, без решения которой не может быть налажена нормальная работа промышленности, является </w:t>
      </w:r>
      <w:r w:rsidR="00BC5FD1" w:rsidRPr="00BC5FD1">
        <w:rPr>
          <w:rFonts w:ascii="Arial" w:eastAsia="Times New Roman" w:hAnsi="Arial" w:cs="Arial"/>
          <w:b/>
          <w:bCs/>
          <w:color w:val="424242"/>
          <w:sz w:val="28"/>
          <w:szCs w:val="28"/>
          <w:lang w:eastAsia="ru-RU"/>
        </w:rPr>
        <w:t>проблема сбора, обработки и доведения до потребителей оперативной информации о выпускаемой товарной продукции</w:t>
      </w:r>
      <w:r w:rsidR="00BC5FD1" w:rsidRPr="00BC5FD1">
        <w:rPr>
          <w:rFonts w:ascii="Arial" w:eastAsia="Times New Roman" w:hAnsi="Arial" w:cs="Arial"/>
          <w:color w:val="424242"/>
          <w:sz w:val="28"/>
          <w:szCs w:val="28"/>
          <w:lang w:eastAsia="ru-RU"/>
        </w:rPr>
        <w:t>. Потребители этой информации — прежде всего предприятия-изготовители, которым нужны данные о сырье и материалах, комплектующих изделиях, оборудовании, инструментах и т.д., а также о предприятиях, их производящих. Необходима она органам государственного и местного управления при заказе и закупке продукции для государственных и местных нужд, да и отдельным гражданам.</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 xml:space="preserve">В </w:t>
      </w:r>
      <w:r w:rsidRPr="00BC5FD1">
        <w:rPr>
          <w:rFonts w:ascii="Arial" w:eastAsia="Times New Roman" w:hAnsi="Arial" w:cs="Arial"/>
          <w:color w:val="424242"/>
          <w:sz w:val="28"/>
          <w:szCs w:val="28"/>
          <w:lang w:eastAsia="ru-RU"/>
        </w:rPr>
        <w:t>современных условиях наиболее эффективной является </w:t>
      </w:r>
      <w:r w:rsidRPr="00BC5FD1">
        <w:rPr>
          <w:rFonts w:ascii="Arial" w:eastAsia="Times New Roman" w:hAnsi="Arial" w:cs="Arial"/>
          <w:b/>
          <w:bCs/>
          <w:color w:val="424242"/>
          <w:sz w:val="28"/>
          <w:szCs w:val="28"/>
          <w:lang w:eastAsia="ru-RU"/>
        </w:rPr>
        <w:t>система каталогизации продукции с использованием стандартных машинно-ориентированных форм сбора информации</w:t>
      </w:r>
      <w:r w:rsidRPr="00BC5FD1">
        <w:rPr>
          <w:rFonts w:ascii="Arial" w:eastAsia="Times New Roman" w:hAnsi="Arial" w:cs="Arial"/>
          <w:color w:val="424242"/>
          <w:sz w:val="28"/>
          <w:szCs w:val="28"/>
          <w:lang w:eastAsia="ru-RU"/>
        </w:rPr>
        <w:t>, на основе которых при помощи персональных ЭВМ создаются базы данных о продукции.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Каталогизация может быть условно разделена на </w:t>
      </w:r>
      <w:r w:rsidRPr="00BC5FD1">
        <w:rPr>
          <w:rFonts w:ascii="Arial" w:eastAsia="Times New Roman" w:hAnsi="Arial" w:cs="Arial"/>
          <w:i/>
          <w:iCs/>
          <w:color w:val="424242"/>
          <w:sz w:val="28"/>
          <w:szCs w:val="28"/>
          <w:lang w:eastAsia="ru-RU"/>
        </w:rPr>
        <w:t>каталогизацию производителя, </w:t>
      </w:r>
      <w:r w:rsidRPr="00BC5FD1">
        <w:rPr>
          <w:rFonts w:ascii="Arial" w:eastAsia="Times New Roman" w:hAnsi="Arial" w:cs="Arial"/>
          <w:color w:val="424242"/>
          <w:sz w:val="28"/>
          <w:szCs w:val="28"/>
          <w:lang w:eastAsia="ru-RU"/>
        </w:rPr>
        <w:t>которая носит, как правило, информационный характер (выпуск каталогов) и направлена на доведение информации о выпускаемой продукции до потребителя, и </w:t>
      </w:r>
      <w:r w:rsidRPr="00BC5FD1">
        <w:rPr>
          <w:rFonts w:ascii="Arial" w:eastAsia="Times New Roman" w:hAnsi="Arial" w:cs="Arial"/>
          <w:i/>
          <w:iCs/>
          <w:color w:val="424242"/>
          <w:sz w:val="28"/>
          <w:szCs w:val="28"/>
          <w:lang w:eastAsia="ru-RU"/>
        </w:rPr>
        <w:t>каталогизацию потребителя, </w:t>
      </w:r>
      <w:r w:rsidRPr="00BC5FD1">
        <w:rPr>
          <w:rFonts w:ascii="Arial" w:eastAsia="Times New Roman" w:hAnsi="Arial" w:cs="Arial"/>
          <w:color w:val="424242"/>
          <w:sz w:val="28"/>
          <w:szCs w:val="28"/>
          <w:lang w:eastAsia="ru-RU"/>
        </w:rPr>
        <w:t>которая наряду с информационной функцией включает и аналитическую — решение задач управления номенклатурой потребляемых изделий и их составных частей, совместимости и взаимозаменяемости, а также распределения и перераспределения запасов продукции.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Каталогизация основывается на </w:t>
      </w:r>
      <w:r w:rsidRPr="00BC5FD1">
        <w:rPr>
          <w:rFonts w:ascii="Arial" w:eastAsia="Times New Roman" w:hAnsi="Arial" w:cs="Arial"/>
          <w:b/>
          <w:bCs/>
          <w:color w:val="424242"/>
          <w:sz w:val="28"/>
          <w:szCs w:val="28"/>
          <w:lang w:eastAsia="ru-RU"/>
        </w:rPr>
        <w:t>идентификации продукции</w:t>
      </w:r>
      <w:r w:rsidRPr="00BC5FD1">
        <w:rPr>
          <w:rFonts w:ascii="Arial" w:eastAsia="Times New Roman" w:hAnsi="Arial" w:cs="Arial"/>
          <w:color w:val="424242"/>
          <w:sz w:val="28"/>
          <w:szCs w:val="28"/>
          <w:lang w:eastAsia="ru-RU"/>
        </w:rPr>
        <w:t xml:space="preserve">, обеспечивающей отличие однотипных изделий друг от друга. </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xml:space="preserve">Основными целями </w:t>
      </w:r>
      <w:r w:rsidRPr="00BC5FD1">
        <w:rPr>
          <w:rFonts w:ascii="Arial" w:eastAsia="Times New Roman" w:hAnsi="Arial" w:cs="Arial"/>
          <w:b/>
          <w:bCs/>
          <w:color w:val="424242"/>
          <w:sz w:val="28"/>
          <w:szCs w:val="28"/>
          <w:lang w:eastAsia="ru-RU"/>
        </w:rPr>
        <w:t>Государственной системы каталогизации продукции</w:t>
      </w:r>
      <w:r w:rsidRPr="00BC5FD1">
        <w:rPr>
          <w:rFonts w:ascii="Arial" w:eastAsia="Times New Roman" w:hAnsi="Arial" w:cs="Arial"/>
          <w:color w:val="424242"/>
          <w:sz w:val="28"/>
          <w:szCs w:val="28"/>
          <w:lang w:eastAsia="ru-RU"/>
        </w:rPr>
        <w:t> (ГСКП) являются:</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xml:space="preserve">· автоматизированный учет </w:t>
      </w:r>
      <w:proofErr w:type="gramStart"/>
      <w:r w:rsidRPr="00BC5FD1">
        <w:rPr>
          <w:rFonts w:ascii="Arial" w:eastAsia="Times New Roman" w:hAnsi="Arial" w:cs="Arial"/>
          <w:color w:val="424242"/>
          <w:sz w:val="28"/>
          <w:szCs w:val="28"/>
          <w:lang w:eastAsia="ru-RU"/>
        </w:rPr>
        <w:t>номенклатуры</w:t>
      </w:r>
      <w:proofErr w:type="gramEnd"/>
      <w:r w:rsidRPr="00BC5FD1">
        <w:rPr>
          <w:rFonts w:ascii="Arial" w:eastAsia="Times New Roman" w:hAnsi="Arial" w:cs="Arial"/>
          <w:color w:val="424242"/>
          <w:sz w:val="28"/>
          <w:szCs w:val="28"/>
          <w:lang w:eastAsia="ru-RU"/>
        </w:rPr>
        <w:t xml:space="preserve"> производимой в стране и регионах продукции;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обеспечение органов государственного и местного управления аналитической информацией о производимой продукции и ее основных характеристиках;</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обеспечение предприятий и других потребителей оперативной информацией об основных характеристиках продукции, ее изготовителях и нормативных документах, по которым она выпускается.</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Информация, представляемая ГСКП потребителям, позволяет решать следующие задачи: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оценить конкурентоспособность разрабатываемой и выпускаемой продукции;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проводить маркетинговые исследования и определять возможные рынки сбыта;</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формировать кооперации предприятий — поставщиков составных частей, комплектующих изделий и материалов, необходимых для производства конечной продукции, с учетом минимизации номенклатуры приобретаемых изделий и материалов и затрат на их транспортировку;</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проводить работы по стандартизации продукции с учетом передовых достижений;</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lastRenderedPageBreak/>
        <w:t>· осуществлять контроль за выполнением обязательных требований стандартов по безопасности и охране окружающей среды;</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color w:val="424242"/>
          <w:sz w:val="28"/>
          <w:szCs w:val="28"/>
          <w:lang w:eastAsia="ru-RU"/>
        </w:rPr>
        <w:t>· представлять информацию о конкретной продукции, под лежащей обязательной сертификации.</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Ц</w:t>
      </w:r>
      <w:r w:rsidRPr="00BC5FD1">
        <w:rPr>
          <w:rFonts w:ascii="Arial" w:eastAsia="Times New Roman" w:hAnsi="Arial" w:cs="Arial"/>
          <w:color w:val="424242"/>
          <w:sz w:val="28"/>
          <w:szCs w:val="28"/>
          <w:lang w:eastAsia="ru-RU"/>
        </w:rPr>
        <w:t>ентры стандартизации</w:t>
      </w:r>
      <w:r>
        <w:rPr>
          <w:rFonts w:ascii="Arial" w:eastAsia="Times New Roman" w:hAnsi="Arial" w:cs="Arial"/>
          <w:color w:val="424242"/>
          <w:sz w:val="28"/>
          <w:szCs w:val="28"/>
          <w:lang w:eastAsia="ru-RU"/>
        </w:rPr>
        <w:t xml:space="preserve"> и</w:t>
      </w:r>
      <w:r w:rsidRPr="00BC5FD1">
        <w:rPr>
          <w:rFonts w:ascii="Arial" w:eastAsia="Times New Roman" w:hAnsi="Arial" w:cs="Arial"/>
          <w:color w:val="424242"/>
          <w:sz w:val="28"/>
          <w:szCs w:val="28"/>
          <w:lang w:eastAsia="ru-RU"/>
        </w:rPr>
        <w:t xml:space="preserve"> </w:t>
      </w:r>
      <w:proofErr w:type="gramStart"/>
      <w:r w:rsidRPr="00BC5FD1">
        <w:rPr>
          <w:rFonts w:ascii="Arial" w:eastAsia="Times New Roman" w:hAnsi="Arial" w:cs="Arial"/>
          <w:color w:val="424242"/>
          <w:sz w:val="28"/>
          <w:szCs w:val="28"/>
          <w:lang w:eastAsia="ru-RU"/>
        </w:rPr>
        <w:t xml:space="preserve">метрологии </w:t>
      </w:r>
      <w:r>
        <w:rPr>
          <w:rFonts w:ascii="Arial" w:eastAsia="Times New Roman" w:hAnsi="Arial" w:cs="Arial"/>
          <w:color w:val="424242"/>
          <w:sz w:val="28"/>
          <w:szCs w:val="28"/>
          <w:lang w:eastAsia="ru-RU"/>
        </w:rPr>
        <w:t xml:space="preserve"> </w:t>
      </w:r>
      <w:r w:rsidRPr="00BC5FD1">
        <w:rPr>
          <w:rFonts w:ascii="Arial" w:eastAsia="Times New Roman" w:hAnsi="Arial" w:cs="Arial"/>
          <w:color w:val="424242"/>
          <w:sz w:val="28"/>
          <w:szCs w:val="28"/>
          <w:lang w:eastAsia="ru-RU"/>
        </w:rPr>
        <w:t>(</w:t>
      </w:r>
      <w:proofErr w:type="gramEnd"/>
      <w:r w:rsidRPr="00BC5FD1">
        <w:rPr>
          <w:rFonts w:ascii="Arial" w:eastAsia="Times New Roman" w:hAnsi="Arial" w:cs="Arial"/>
          <w:color w:val="424242"/>
          <w:sz w:val="28"/>
          <w:szCs w:val="28"/>
          <w:lang w:eastAsia="ru-RU"/>
        </w:rPr>
        <w:t>ЦСМ) созда</w:t>
      </w:r>
      <w:r>
        <w:rPr>
          <w:rFonts w:ascii="Arial" w:eastAsia="Times New Roman" w:hAnsi="Arial" w:cs="Arial"/>
          <w:color w:val="424242"/>
          <w:sz w:val="28"/>
          <w:szCs w:val="28"/>
          <w:lang w:eastAsia="ru-RU"/>
        </w:rPr>
        <w:t>ют</w:t>
      </w:r>
      <w:r w:rsidRPr="00BC5FD1">
        <w:rPr>
          <w:rFonts w:ascii="Arial" w:eastAsia="Times New Roman" w:hAnsi="Arial" w:cs="Arial"/>
          <w:color w:val="424242"/>
          <w:sz w:val="28"/>
          <w:szCs w:val="28"/>
          <w:lang w:eastAsia="ru-RU"/>
        </w:rPr>
        <w:t xml:space="preserve"> территориальные (региональные) базы данных продукции; обслужива</w:t>
      </w:r>
      <w:r w:rsidR="00AC700F">
        <w:rPr>
          <w:rFonts w:ascii="Arial" w:eastAsia="Times New Roman" w:hAnsi="Arial" w:cs="Arial"/>
          <w:color w:val="424242"/>
          <w:sz w:val="28"/>
          <w:szCs w:val="28"/>
          <w:lang w:eastAsia="ru-RU"/>
        </w:rPr>
        <w:t>ют</w:t>
      </w:r>
      <w:r w:rsidRPr="00BC5FD1">
        <w:rPr>
          <w:rFonts w:ascii="Arial" w:eastAsia="Times New Roman" w:hAnsi="Arial" w:cs="Arial"/>
          <w:color w:val="424242"/>
          <w:sz w:val="28"/>
          <w:szCs w:val="28"/>
          <w:lang w:eastAsia="ru-RU"/>
        </w:rPr>
        <w:t xml:space="preserve"> органы местного и государственного управления информацией о продукции, выпускаемой местными предприятиями и организациями, а последних — оперативной информацией; представля</w:t>
      </w:r>
      <w:r w:rsidR="00AC700F">
        <w:rPr>
          <w:rFonts w:ascii="Arial" w:eastAsia="Times New Roman" w:hAnsi="Arial" w:cs="Arial"/>
          <w:color w:val="424242"/>
          <w:sz w:val="28"/>
          <w:szCs w:val="28"/>
          <w:lang w:eastAsia="ru-RU"/>
        </w:rPr>
        <w:t>ют</w:t>
      </w:r>
      <w:r w:rsidRPr="00BC5FD1">
        <w:rPr>
          <w:rFonts w:ascii="Arial" w:eastAsia="Times New Roman" w:hAnsi="Arial" w:cs="Arial"/>
          <w:color w:val="424242"/>
          <w:sz w:val="28"/>
          <w:szCs w:val="28"/>
          <w:lang w:eastAsia="ru-RU"/>
        </w:rPr>
        <w:t xml:space="preserve"> информацию о продукции своего региона в базу данных «Продукция России»; анализир</w:t>
      </w:r>
      <w:r w:rsidR="00AC700F">
        <w:rPr>
          <w:rFonts w:ascii="Arial" w:eastAsia="Times New Roman" w:hAnsi="Arial" w:cs="Arial"/>
          <w:color w:val="424242"/>
          <w:sz w:val="28"/>
          <w:szCs w:val="28"/>
          <w:lang w:eastAsia="ru-RU"/>
        </w:rPr>
        <w:t>уют</w:t>
      </w:r>
      <w:r w:rsidRPr="00BC5FD1">
        <w:rPr>
          <w:rFonts w:ascii="Arial" w:eastAsia="Times New Roman" w:hAnsi="Arial" w:cs="Arial"/>
          <w:color w:val="424242"/>
          <w:sz w:val="28"/>
          <w:szCs w:val="28"/>
          <w:lang w:eastAsia="ru-RU"/>
        </w:rPr>
        <w:t xml:space="preserve"> основные данные о продукции предприятий в целях их соответствия стандартам.</w:t>
      </w:r>
    </w:p>
    <w:p w:rsidR="00BC5FD1" w:rsidRPr="00BC5FD1" w:rsidRDefault="00AC700F"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Н</w:t>
      </w:r>
      <w:r w:rsidR="00BC5FD1" w:rsidRPr="00BC5FD1">
        <w:rPr>
          <w:rFonts w:ascii="Arial" w:eastAsia="Times New Roman" w:hAnsi="Arial" w:cs="Arial"/>
          <w:color w:val="424242"/>
          <w:sz w:val="28"/>
          <w:szCs w:val="28"/>
          <w:lang w:eastAsia="ru-RU"/>
        </w:rPr>
        <w:t>аиболее точная и оперативная информация о продукции может быть получена непосредственно от предприятия-изготовителя без каких-либо посредников (головных, базовых, ведущих организаций, как было ранее).</w:t>
      </w:r>
    </w:p>
    <w:p w:rsidR="00AC700F" w:rsidRDefault="00AC700F" w:rsidP="00AC700F">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С</w:t>
      </w:r>
      <w:r w:rsidR="00BC5FD1" w:rsidRPr="00BC5FD1">
        <w:rPr>
          <w:rFonts w:ascii="Arial" w:eastAsia="Times New Roman" w:hAnsi="Arial" w:cs="Arial"/>
          <w:color w:val="424242"/>
          <w:sz w:val="28"/>
          <w:szCs w:val="28"/>
          <w:lang w:eastAsia="ru-RU"/>
        </w:rPr>
        <w:t>хе</w:t>
      </w:r>
      <w:r>
        <w:rPr>
          <w:rFonts w:ascii="Arial" w:eastAsia="Times New Roman" w:hAnsi="Arial" w:cs="Arial"/>
          <w:color w:val="424242"/>
          <w:sz w:val="28"/>
          <w:szCs w:val="28"/>
          <w:lang w:eastAsia="ru-RU"/>
        </w:rPr>
        <w:t>ма сбора информации о продукции включает</w:t>
      </w:r>
      <w:r w:rsidR="00BC5FD1" w:rsidRPr="00BC5FD1">
        <w:rPr>
          <w:rFonts w:ascii="Arial" w:eastAsia="Times New Roman" w:hAnsi="Arial" w:cs="Arial"/>
          <w:color w:val="424242"/>
          <w:sz w:val="28"/>
          <w:szCs w:val="28"/>
          <w:lang w:eastAsia="ru-RU"/>
        </w:rPr>
        <w:t xml:space="preserve"> предприятие-изготовитель как первоисточник, центр стандартизации и метрологии (ЦСМ), формирующий базу данных о продукции территории (региона) и центральная база данных «Продукция России». </w:t>
      </w:r>
    </w:p>
    <w:p w:rsidR="007E6014" w:rsidRPr="00116F93" w:rsidRDefault="007E6014" w:rsidP="007E6014">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Предприятия-изготовители в соответствии с требованиями ГОСТ Р 1.0 и ГОСТ 2.114 заполняют КЛП и представляют его в Центр стандартизации и метрологии по месту нахождения предприятия-изготовителя для формирования региональных и общероссийской баз данных, доведения информации о продукции до потребителей, а также осуществления государственного контроля и надзора за соблюдением обязательных требований государственных стандартов.</w:t>
      </w:r>
    </w:p>
    <w:p w:rsidR="00BC5FD1" w:rsidRPr="00BC5FD1"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BC5FD1">
        <w:rPr>
          <w:rFonts w:ascii="Arial" w:eastAsia="Times New Roman" w:hAnsi="Arial" w:cs="Arial"/>
          <w:b/>
          <w:bCs/>
          <w:color w:val="424242"/>
          <w:sz w:val="28"/>
          <w:szCs w:val="28"/>
          <w:lang w:eastAsia="ru-RU"/>
        </w:rPr>
        <w:t>Каталожный лист продукции</w:t>
      </w:r>
      <w:r w:rsidR="00AC700F">
        <w:rPr>
          <w:rFonts w:ascii="Arial" w:eastAsia="Times New Roman" w:hAnsi="Arial" w:cs="Arial"/>
          <w:b/>
          <w:bCs/>
          <w:color w:val="424242"/>
          <w:sz w:val="28"/>
          <w:szCs w:val="28"/>
          <w:lang w:eastAsia="ru-RU"/>
        </w:rPr>
        <w:t xml:space="preserve"> </w:t>
      </w:r>
      <w:r w:rsidRPr="00BC5FD1">
        <w:rPr>
          <w:rFonts w:ascii="Arial" w:eastAsia="Times New Roman" w:hAnsi="Arial" w:cs="Arial"/>
          <w:color w:val="424242"/>
          <w:sz w:val="28"/>
          <w:szCs w:val="28"/>
          <w:lang w:eastAsia="ru-RU"/>
        </w:rPr>
        <w:t>представляет собой машинно-ориентированный документ, содержащий единый набор реквизитов, позволяющих получить сведения о конкретной продукции: наименовании, обозначении, предприятии-изготовителе, нормативном документе (ТУ, ТО, чертеж и др.), в соответствии с требованиями которого ее поставляют, а также о ее основных потребительских характеристиках.</w:t>
      </w:r>
    </w:p>
    <w:p w:rsidR="00836888" w:rsidRPr="00116F93" w:rsidRDefault="00836888" w:rsidP="00836888">
      <w:pPr>
        <w:pStyle w:val="1"/>
        <w:shd w:val="clear" w:color="auto" w:fill="FFFFFF"/>
        <w:spacing w:before="0" w:line="240" w:lineRule="auto"/>
        <w:ind w:firstLine="709"/>
        <w:jc w:val="both"/>
        <w:rPr>
          <w:rFonts w:ascii="Arial" w:hAnsi="Arial" w:cs="Arial"/>
          <w:color w:val="333333"/>
          <w:sz w:val="28"/>
          <w:szCs w:val="28"/>
        </w:rPr>
      </w:pPr>
      <w:r w:rsidRPr="00116F93">
        <w:rPr>
          <w:rFonts w:ascii="Arial" w:hAnsi="Arial" w:cs="Arial"/>
          <w:b/>
          <w:bCs/>
          <w:color w:val="333333"/>
          <w:sz w:val="28"/>
          <w:szCs w:val="28"/>
        </w:rPr>
        <w:t>Правила заполнения каталожных листов продукции</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01 - «Код ЦСМ» включает в себя трехразрядный код, присвоенный территориальному органу.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02 - «Группа КГС (ОКС)» включает в себя трехразрядное кодовое обозначение группы по Классификатору государственных стандартов (КГС) и в скобках семиразрядное кодовое обозначение по Общероссийскому классификатору стандартов (ОКС).</w:t>
      </w:r>
    </w:p>
    <w:p w:rsidR="00836888"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03 - «Регистрационный номер» включает в себя порядковый номер, дополненный слева нулями до шести знаков (например, 000123), присвоенный КЛП при его регистрации.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11 - «Код ОКП» включает в себя шестизначный код по Общероссийскому классификатору продукции.</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12 - «Наименование и обозначение продукции» включает в себя наименование и условное обозначение конкретной продукции (марки, модели, типа, исполнения и т.п.) по нормативному или техническому документу, на основе которого заполняют КЛП.</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lastRenderedPageBreak/>
        <w:t>Реквизит 13 - «Обозначение государственного стандарта» включает в себя условное обозначение межгосударственного стандарта (ГОСТ) или государственного стандарта Российской Федерации (ГОСТ Р), устанавливающего требования к группе однородной продукции и определяющего номенклатуру ее основных потребительских характеристик (показателей), требования безопасности для окружающей среды, жизни, здоровья и имущества человека.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14 - «Обозначение нормативного или технического документа» включает в себя условное обозначение нормативного или технического документа, содержащего требования к конкретной продукции, на основе которого заполнен КЛП, т.е. условное обозначение ГОСТ, ГОСТ Р, отраслевого стандарта (ОСТ), стандарта организации (СТО), технических условий (ТУ), технического описания (ТО), чертежа, присвоенное документу разработчиком или предприятием-изготовителем.</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15 - «Наименование нормативного или технического документа» включает в себя наименование документа, на основе которого заполняют КЛП (без указания его категории).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16 - «Код предприятия-изготовителя по ОКПО и штриховой код» включает в себя восьмиразрядный цифровой код предприятия - изготовителя продукции по Общероссийскому классификатору предприятий и организаций (ОКПО), разделительную черту и семиразрядный цифровой код, идентифицирующий страну и конкретного изготовителя в тринадцатиразрядном штриховом коде </w:t>
      </w:r>
      <w:proofErr w:type="gramStart"/>
      <w:r w:rsidRPr="00116F93">
        <w:rPr>
          <w:rFonts w:ascii="Arial" w:hAnsi="Arial" w:cs="Arial"/>
          <w:color w:val="333333"/>
          <w:sz w:val="28"/>
          <w:szCs w:val="28"/>
        </w:rPr>
        <w:t>( EAN</w:t>
      </w:r>
      <w:proofErr w:type="gramEnd"/>
      <w:r w:rsidRPr="00116F93">
        <w:rPr>
          <w:rFonts w:ascii="Arial" w:hAnsi="Arial" w:cs="Arial"/>
          <w:color w:val="333333"/>
          <w:sz w:val="28"/>
          <w:szCs w:val="28"/>
        </w:rPr>
        <w:t xml:space="preserve"> ) на товарную продукцию.</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17 - «Наименование предприятия-изготовителя» включает в себя сокращенное наименование предприятия - изготовителя продукции по ОКПО.</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18 - «Адрес предприятия-изготовителя» включает в себя юридический адрес предприятия-изготовителя (почтовый индекс, название края, области, города, поселка, села, улицы и номер дома).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Реквизиты 19 - «Телефон» и 20 - «Телефакс» включают в себя номер телефона (телефакса) предприятия-изготовителя с указанием в круглых скобках перед ним кода города.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21 - «Другие средства связи» включает в себя наименования и коды других средств связи, имеющихся на предприятии-изготовителе (электронная почта, телетайп, телекс и т.п.).</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23 - «Наименование держателя подлинника» включает в себя сокращенное наименование предприятия - держателя подлинника нормативного или технического документа.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24 - «Адрес держателя подлинника» включает в себя юридический адрес предприятия - держателя подлинника нормативного или технического документа.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25 - «Дата начала выпуска продукции» включает в себя две цифры числа, две цифры месяца и четыре цифры года начала выпуска продукции.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26 - «Дата введения в действие нормативного или технического документа» включает в себя две цифры числа, две цифры месяца и четыре </w:t>
      </w:r>
      <w:r w:rsidRPr="00116F93">
        <w:rPr>
          <w:rFonts w:ascii="Arial" w:hAnsi="Arial" w:cs="Arial"/>
          <w:color w:val="333333"/>
          <w:sz w:val="28"/>
          <w:szCs w:val="28"/>
        </w:rPr>
        <w:lastRenderedPageBreak/>
        <w:t>цифры года введения в действие нормативного или технического документа, на основе которого заполняют КЛП.</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В поле, отведенном для реквизита 27 - «Обязательность сертификации», записывают «Подлежит», если продукция подлежит обязательной сертификации, в противном случае это поле оставляют пустым. Обязательность сертификации определяют в соответствии с номенклатурой продукции, подлежащей обязательной сертификации и утвержденной </w:t>
      </w:r>
      <w:proofErr w:type="spellStart"/>
      <w:r>
        <w:rPr>
          <w:rFonts w:ascii="Arial" w:hAnsi="Arial" w:cs="Arial"/>
          <w:color w:val="333333"/>
          <w:sz w:val="28"/>
          <w:szCs w:val="28"/>
        </w:rPr>
        <w:t>Р</w:t>
      </w:r>
      <w:r w:rsidRPr="00116F93">
        <w:rPr>
          <w:rFonts w:ascii="Arial" w:hAnsi="Arial" w:cs="Arial"/>
          <w:color w:val="333333"/>
          <w:sz w:val="28"/>
          <w:szCs w:val="28"/>
        </w:rPr>
        <w:t>осстандартом</w:t>
      </w:r>
      <w:proofErr w:type="spellEnd"/>
      <w:r w:rsidRPr="00116F93">
        <w:rPr>
          <w:rFonts w:ascii="Arial" w:hAnsi="Arial" w:cs="Arial"/>
          <w:color w:val="333333"/>
          <w:sz w:val="28"/>
          <w:szCs w:val="28"/>
        </w:rPr>
        <w:t xml:space="preserve"> России.</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30 - «Характеристики продукции» подразделяют на две части:</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первая часть содержит сведения о назначении продукции и дополнительную информацию о ней;</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 вторая часть содержит описание основных потребительских характеристик продукции.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Дополнительная информация включает в себя сведения, которые производитель продукции считает необходимым довести до потребителя (покупателя), </w:t>
      </w:r>
      <w:proofErr w:type="gramStart"/>
      <w:r w:rsidRPr="00116F93">
        <w:rPr>
          <w:rFonts w:ascii="Arial" w:hAnsi="Arial" w:cs="Arial"/>
          <w:color w:val="333333"/>
          <w:sz w:val="28"/>
          <w:szCs w:val="28"/>
        </w:rPr>
        <w:t>например</w:t>
      </w:r>
      <w:proofErr w:type="gramEnd"/>
      <w:r w:rsidRPr="00116F93">
        <w:rPr>
          <w:rFonts w:ascii="Arial" w:hAnsi="Arial" w:cs="Arial"/>
          <w:color w:val="333333"/>
          <w:sz w:val="28"/>
          <w:szCs w:val="28"/>
        </w:rPr>
        <w:t>:</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о наличии сертификата соответствия, полученного в результате обязательной или добровольной сертификации (указывают его номер и срок действия);</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о наличии гигиенического заключения (указывают его номер и срок действия);</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о соответствии продукции обязательным требованиям государственных, межгосударственных или международных стандартов;</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о безопасности продукции;</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о количестве исполнений (типов, сортов, марок и т.п.) продукции одинакового назначения, предусмотренных нормативным или техническим документом (допускается указывать обозначения базовых изделий, моделей или исполнений);</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другая информация по усмотрению предприятия-изготовителя.</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04 - «Представил» включает в себя фамилию руководителя (зам. руководителя) предприятия, представившего КЛП, подпись, дату и телефон с указанием кода города.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05 - «Заполнил» включает в себя фамилию исполнителя, заполнившего КЛП, подпись, дату заполнения и телефон с указанием кода города.</w:t>
      </w:r>
    </w:p>
    <w:p w:rsidR="00836888"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 xml:space="preserve">Реквизит 06 - «Зарегистрировал» включает в себя фамилию сотрудника территориального органа, осуществившего регистрацию, подпись, дату регистрации и телефон с указанием кода города. </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 07 - «Ввел в каталог» включает в себя фамилию оператора, который ввел информацию в базу данных, подпись, дату ввода и телефон с указанием кода города.</w:t>
      </w:r>
    </w:p>
    <w:p w:rsidR="00836888" w:rsidRPr="00116F93" w:rsidRDefault="00836888" w:rsidP="00836888">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Реквизиты 22, 28 и 29 являются резервными.</w:t>
      </w:r>
    </w:p>
    <w:p w:rsidR="00836888" w:rsidRPr="00116F93"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836888" w:rsidRPr="00116F93"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836888"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B82BE5" w:rsidRDefault="00B82BE5"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B82BE5" w:rsidRDefault="00B82BE5"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B82BE5" w:rsidRPr="00116F93" w:rsidRDefault="00B82BE5"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836888" w:rsidRPr="00116F93"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p>
    <w:p w:rsidR="00836888" w:rsidRPr="00B7038C"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r w:rsidRPr="00B7038C">
        <w:rPr>
          <w:rFonts w:ascii="Arial" w:eastAsia="Times New Roman" w:hAnsi="Arial" w:cs="Arial"/>
          <w:b/>
          <w:bCs/>
          <w:color w:val="000000"/>
          <w:sz w:val="28"/>
          <w:szCs w:val="28"/>
          <w:lang w:eastAsia="ru-RU"/>
        </w:rPr>
        <w:t>Пример заполнения каталожного листа продукции</w:t>
      </w:r>
    </w:p>
    <w:p w:rsidR="00836888" w:rsidRPr="00B7038C" w:rsidRDefault="00836888" w:rsidP="00836888">
      <w:pPr>
        <w:shd w:val="clear" w:color="auto" w:fill="FFFFFF"/>
        <w:spacing w:after="0" w:line="240" w:lineRule="auto"/>
        <w:ind w:firstLine="709"/>
        <w:jc w:val="both"/>
        <w:outlineLvl w:val="3"/>
        <w:rPr>
          <w:rFonts w:ascii="Arial" w:eastAsia="Times New Roman" w:hAnsi="Arial" w:cs="Arial"/>
          <w:b/>
          <w:bCs/>
          <w:color w:val="000000"/>
          <w:sz w:val="28"/>
          <w:szCs w:val="28"/>
          <w:lang w:eastAsia="ru-RU"/>
        </w:rPr>
      </w:pPr>
      <w:r w:rsidRPr="00B7038C">
        <w:rPr>
          <w:rFonts w:ascii="Arial" w:eastAsia="Times New Roman" w:hAnsi="Arial" w:cs="Arial"/>
          <w:b/>
          <w:bCs/>
          <w:color w:val="000000"/>
          <w:sz w:val="28"/>
          <w:szCs w:val="28"/>
          <w:lang w:eastAsia="ru-RU"/>
        </w:rPr>
        <w:t>КАТАЛОЖНЫЙ ЛИСТ ПРОДУКЦИИ</w:t>
      </w:r>
    </w:p>
    <w:p w:rsidR="00836888" w:rsidRPr="00B7038C" w:rsidRDefault="00836888" w:rsidP="00836888">
      <w:pPr>
        <w:spacing w:after="0" w:line="240" w:lineRule="auto"/>
        <w:ind w:firstLine="709"/>
        <w:rPr>
          <w:rFonts w:ascii="Arial" w:eastAsia="Times New Roman" w:hAnsi="Arial" w:cs="Arial"/>
          <w:sz w:val="28"/>
          <w:szCs w:val="28"/>
          <w:lang w:eastAsia="ru-RU"/>
        </w:rPr>
      </w:pPr>
      <w:r w:rsidRPr="00B7038C">
        <w:rPr>
          <w:rFonts w:ascii="Arial" w:eastAsia="Times New Roman" w:hAnsi="Arial" w:cs="Arial"/>
          <w:color w:val="000000"/>
          <w:sz w:val="28"/>
          <w:szCs w:val="28"/>
          <w:lang w:eastAsia="ru-RU"/>
        </w:rPr>
        <w:br/>
      </w:r>
      <w:r w:rsidRPr="00116F93">
        <w:rPr>
          <w:rFonts w:ascii="Arial" w:eastAsia="Times New Roman" w:hAnsi="Arial" w:cs="Arial"/>
          <w:noProof/>
          <w:sz w:val="28"/>
          <w:szCs w:val="28"/>
          <w:lang w:eastAsia="ru-RU"/>
        </w:rPr>
        <w:drawing>
          <wp:inline distT="0" distB="0" distL="0" distR="0" wp14:anchorId="5ADBC247" wp14:editId="3BB9027F">
            <wp:extent cx="4762500" cy="4876800"/>
            <wp:effectExtent l="0" t="0" r="0" b="0"/>
            <wp:docPr id="28" name="Рисунок 28" descr="http://add.coolreferat.com/tw_refs/1/71/71_html_12f9a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d.coolreferat.com/tw_refs/1/71/71_html_12f9a07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0" cy="4876800"/>
                    </a:xfrm>
                    <a:prstGeom prst="rect">
                      <a:avLst/>
                    </a:prstGeom>
                    <a:noFill/>
                    <a:ln>
                      <a:noFill/>
                    </a:ln>
                  </pic:spPr>
                </pic:pic>
              </a:graphicData>
            </a:graphic>
          </wp:inline>
        </w:drawing>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lang w:eastAsia="ru-RU"/>
        </w:rPr>
        <w:br/>
      </w:r>
      <w:r w:rsidRPr="00116F93">
        <w:rPr>
          <w:rFonts w:ascii="Arial" w:eastAsia="Times New Roman" w:hAnsi="Arial" w:cs="Arial"/>
          <w:noProof/>
          <w:sz w:val="28"/>
          <w:szCs w:val="28"/>
          <w:lang w:eastAsia="ru-RU"/>
        </w:rPr>
        <w:drawing>
          <wp:inline distT="0" distB="0" distL="0" distR="0" wp14:anchorId="43A1A0C5" wp14:editId="2AA18F38">
            <wp:extent cx="4676775" cy="1914525"/>
            <wp:effectExtent l="0" t="0" r="9525" b="9525"/>
            <wp:docPr id="29" name="Рисунок 29" descr="http://add.coolreferat.com/tw_refs/1/71/71_html_m36264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d.coolreferat.com/tw_refs/1/71/71_html_m36264e1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6775" cy="1914525"/>
                    </a:xfrm>
                    <a:prstGeom prst="rect">
                      <a:avLst/>
                    </a:prstGeom>
                    <a:noFill/>
                    <a:ln>
                      <a:noFill/>
                    </a:ln>
                  </pic:spPr>
                </pic:pic>
              </a:graphicData>
            </a:graphic>
          </wp:inline>
        </w:drawing>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30. Характеристики продукции </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Выпускается пиво семи сортов:</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1 — «</w:t>
      </w:r>
      <w:proofErr w:type="spellStart"/>
      <w:r w:rsidRPr="00B7038C">
        <w:rPr>
          <w:rFonts w:ascii="Arial" w:eastAsia="Times New Roman" w:hAnsi="Arial" w:cs="Arial"/>
          <w:color w:val="000000"/>
          <w:sz w:val="28"/>
          <w:szCs w:val="28"/>
          <w:shd w:val="clear" w:color="auto" w:fill="FFFFFF"/>
          <w:lang w:eastAsia="ru-RU"/>
        </w:rPr>
        <w:t>Идель</w:t>
      </w:r>
      <w:proofErr w:type="spellEnd"/>
      <w:r w:rsidRPr="00B7038C">
        <w:rPr>
          <w:rFonts w:ascii="Arial" w:eastAsia="Times New Roman" w:hAnsi="Arial" w:cs="Arial"/>
          <w:color w:val="000000"/>
          <w:sz w:val="28"/>
          <w:szCs w:val="28"/>
          <w:shd w:val="clear" w:color="auto" w:fill="FFFFFF"/>
          <w:lang w:eastAsia="ru-RU"/>
        </w:rPr>
        <w:t>»</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2 — «Красный Восток»</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3 — «Сабантуй»</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lastRenderedPageBreak/>
        <w:t>4 — «Казанское оригинальное»</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5 — «Русское черное»</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6 — «Золотая искра»</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7 — «Богемское»</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Гигиенические заключения:</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на пиво «</w:t>
      </w:r>
      <w:proofErr w:type="spellStart"/>
      <w:r w:rsidRPr="00B7038C">
        <w:rPr>
          <w:rFonts w:ascii="Arial" w:eastAsia="Times New Roman" w:hAnsi="Arial" w:cs="Arial"/>
          <w:color w:val="000000"/>
          <w:sz w:val="28"/>
          <w:szCs w:val="28"/>
          <w:shd w:val="clear" w:color="auto" w:fill="FFFFFF"/>
          <w:lang w:eastAsia="ru-RU"/>
        </w:rPr>
        <w:t>Идель</w:t>
      </w:r>
      <w:proofErr w:type="spellEnd"/>
      <w:r w:rsidRPr="00B7038C">
        <w:rPr>
          <w:rFonts w:ascii="Arial" w:eastAsia="Times New Roman" w:hAnsi="Arial" w:cs="Arial"/>
          <w:color w:val="000000"/>
          <w:sz w:val="28"/>
          <w:szCs w:val="28"/>
          <w:shd w:val="clear" w:color="auto" w:fill="FFFFFF"/>
          <w:lang w:eastAsia="ru-RU"/>
        </w:rPr>
        <w:t>», «Красный Восток», «Сабантуй», «Казанское оригинальное», «Золотая искра» — № 01 04.1656 до 27.09.1999</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на пиво «Русское черное» — № 01.04.430 до 15.02.2000 на пиво «Богемское» — № 01 04.1337 до 16.06.1999</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shd w:val="clear" w:color="auto" w:fill="FFFFFF"/>
          <w:lang w:eastAsia="ru-RU"/>
        </w:rPr>
        <w:t>Сертификат соответствия № P.RU.AP.18.1.2.0032 до 01.03.2001 </w:t>
      </w:r>
      <w:r w:rsidRPr="00B7038C">
        <w:rPr>
          <w:rFonts w:ascii="Arial" w:eastAsia="Times New Roman" w:hAnsi="Arial" w:cs="Arial"/>
          <w:color w:val="000000"/>
          <w:sz w:val="28"/>
          <w:szCs w:val="28"/>
          <w:lang w:eastAsia="ru-RU"/>
        </w:rPr>
        <w:br/>
      </w:r>
      <w:r w:rsidRPr="00B7038C">
        <w:rPr>
          <w:rFonts w:ascii="Arial" w:eastAsia="Times New Roman" w:hAnsi="Arial" w:cs="Arial"/>
          <w:color w:val="000000"/>
          <w:sz w:val="28"/>
          <w:szCs w:val="28"/>
          <w:lang w:eastAsia="ru-RU"/>
        </w:rPr>
        <w:br/>
      </w:r>
    </w:p>
    <w:p w:rsidR="00836888" w:rsidRPr="00B7038C" w:rsidRDefault="00836888" w:rsidP="00836888">
      <w:pPr>
        <w:shd w:val="clear" w:color="auto" w:fill="FFFFFF"/>
        <w:spacing w:after="0" w:line="240" w:lineRule="auto"/>
        <w:ind w:firstLine="709"/>
        <w:jc w:val="both"/>
        <w:outlineLvl w:val="1"/>
        <w:rPr>
          <w:rFonts w:ascii="Arial" w:eastAsia="Times New Roman" w:hAnsi="Arial" w:cs="Arial"/>
          <w:b/>
          <w:bCs/>
          <w:color w:val="000000"/>
          <w:sz w:val="28"/>
          <w:szCs w:val="28"/>
          <w:lang w:eastAsia="ru-RU"/>
        </w:rPr>
      </w:pPr>
      <w:r w:rsidRPr="00B7038C">
        <w:rPr>
          <w:rFonts w:ascii="Arial" w:eastAsia="Times New Roman" w:hAnsi="Arial" w:cs="Arial"/>
          <w:b/>
          <w:bCs/>
          <w:color w:val="000000"/>
          <w:sz w:val="28"/>
          <w:szCs w:val="28"/>
          <w:lang w:eastAsia="ru-RU"/>
        </w:rPr>
        <w:t>Основные характеристики по сортам</w:t>
      </w:r>
    </w:p>
    <w:p w:rsidR="00836888" w:rsidRPr="00116F93" w:rsidRDefault="00836888" w:rsidP="00836888">
      <w:pPr>
        <w:spacing w:after="0" w:line="240" w:lineRule="auto"/>
        <w:ind w:firstLine="709"/>
        <w:jc w:val="both"/>
        <w:rPr>
          <w:rFonts w:ascii="Arial" w:hAnsi="Arial" w:cs="Arial"/>
          <w:sz w:val="28"/>
          <w:szCs w:val="28"/>
        </w:rPr>
      </w:pPr>
      <w:r w:rsidRPr="00116F93">
        <w:rPr>
          <w:rFonts w:ascii="Arial" w:eastAsia="Times New Roman" w:hAnsi="Arial" w:cs="Arial"/>
          <w:color w:val="000000"/>
          <w:sz w:val="28"/>
          <w:szCs w:val="28"/>
          <w:lang w:eastAsia="ru-RU"/>
        </w:rPr>
        <w:br/>
      </w:r>
      <w:r w:rsidRPr="00116F93">
        <w:rPr>
          <w:rFonts w:ascii="Arial" w:eastAsia="Times New Roman" w:hAnsi="Arial" w:cs="Arial"/>
          <w:color w:val="000000"/>
          <w:sz w:val="28"/>
          <w:szCs w:val="28"/>
          <w:lang w:eastAsia="ru-RU"/>
        </w:rPr>
        <w:br/>
      </w:r>
      <w:r w:rsidRPr="00116F93">
        <w:rPr>
          <w:rFonts w:ascii="Arial" w:eastAsia="Times New Roman" w:hAnsi="Arial" w:cs="Arial"/>
          <w:noProof/>
          <w:sz w:val="28"/>
          <w:szCs w:val="28"/>
          <w:lang w:eastAsia="ru-RU"/>
        </w:rPr>
        <w:drawing>
          <wp:inline distT="0" distB="0" distL="0" distR="0" wp14:anchorId="13000F2B" wp14:editId="0452A477">
            <wp:extent cx="4410075" cy="1419225"/>
            <wp:effectExtent l="0" t="0" r="9525" b="9525"/>
            <wp:docPr id="30" name="Рисунок 30" descr="http://add.coolreferat.com/tw_refs/1/71/71_html_m1cfe9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d.coolreferat.com/tw_refs/1/71/71_html_m1cfe98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0075" cy="1419225"/>
                    </a:xfrm>
                    <a:prstGeom prst="rect">
                      <a:avLst/>
                    </a:prstGeom>
                    <a:noFill/>
                    <a:ln>
                      <a:noFill/>
                    </a:ln>
                  </pic:spPr>
                </pic:pic>
              </a:graphicData>
            </a:graphic>
          </wp:inline>
        </w:drawing>
      </w:r>
      <w:r w:rsidRPr="00116F93">
        <w:rPr>
          <w:rFonts w:ascii="Arial" w:eastAsia="Times New Roman" w:hAnsi="Arial" w:cs="Arial"/>
          <w:color w:val="000000"/>
          <w:sz w:val="28"/>
          <w:szCs w:val="28"/>
          <w:lang w:eastAsia="ru-RU"/>
        </w:rPr>
        <w:br/>
      </w:r>
      <w:r w:rsidRPr="00116F93">
        <w:rPr>
          <w:rFonts w:ascii="Arial" w:eastAsia="Times New Roman" w:hAnsi="Arial" w:cs="Arial"/>
          <w:color w:val="000000"/>
          <w:sz w:val="28"/>
          <w:szCs w:val="28"/>
          <w:lang w:eastAsia="ru-RU"/>
        </w:rPr>
        <w:br/>
      </w:r>
      <w:r w:rsidRPr="00116F93">
        <w:rPr>
          <w:rFonts w:ascii="Arial" w:eastAsia="Times New Roman" w:hAnsi="Arial" w:cs="Arial"/>
          <w:noProof/>
          <w:sz w:val="28"/>
          <w:szCs w:val="28"/>
          <w:lang w:eastAsia="ru-RU"/>
        </w:rPr>
        <w:drawing>
          <wp:inline distT="0" distB="0" distL="0" distR="0" wp14:anchorId="717C136A" wp14:editId="4001AD76">
            <wp:extent cx="4410075" cy="1295400"/>
            <wp:effectExtent l="0" t="0" r="9525" b="0"/>
            <wp:docPr id="1" name="Рисунок 1" descr="http://add.coolreferat.com/tw_refs/1/71/71_html_m59b52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d.coolreferat.com/tw_refs/1/71/71_html_m59b5299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075" cy="1295400"/>
                    </a:xfrm>
                    <a:prstGeom prst="rect">
                      <a:avLst/>
                    </a:prstGeom>
                    <a:noFill/>
                    <a:ln>
                      <a:noFill/>
                    </a:ln>
                  </pic:spPr>
                </pic:pic>
              </a:graphicData>
            </a:graphic>
          </wp:inline>
        </w:drawing>
      </w:r>
    </w:p>
    <w:p w:rsidR="00836888" w:rsidRPr="00116F93" w:rsidRDefault="00836888" w:rsidP="00836888">
      <w:pPr>
        <w:spacing w:after="0" w:line="240" w:lineRule="auto"/>
        <w:ind w:firstLine="709"/>
        <w:jc w:val="both"/>
        <w:rPr>
          <w:rFonts w:ascii="Arial" w:hAnsi="Arial" w:cs="Arial"/>
          <w:sz w:val="28"/>
          <w:szCs w:val="28"/>
        </w:rPr>
      </w:pPr>
    </w:p>
    <w:p w:rsidR="00AC700F" w:rsidRDefault="00AC700F" w:rsidP="00BC5FD1">
      <w:pPr>
        <w:shd w:val="clear" w:color="auto" w:fill="FFFFFF"/>
        <w:spacing w:after="0" w:line="240" w:lineRule="auto"/>
        <w:ind w:firstLine="709"/>
        <w:jc w:val="both"/>
        <w:rPr>
          <w:rFonts w:ascii="Arial" w:eastAsia="Times New Roman" w:hAnsi="Arial" w:cs="Arial"/>
          <w:color w:val="424242"/>
          <w:sz w:val="28"/>
          <w:szCs w:val="28"/>
          <w:lang w:eastAsia="ru-RU"/>
        </w:rPr>
      </w:pPr>
    </w:p>
    <w:p w:rsidR="007E6014" w:rsidRPr="00116F93" w:rsidRDefault="007E6014" w:rsidP="007E6014">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Территориальные органы осуществляют учетную регистрацию каталожных листов продукции, выпускаемой предприятиями региона, формируют региональные базы данных (каталоги) продукции, поддерживают их в актуальном состоянии, осуществляют справочно-информационное обслуживание органов местного (регионального) управления, предприятий и других пользователей по их запросам, используют информацию о продукции для выбора объектов государственного контроля и надзора за соблюдением обязательных требований государственных стандартов, контролируют наличие у предприятия-изготовителя зарегистрированного КЛП на выпускаемую продукцию.</w:t>
      </w:r>
    </w:p>
    <w:p w:rsidR="007E6014" w:rsidRPr="00116F93" w:rsidRDefault="007E6014" w:rsidP="007E6014">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Территориальные органы периодически (не реже одного раза в месяц) передают введенную ими в региональные базы данных информацию во ФГУП «</w:t>
      </w:r>
      <w:proofErr w:type="spellStart"/>
      <w:r w:rsidRPr="00116F93">
        <w:rPr>
          <w:rFonts w:ascii="Arial" w:hAnsi="Arial" w:cs="Arial"/>
          <w:color w:val="333333"/>
          <w:sz w:val="28"/>
          <w:szCs w:val="28"/>
        </w:rPr>
        <w:t>Стандартинформ</w:t>
      </w:r>
      <w:proofErr w:type="spellEnd"/>
      <w:r w:rsidRPr="00116F93">
        <w:rPr>
          <w:rFonts w:ascii="Arial" w:hAnsi="Arial" w:cs="Arial"/>
          <w:color w:val="333333"/>
          <w:sz w:val="28"/>
          <w:szCs w:val="28"/>
        </w:rPr>
        <w:t>».</w:t>
      </w:r>
    </w:p>
    <w:p w:rsidR="007E6014" w:rsidRPr="00116F93" w:rsidRDefault="007E6014" w:rsidP="007E6014">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ФГУП «</w:t>
      </w:r>
      <w:proofErr w:type="spellStart"/>
      <w:r w:rsidRPr="00116F93">
        <w:rPr>
          <w:rFonts w:ascii="Arial" w:hAnsi="Arial" w:cs="Arial"/>
          <w:color w:val="333333"/>
          <w:sz w:val="28"/>
          <w:szCs w:val="28"/>
        </w:rPr>
        <w:t>Стандартинформ</w:t>
      </w:r>
      <w:proofErr w:type="spellEnd"/>
      <w:r w:rsidRPr="00116F93">
        <w:rPr>
          <w:rFonts w:ascii="Arial" w:hAnsi="Arial" w:cs="Arial"/>
          <w:color w:val="333333"/>
          <w:sz w:val="28"/>
          <w:szCs w:val="28"/>
        </w:rPr>
        <w:t xml:space="preserve">» формирует базу данных «Продукция России», поддерживает ее в актуальном состоянии и представляет информацию </w:t>
      </w:r>
      <w:r w:rsidRPr="00116F93">
        <w:rPr>
          <w:rFonts w:ascii="Arial" w:hAnsi="Arial" w:cs="Arial"/>
          <w:color w:val="333333"/>
          <w:sz w:val="28"/>
          <w:szCs w:val="28"/>
        </w:rPr>
        <w:lastRenderedPageBreak/>
        <w:t>государственным органам управления, территориальным органам, организациям, а также другим пользователям.</w:t>
      </w:r>
    </w:p>
    <w:p w:rsidR="007E6014" w:rsidRPr="00116F93" w:rsidRDefault="007E6014" w:rsidP="007E6014">
      <w:pPr>
        <w:pStyle w:val="a3"/>
        <w:shd w:val="clear" w:color="auto" w:fill="FFFFFF"/>
        <w:spacing w:before="0" w:beforeAutospacing="0" w:after="0" w:afterAutospacing="0"/>
        <w:ind w:firstLine="709"/>
        <w:jc w:val="both"/>
        <w:rPr>
          <w:rFonts w:ascii="Arial" w:hAnsi="Arial" w:cs="Arial"/>
          <w:color w:val="333333"/>
          <w:sz w:val="28"/>
          <w:szCs w:val="28"/>
        </w:rPr>
      </w:pPr>
      <w:r w:rsidRPr="00116F93">
        <w:rPr>
          <w:rFonts w:ascii="Arial" w:hAnsi="Arial" w:cs="Arial"/>
          <w:color w:val="333333"/>
          <w:sz w:val="28"/>
          <w:szCs w:val="28"/>
        </w:rPr>
        <w:t>На основе базы данных «Продукция России» ФГУП «</w:t>
      </w:r>
      <w:proofErr w:type="spellStart"/>
      <w:r w:rsidRPr="00116F93">
        <w:rPr>
          <w:rFonts w:ascii="Arial" w:hAnsi="Arial" w:cs="Arial"/>
          <w:color w:val="333333"/>
          <w:sz w:val="28"/>
          <w:szCs w:val="28"/>
        </w:rPr>
        <w:t>Стандартинформ</w:t>
      </w:r>
      <w:proofErr w:type="spellEnd"/>
      <w:r w:rsidRPr="00116F93">
        <w:rPr>
          <w:rFonts w:ascii="Arial" w:hAnsi="Arial" w:cs="Arial"/>
          <w:color w:val="333333"/>
          <w:sz w:val="28"/>
          <w:szCs w:val="28"/>
        </w:rPr>
        <w:t>» формирует информационный указатель технических условий, который издает и распространяет ФГУП «</w:t>
      </w:r>
      <w:proofErr w:type="spellStart"/>
      <w:r w:rsidRPr="00116F93">
        <w:rPr>
          <w:rFonts w:ascii="Arial" w:hAnsi="Arial" w:cs="Arial"/>
          <w:color w:val="333333"/>
          <w:sz w:val="28"/>
          <w:szCs w:val="28"/>
        </w:rPr>
        <w:t>Стандартинформ</w:t>
      </w:r>
      <w:proofErr w:type="spellEnd"/>
      <w:r w:rsidRPr="00116F93">
        <w:rPr>
          <w:rFonts w:ascii="Arial" w:hAnsi="Arial" w:cs="Arial"/>
          <w:color w:val="333333"/>
          <w:sz w:val="28"/>
          <w:szCs w:val="28"/>
        </w:rPr>
        <w:t>».</w:t>
      </w:r>
    </w:p>
    <w:p w:rsidR="007E6014" w:rsidRDefault="007E6014" w:rsidP="00BC5FD1">
      <w:pPr>
        <w:spacing w:after="0" w:line="240" w:lineRule="auto"/>
        <w:ind w:firstLine="709"/>
        <w:jc w:val="both"/>
        <w:rPr>
          <w:rFonts w:ascii="Arial" w:eastAsia="Times New Roman" w:hAnsi="Arial" w:cs="Arial"/>
          <w:b/>
          <w:bCs/>
          <w:i/>
          <w:iCs/>
          <w:color w:val="424242"/>
          <w:sz w:val="28"/>
          <w:szCs w:val="28"/>
          <w:shd w:val="clear" w:color="auto" w:fill="FFFFFF"/>
          <w:lang w:eastAsia="ru-RU"/>
        </w:rPr>
      </w:pPr>
    </w:p>
    <w:p w:rsidR="007E6014" w:rsidRDefault="007E6014" w:rsidP="00BC5FD1">
      <w:pPr>
        <w:spacing w:after="0" w:line="240" w:lineRule="auto"/>
        <w:ind w:firstLine="709"/>
        <w:jc w:val="both"/>
        <w:rPr>
          <w:rFonts w:ascii="Arial" w:eastAsia="Times New Roman" w:hAnsi="Arial" w:cs="Arial"/>
          <w:b/>
          <w:bCs/>
          <w:i/>
          <w:iCs/>
          <w:color w:val="424242"/>
          <w:sz w:val="28"/>
          <w:szCs w:val="28"/>
          <w:shd w:val="clear" w:color="auto" w:fill="FFFFFF"/>
          <w:lang w:eastAsia="ru-RU"/>
        </w:rPr>
      </w:pP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b/>
          <w:bCs/>
          <w:iCs/>
          <w:color w:val="424242"/>
          <w:sz w:val="28"/>
          <w:szCs w:val="28"/>
          <w:shd w:val="clear" w:color="auto" w:fill="FFFFFF"/>
          <w:lang w:eastAsia="ru-RU"/>
        </w:rPr>
        <w:t>Идентификация, классификация и кодирование объектов</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 </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Идентификация — присвоение объекту уникального наименования, номера, знака, условного обозначения, признака или набора признаков и т.п., позволяющих однозначно выделить его из других объектов.</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Идентификатор — наименование, номер, знак, условное обозначение, признак или набор признаков, т.е. то, что придает объекту уникальность и выделяет его из множества других объектов.</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Условное обозначение — набор составленных по определенным правилам букв, цифр и других знаков, обеспечивающий идентификацию объекта.</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Классификация — разделение множества объектов на классификационные группировки по их сходству или различию на основе определенных признаков в соответствии с принятыми правилами.</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Иерархическая классификация — последовательное разделение множества объектов на подчиненные подмножества (классификационные группировки).</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proofErr w:type="spellStart"/>
      <w:r w:rsidRPr="00F87F6C">
        <w:rPr>
          <w:rFonts w:ascii="Arial" w:eastAsia="Times New Roman" w:hAnsi="Arial" w:cs="Arial"/>
          <w:iCs/>
          <w:color w:val="424242"/>
          <w:sz w:val="28"/>
          <w:szCs w:val="28"/>
          <w:shd w:val="clear" w:color="auto" w:fill="FFFFFF"/>
          <w:lang w:eastAsia="ru-RU"/>
        </w:rPr>
        <w:t>Фасетная</w:t>
      </w:r>
      <w:proofErr w:type="spellEnd"/>
      <w:r w:rsidRPr="00F87F6C">
        <w:rPr>
          <w:rFonts w:ascii="Arial" w:eastAsia="Times New Roman" w:hAnsi="Arial" w:cs="Arial"/>
          <w:iCs/>
          <w:color w:val="424242"/>
          <w:sz w:val="28"/>
          <w:szCs w:val="28"/>
          <w:shd w:val="clear" w:color="auto" w:fill="FFFFFF"/>
          <w:lang w:eastAsia="ru-RU"/>
        </w:rPr>
        <w:t xml:space="preserve"> классификация — параллельное разделение множества объектов на независимые подмножества (классификационные группировки).</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Код — знак или совокупность знаков, присваиваемых объекту с целью его идентификации.</w:t>
      </w:r>
    </w:p>
    <w:p w:rsidR="00BC5FD1" w:rsidRPr="00F87F6C" w:rsidRDefault="00BC5FD1" w:rsidP="00BC5FD1">
      <w:pPr>
        <w:spacing w:after="0" w:line="240" w:lineRule="auto"/>
        <w:ind w:firstLine="709"/>
        <w:jc w:val="both"/>
        <w:rPr>
          <w:rFonts w:ascii="Arial" w:eastAsia="Times New Roman" w:hAnsi="Arial" w:cs="Arial"/>
          <w:iCs/>
          <w:color w:val="424242"/>
          <w:sz w:val="28"/>
          <w:szCs w:val="28"/>
          <w:shd w:val="clear" w:color="auto" w:fill="FFFFFF"/>
          <w:lang w:eastAsia="ru-RU"/>
        </w:rPr>
      </w:pPr>
      <w:r w:rsidRPr="00F87F6C">
        <w:rPr>
          <w:rFonts w:ascii="Arial" w:eastAsia="Times New Roman" w:hAnsi="Arial" w:cs="Arial"/>
          <w:iCs/>
          <w:color w:val="424242"/>
          <w:sz w:val="28"/>
          <w:szCs w:val="28"/>
          <w:shd w:val="clear" w:color="auto" w:fill="FFFFFF"/>
          <w:lang w:eastAsia="ru-RU"/>
        </w:rPr>
        <w:t>Кодирование — образование и присвоение объекту уникального кода.</w:t>
      </w:r>
    </w:p>
    <w:p w:rsidR="00F87F6C" w:rsidRDefault="00F87F6C"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Идентификация объектов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Каждый объект, явление, свойство (далее — объект) обладает определенным набором признаков, выделяющих его из множества других, часто очень похожих объектов.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В различных ситуациях возникает необходимость идентификации конкретного объекта либо группы подобных объектов. Так, для решения задач материально-технического обеспечения необходимо получить информацию о конкретных марках, моделях, артикулах, типах, исполнениях продукции, полностью их идентифицирующую, что позволит сделать рациональный выбор и принять решение о закупке. С этой целью может использоваться: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w:t>
      </w:r>
      <w:r w:rsidRPr="00F87F6C">
        <w:rPr>
          <w:rFonts w:ascii="Arial" w:eastAsia="Times New Roman" w:hAnsi="Arial" w:cs="Arial"/>
          <w:iCs/>
          <w:color w:val="424242"/>
          <w:sz w:val="28"/>
          <w:szCs w:val="28"/>
          <w:lang w:eastAsia="ru-RU"/>
        </w:rPr>
        <w:t>минимальный набор информации, </w:t>
      </w:r>
      <w:r w:rsidRPr="00F87F6C">
        <w:rPr>
          <w:rFonts w:ascii="Arial" w:eastAsia="Times New Roman" w:hAnsi="Arial" w:cs="Arial"/>
          <w:color w:val="424242"/>
          <w:sz w:val="28"/>
          <w:szCs w:val="28"/>
          <w:lang w:eastAsia="ru-RU"/>
        </w:rPr>
        <w:t>включающий, как правило, наименование изделия, его условное обозначение или код и номер, обозначение нормативного или технического документа, определяющего характеристики данного изделия;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w:t>
      </w:r>
      <w:r w:rsidRPr="00F87F6C">
        <w:rPr>
          <w:rFonts w:ascii="Arial" w:eastAsia="Times New Roman" w:hAnsi="Arial" w:cs="Arial"/>
          <w:iCs/>
          <w:color w:val="424242"/>
          <w:sz w:val="28"/>
          <w:szCs w:val="28"/>
          <w:lang w:eastAsia="ru-RU"/>
        </w:rPr>
        <w:t>максимальный набор информации, </w:t>
      </w:r>
      <w:r w:rsidRPr="00F87F6C">
        <w:rPr>
          <w:rFonts w:ascii="Arial" w:eastAsia="Times New Roman" w:hAnsi="Arial" w:cs="Arial"/>
          <w:color w:val="424242"/>
          <w:sz w:val="28"/>
          <w:szCs w:val="28"/>
          <w:lang w:eastAsia="ru-RU"/>
        </w:rPr>
        <w:t xml:space="preserve">необходимый для идентификации изделия, включает дополнительно к минимальному набору все его </w:t>
      </w:r>
      <w:r w:rsidRPr="00F87F6C">
        <w:rPr>
          <w:rFonts w:ascii="Arial" w:eastAsia="Times New Roman" w:hAnsi="Arial" w:cs="Arial"/>
          <w:color w:val="424242"/>
          <w:sz w:val="28"/>
          <w:szCs w:val="28"/>
          <w:lang w:eastAsia="ru-RU"/>
        </w:rPr>
        <w:lastRenderedPageBreak/>
        <w:t>физические (химические, биологические) и эксплуатационные (потребительские) характеристики.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Среди наиболее часто используемых можно назвать следующие методы идентификации объектов: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уникальных наименований;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цифровых номеров;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условных обозначений;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классификационный;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ссылочный;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описательный;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описательно-ссылочный.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Метод уникальных наименований</w:t>
      </w:r>
      <w:r w:rsidRPr="00F87F6C">
        <w:rPr>
          <w:rFonts w:ascii="Arial" w:eastAsia="Times New Roman" w:hAnsi="Arial" w:cs="Arial"/>
          <w:color w:val="424242"/>
          <w:sz w:val="28"/>
          <w:szCs w:val="28"/>
          <w:lang w:eastAsia="ru-RU"/>
        </w:rPr>
        <w:t xml:space="preserve">. Наименования планет, рек, гор и т.п., являются, как правило, уникальными и используются в сочетании «объект — имя» или «имя — объект», </w:t>
      </w:r>
      <w:proofErr w:type="gramStart"/>
      <w:r w:rsidRPr="00F87F6C">
        <w:rPr>
          <w:rFonts w:ascii="Arial" w:eastAsia="Times New Roman" w:hAnsi="Arial" w:cs="Arial"/>
          <w:color w:val="424242"/>
          <w:sz w:val="28"/>
          <w:szCs w:val="28"/>
          <w:lang w:eastAsia="ru-RU"/>
        </w:rPr>
        <w:t>например</w:t>
      </w:r>
      <w:proofErr w:type="gramEnd"/>
      <w:r w:rsidRPr="00F87F6C">
        <w:rPr>
          <w:rFonts w:ascii="Arial" w:eastAsia="Times New Roman" w:hAnsi="Arial" w:cs="Arial"/>
          <w:color w:val="424242"/>
          <w:sz w:val="28"/>
          <w:szCs w:val="28"/>
          <w:lang w:eastAsia="ru-RU"/>
        </w:rPr>
        <w:t>: планета Земля, Черное море, река Обь, озеро Байкал и т.д. Присвоенные объектам уникальные наименования являются идентификаторами и широко применяются в системах обработки информации об этих объектах и в системах управления этими объектами, например: Братская ГЭС, защитное покрытие «</w:t>
      </w:r>
      <w:proofErr w:type="spellStart"/>
      <w:r w:rsidRPr="00F87F6C">
        <w:rPr>
          <w:rFonts w:ascii="Arial" w:eastAsia="Times New Roman" w:hAnsi="Arial" w:cs="Arial"/>
          <w:color w:val="424242"/>
          <w:sz w:val="28"/>
          <w:szCs w:val="28"/>
          <w:lang w:eastAsia="ru-RU"/>
        </w:rPr>
        <w:t>Техкор</w:t>
      </w:r>
      <w:proofErr w:type="spellEnd"/>
      <w:r w:rsidRPr="00F87F6C">
        <w:rPr>
          <w:rFonts w:ascii="Arial" w:eastAsia="Times New Roman" w:hAnsi="Arial" w:cs="Arial"/>
          <w:color w:val="424242"/>
          <w:sz w:val="28"/>
          <w:szCs w:val="28"/>
          <w:lang w:eastAsia="ru-RU"/>
        </w:rPr>
        <w:t>».</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Использование сочетания «объект — имя» является обязательным условием идентификации, так как одно и то же имя может быть присвоено разным объектам: река Волга, ресторан «Волга», автомобиль «Волга» и т.п.</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Метод цифровых номеров</w:t>
      </w:r>
      <w:r w:rsidRPr="00F87F6C">
        <w:rPr>
          <w:rFonts w:ascii="Arial" w:eastAsia="Times New Roman" w:hAnsi="Arial" w:cs="Arial"/>
          <w:color w:val="424242"/>
          <w:sz w:val="28"/>
          <w:szCs w:val="28"/>
          <w:lang w:eastAsia="ru-RU"/>
        </w:rPr>
        <w:t>. В сочетании с наименованием объекта его номер позволяет однозначно идентифицировать объект. Практическое применение находят два основных способа нумерационной идентификации: порядковый и серийно-порядковый.</w:t>
      </w:r>
    </w:p>
    <w:p w:rsid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iCs/>
          <w:color w:val="424242"/>
          <w:sz w:val="28"/>
          <w:szCs w:val="28"/>
          <w:lang w:eastAsia="ru-RU"/>
        </w:rPr>
        <w:t>Порядковый номер </w:t>
      </w:r>
      <w:r w:rsidRPr="00F87F6C">
        <w:rPr>
          <w:rFonts w:ascii="Arial" w:eastAsia="Times New Roman" w:hAnsi="Arial" w:cs="Arial"/>
          <w:color w:val="424242"/>
          <w:sz w:val="28"/>
          <w:szCs w:val="28"/>
          <w:lang w:eastAsia="ru-RU"/>
        </w:rPr>
        <w:t xml:space="preserve">присваивается объекту на основе установленного порядка. Этот порядок устанавливает тот орган, который осуществляет нумерацию. Так, нумерацию поездов устанавливает орган управления железнодорожным транспортом, автобусов — орган управления автобусным движением, а домов на улице — коммунальные службы. </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Преимущество данного способа состоит в том, что он обеспечивает простую и короткую (по количеству знаков) идентификацию объекта, а недостатком является </w:t>
      </w:r>
      <w:proofErr w:type="spellStart"/>
      <w:r w:rsidRPr="00F87F6C">
        <w:rPr>
          <w:rFonts w:ascii="Arial" w:eastAsia="Times New Roman" w:hAnsi="Arial" w:cs="Arial"/>
          <w:color w:val="424242"/>
          <w:sz w:val="28"/>
          <w:szCs w:val="28"/>
          <w:lang w:eastAsia="ru-RU"/>
        </w:rPr>
        <w:t>неинформативность</w:t>
      </w:r>
      <w:proofErr w:type="spellEnd"/>
      <w:r w:rsidRPr="00F87F6C">
        <w:rPr>
          <w:rFonts w:ascii="Arial" w:eastAsia="Times New Roman" w:hAnsi="Arial" w:cs="Arial"/>
          <w:color w:val="424242"/>
          <w:sz w:val="28"/>
          <w:szCs w:val="28"/>
          <w:lang w:eastAsia="ru-RU"/>
        </w:rPr>
        <w:t>, т.е. отсутствие каких-либо признаков, характеризующих объекты, которым присвоены порядковые номера или наименования. В некоторой мере он устраняется при использовании серийно-порядкового номера, идентифицирующего объект. Например, это характерно для нумерации комнат в привязке к номеру этажа: номера 4.13 и 5.18 означают комнату номер 13 на четвертом этаже и комнату номер 18 на пятом этаже.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Типичным примером серийно-порядкового способа является идентификация дат. Например, дата 18.03.98 идентифицирует 18 число марта месяца 1998 г. </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Метод условных обозначений</w:t>
      </w:r>
      <w:r w:rsidRPr="00F87F6C">
        <w:rPr>
          <w:rFonts w:ascii="Arial" w:eastAsia="Times New Roman" w:hAnsi="Arial" w:cs="Arial"/>
          <w:color w:val="424242"/>
          <w:sz w:val="28"/>
          <w:szCs w:val="28"/>
          <w:lang w:eastAsia="ru-RU"/>
        </w:rPr>
        <w:t xml:space="preserve">. Наиболее часто используются три способа построения условных обозначений: мнемонический, классификационный и </w:t>
      </w:r>
      <w:proofErr w:type="spellStart"/>
      <w:r w:rsidRPr="00F87F6C">
        <w:rPr>
          <w:rFonts w:ascii="Arial" w:eastAsia="Times New Roman" w:hAnsi="Arial" w:cs="Arial"/>
          <w:color w:val="424242"/>
          <w:sz w:val="28"/>
          <w:szCs w:val="28"/>
          <w:lang w:eastAsia="ru-RU"/>
        </w:rPr>
        <w:t>мнемоклассификационный</w:t>
      </w:r>
      <w:proofErr w:type="spellEnd"/>
      <w:r w:rsidRPr="00F87F6C">
        <w:rPr>
          <w:rFonts w:ascii="Arial" w:eastAsia="Times New Roman" w:hAnsi="Arial" w:cs="Arial"/>
          <w:color w:val="424242"/>
          <w:sz w:val="28"/>
          <w:szCs w:val="28"/>
          <w:lang w:eastAsia="ru-RU"/>
        </w:rPr>
        <w:t>.</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iCs/>
          <w:color w:val="424242"/>
          <w:sz w:val="28"/>
          <w:szCs w:val="28"/>
          <w:lang w:eastAsia="ru-RU"/>
        </w:rPr>
        <w:lastRenderedPageBreak/>
        <w:t>Мнемонический способ </w:t>
      </w:r>
      <w:r w:rsidRPr="00F87F6C">
        <w:rPr>
          <w:rFonts w:ascii="Arial" w:eastAsia="Times New Roman" w:hAnsi="Arial" w:cs="Arial"/>
          <w:color w:val="424242"/>
          <w:sz w:val="28"/>
          <w:szCs w:val="28"/>
          <w:lang w:eastAsia="ru-RU"/>
        </w:rPr>
        <w:t xml:space="preserve">построения условных обозначений облегчает понимание и запоминание человеком нужных сведений о продукции или документе. Например, условное обозначение «Электронасос ГНОМ 100—25» включает наряду с наименованием объекта («Электронасос») мнемоническое обозначение, где Г — для грязной воды, Н — насос, </w:t>
      </w:r>
      <w:proofErr w:type="gramStart"/>
      <w:r w:rsidRPr="00F87F6C">
        <w:rPr>
          <w:rFonts w:ascii="Arial" w:eastAsia="Times New Roman" w:hAnsi="Arial" w:cs="Arial"/>
          <w:color w:val="424242"/>
          <w:sz w:val="28"/>
          <w:szCs w:val="28"/>
          <w:lang w:eastAsia="ru-RU"/>
        </w:rPr>
        <w:t>О</w:t>
      </w:r>
      <w:proofErr w:type="gramEnd"/>
      <w:r w:rsidRPr="00F87F6C">
        <w:rPr>
          <w:rFonts w:ascii="Arial" w:eastAsia="Times New Roman" w:hAnsi="Arial" w:cs="Arial"/>
          <w:color w:val="424242"/>
          <w:sz w:val="28"/>
          <w:szCs w:val="28"/>
          <w:lang w:eastAsia="ru-RU"/>
        </w:rPr>
        <w:t xml:space="preserve"> — одноступенчатый, М — моноблочный, 100 — с подачей 100 м</w:t>
      </w:r>
      <w:r w:rsidRPr="00F87F6C">
        <w:rPr>
          <w:rFonts w:ascii="Arial" w:eastAsia="Times New Roman" w:hAnsi="Arial" w:cs="Arial"/>
          <w:color w:val="424242"/>
          <w:sz w:val="28"/>
          <w:szCs w:val="28"/>
          <w:vertAlign w:val="superscript"/>
          <w:lang w:eastAsia="ru-RU"/>
        </w:rPr>
        <w:t>3</w:t>
      </w:r>
      <w:r w:rsidRPr="00F87F6C">
        <w:rPr>
          <w:rFonts w:ascii="Arial" w:eastAsia="Times New Roman" w:hAnsi="Arial" w:cs="Arial"/>
          <w:color w:val="424242"/>
          <w:sz w:val="28"/>
          <w:szCs w:val="28"/>
          <w:lang w:eastAsia="ru-RU"/>
        </w:rPr>
        <w:t>/ч и 25 — с напором 25 мм.</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iCs/>
          <w:color w:val="424242"/>
          <w:sz w:val="28"/>
          <w:szCs w:val="28"/>
          <w:lang w:eastAsia="ru-RU"/>
        </w:rPr>
        <w:t>Классификационный способ </w:t>
      </w:r>
      <w:r w:rsidRPr="00F87F6C">
        <w:rPr>
          <w:rFonts w:ascii="Arial" w:eastAsia="Times New Roman" w:hAnsi="Arial" w:cs="Arial"/>
          <w:color w:val="424242"/>
          <w:sz w:val="28"/>
          <w:szCs w:val="28"/>
          <w:lang w:eastAsia="ru-RU"/>
        </w:rPr>
        <w:t>построения условных обозначений используется в тех случаях, когда информация обрабатывается в компьютерных системах. На его основе построена, например, единая обезличенная классификационная система обозначения изделий и конструкторских документов, которая имеет следующий вид.</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АБВГ. 03115. 007</w:t>
      </w:r>
    </w:p>
    <w:p w:rsidR="00AF146B" w:rsidRPr="00F87F6C" w:rsidRDefault="00F87F6C" w:rsidP="00AF146B">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АБВГ</w:t>
      </w:r>
      <w:r>
        <w:rPr>
          <w:rFonts w:ascii="Arial" w:eastAsia="Times New Roman" w:hAnsi="Arial" w:cs="Arial"/>
          <w:color w:val="424242"/>
          <w:sz w:val="28"/>
          <w:szCs w:val="28"/>
          <w:lang w:eastAsia="ru-RU"/>
        </w:rPr>
        <w:t xml:space="preserve"> -</w:t>
      </w:r>
      <w:r w:rsidR="00BC5FD1" w:rsidRPr="00F87F6C">
        <w:rPr>
          <w:rFonts w:ascii="Arial" w:eastAsia="Times New Roman" w:hAnsi="Arial" w:cs="Arial"/>
          <w:color w:val="424242"/>
          <w:sz w:val="28"/>
          <w:szCs w:val="28"/>
          <w:lang w:eastAsia="ru-RU"/>
        </w:rPr>
        <w:t> </w:t>
      </w:r>
      <w:r w:rsidR="00AF146B" w:rsidRPr="00F87F6C">
        <w:rPr>
          <w:rFonts w:ascii="Arial" w:eastAsia="Times New Roman" w:hAnsi="Arial" w:cs="Arial"/>
          <w:color w:val="424242"/>
          <w:sz w:val="28"/>
          <w:szCs w:val="28"/>
          <w:lang w:eastAsia="ru-RU"/>
        </w:rPr>
        <w:t>Код организации-разработчика</w:t>
      </w:r>
    </w:p>
    <w:p w:rsidR="00BC5FD1" w:rsidRPr="00F87F6C"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03115</w:t>
      </w:r>
      <w:r>
        <w:rPr>
          <w:rFonts w:ascii="Arial" w:eastAsia="Times New Roman" w:hAnsi="Arial" w:cs="Arial"/>
          <w:color w:val="424242"/>
          <w:sz w:val="28"/>
          <w:szCs w:val="28"/>
          <w:lang w:eastAsia="ru-RU"/>
        </w:rPr>
        <w:t xml:space="preserve"> - </w:t>
      </w:r>
      <w:r w:rsidR="00BC5FD1" w:rsidRPr="00F87F6C">
        <w:rPr>
          <w:rFonts w:ascii="Arial" w:eastAsia="Times New Roman" w:hAnsi="Arial" w:cs="Arial"/>
          <w:color w:val="424242"/>
          <w:sz w:val="28"/>
          <w:szCs w:val="28"/>
          <w:lang w:eastAsia="ru-RU"/>
        </w:rPr>
        <w:t>Классификационная характеристика</w:t>
      </w:r>
    </w:p>
    <w:p w:rsidR="00BC5FD1" w:rsidRPr="00F87F6C"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007</w:t>
      </w:r>
      <w:r>
        <w:rPr>
          <w:rFonts w:ascii="Arial" w:eastAsia="Times New Roman" w:hAnsi="Arial" w:cs="Arial"/>
          <w:color w:val="424242"/>
          <w:sz w:val="28"/>
          <w:szCs w:val="28"/>
          <w:lang w:eastAsia="ru-RU"/>
        </w:rPr>
        <w:t xml:space="preserve"> - </w:t>
      </w:r>
      <w:r w:rsidR="00BC5FD1" w:rsidRPr="00F87F6C">
        <w:rPr>
          <w:rFonts w:ascii="Arial" w:eastAsia="Times New Roman" w:hAnsi="Arial" w:cs="Arial"/>
          <w:color w:val="424242"/>
          <w:sz w:val="28"/>
          <w:szCs w:val="28"/>
          <w:lang w:eastAsia="ru-RU"/>
        </w:rPr>
        <w:t> </w:t>
      </w:r>
      <w:r w:rsidRPr="00F87F6C">
        <w:rPr>
          <w:rFonts w:ascii="Arial" w:eastAsia="Times New Roman" w:hAnsi="Arial" w:cs="Arial"/>
          <w:color w:val="424242"/>
          <w:sz w:val="28"/>
          <w:szCs w:val="28"/>
          <w:lang w:eastAsia="ru-RU"/>
        </w:rPr>
        <w:t>Порядковый регистрационный номер</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Четырехзначный буквенный код организации-разработчика присваивается по специальному кодификатору конструкторских организаций, код классификационной характеристики, являющийся информационной частью сообщения, — по Классификатору изделий и </w:t>
      </w:r>
      <w:proofErr w:type="gramStart"/>
      <w:r w:rsidRPr="00F87F6C">
        <w:rPr>
          <w:rFonts w:ascii="Arial" w:eastAsia="Times New Roman" w:hAnsi="Arial" w:cs="Arial"/>
          <w:color w:val="424242"/>
          <w:sz w:val="28"/>
          <w:szCs w:val="28"/>
          <w:lang w:eastAsia="ru-RU"/>
        </w:rPr>
        <w:t>конструкторских документов</w:t>
      </w:r>
      <w:proofErr w:type="gramEnd"/>
      <w:r w:rsidRPr="00F87F6C">
        <w:rPr>
          <w:rFonts w:ascii="Arial" w:eastAsia="Times New Roman" w:hAnsi="Arial" w:cs="Arial"/>
          <w:color w:val="424242"/>
          <w:sz w:val="28"/>
          <w:szCs w:val="28"/>
          <w:lang w:eastAsia="ru-RU"/>
        </w:rPr>
        <w:t xml:space="preserve"> </w:t>
      </w:r>
      <w:proofErr w:type="spellStart"/>
      <w:r w:rsidRPr="00F87F6C">
        <w:rPr>
          <w:rFonts w:ascii="Arial" w:eastAsia="Times New Roman" w:hAnsi="Arial" w:cs="Arial"/>
          <w:color w:val="424242"/>
          <w:sz w:val="28"/>
          <w:szCs w:val="28"/>
          <w:lang w:eastAsia="ru-RU"/>
        </w:rPr>
        <w:t>машино</w:t>
      </w:r>
      <w:proofErr w:type="spellEnd"/>
      <w:r w:rsidRPr="00F87F6C">
        <w:rPr>
          <w:rFonts w:ascii="Arial" w:eastAsia="Times New Roman" w:hAnsi="Arial" w:cs="Arial"/>
          <w:color w:val="424242"/>
          <w:sz w:val="28"/>
          <w:szCs w:val="28"/>
          <w:lang w:eastAsia="ru-RU"/>
        </w:rPr>
        <w:t>- и приборостроения (Классификатор ЕСКД). По классификационной характеристике может быть найдена, например, информация о «группе однородных изделий, разрабатываемых разными конструкторскими организациями с целью заимствования, благодаря тому, что в коде классификационной характеристики заложена следующая информация:</w:t>
      </w:r>
    </w:p>
    <w:p w:rsidR="00AF146B"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30</w:t>
      </w:r>
      <w:r w:rsidR="00BC5FD1" w:rsidRPr="00F87F6C">
        <w:rPr>
          <w:rFonts w:ascii="Arial" w:eastAsia="Times New Roman" w:hAnsi="Arial" w:cs="Arial"/>
          <w:color w:val="424242"/>
          <w:sz w:val="28"/>
          <w:szCs w:val="28"/>
          <w:lang w:eastAsia="ru-RU"/>
        </w:rPr>
        <w:t> </w:t>
      </w:r>
      <w:r w:rsidRPr="00F87F6C">
        <w:rPr>
          <w:rFonts w:ascii="Arial" w:eastAsia="Times New Roman" w:hAnsi="Arial" w:cs="Arial"/>
          <w:color w:val="424242"/>
          <w:sz w:val="28"/>
          <w:szCs w:val="28"/>
          <w:lang w:eastAsia="ru-RU"/>
        </w:rPr>
        <w:t xml:space="preserve">— сборочные единицы общемашиностроительные; </w:t>
      </w:r>
    </w:p>
    <w:p w:rsidR="00AF146B"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303</w:t>
      </w:r>
      <w:r w:rsidRPr="00F87F6C">
        <w:rPr>
          <w:rFonts w:ascii="Arial" w:eastAsia="Times New Roman" w:hAnsi="Arial" w:cs="Arial"/>
          <w:color w:val="424242"/>
          <w:sz w:val="28"/>
          <w:szCs w:val="28"/>
          <w:lang w:eastAsia="ru-RU"/>
        </w:rPr>
        <w:t xml:space="preserve">— устройства, передающие движение; </w:t>
      </w:r>
    </w:p>
    <w:p w:rsidR="00AF146B"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3031</w:t>
      </w:r>
      <w:r w:rsidRPr="00F87F6C">
        <w:rPr>
          <w:rFonts w:ascii="Arial" w:eastAsia="Times New Roman" w:hAnsi="Arial" w:cs="Arial"/>
          <w:color w:val="424242"/>
          <w:sz w:val="28"/>
          <w:szCs w:val="28"/>
          <w:lang w:eastAsia="ru-RU"/>
        </w:rPr>
        <w:t xml:space="preserve">— редукторы; </w:t>
      </w:r>
    </w:p>
    <w:p w:rsidR="00AF146B"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30311</w:t>
      </w:r>
      <w:r w:rsidRPr="00F87F6C">
        <w:rPr>
          <w:rFonts w:ascii="Arial" w:eastAsia="Times New Roman" w:hAnsi="Arial" w:cs="Arial"/>
          <w:color w:val="424242"/>
          <w:sz w:val="28"/>
          <w:szCs w:val="28"/>
          <w:lang w:eastAsia="ru-RU"/>
        </w:rPr>
        <w:t xml:space="preserve">— цилиндрические одноступенчатые; </w:t>
      </w:r>
    </w:p>
    <w:p w:rsidR="00BC5FD1" w:rsidRPr="00F87F6C" w:rsidRDefault="00AF146B" w:rsidP="00BC5FD1">
      <w:pPr>
        <w:shd w:val="clear" w:color="auto" w:fill="FFFFFF"/>
        <w:spacing w:after="0" w:line="240" w:lineRule="auto"/>
        <w:ind w:firstLine="709"/>
        <w:jc w:val="both"/>
        <w:rPr>
          <w:rFonts w:ascii="Arial" w:eastAsia="Times New Roman" w:hAnsi="Arial" w:cs="Arial"/>
          <w:color w:val="424242"/>
          <w:sz w:val="28"/>
          <w:szCs w:val="28"/>
          <w:lang w:eastAsia="ru-RU"/>
        </w:rPr>
      </w:pPr>
      <w:r>
        <w:rPr>
          <w:rFonts w:ascii="Arial" w:eastAsia="Times New Roman" w:hAnsi="Arial" w:cs="Arial"/>
          <w:color w:val="424242"/>
          <w:sz w:val="28"/>
          <w:szCs w:val="28"/>
          <w:lang w:eastAsia="ru-RU"/>
        </w:rPr>
        <w:t>303115</w:t>
      </w:r>
      <w:r w:rsidRPr="00F87F6C">
        <w:rPr>
          <w:rFonts w:ascii="Arial" w:eastAsia="Times New Roman" w:hAnsi="Arial" w:cs="Arial"/>
          <w:color w:val="424242"/>
          <w:sz w:val="28"/>
          <w:szCs w:val="28"/>
          <w:lang w:eastAsia="ru-RU"/>
        </w:rPr>
        <w:t>— с межосевым расстоянием пары зубчатых колес от 63 до 315 мм включительно.</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Порядковый регистрационный номер присваивается по классификационной характеристике от 001 до 999 в пределах кода организации-разработчика и обеспечивает идентификацию конкретного редуктора с определенным межосевым расстоянием зубчатых колес.</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proofErr w:type="spellStart"/>
      <w:r w:rsidRPr="00F87F6C">
        <w:rPr>
          <w:rFonts w:ascii="Arial" w:eastAsia="Times New Roman" w:hAnsi="Arial" w:cs="Arial"/>
          <w:iCs/>
          <w:color w:val="424242"/>
          <w:sz w:val="28"/>
          <w:szCs w:val="28"/>
          <w:lang w:eastAsia="ru-RU"/>
        </w:rPr>
        <w:t>Мнемоклассификационный</w:t>
      </w:r>
      <w:proofErr w:type="spellEnd"/>
      <w:r w:rsidRPr="00F87F6C">
        <w:rPr>
          <w:rFonts w:ascii="Arial" w:eastAsia="Times New Roman" w:hAnsi="Arial" w:cs="Arial"/>
          <w:iCs/>
          <w:color w:val="424242"/>
          <w:sz w:val="28"/>
          <w:szCs w:val="28"/>
          <w:lang w:eastAsia="ru-RU"/>
        </w:rPr>
        <w:t xml:space="preserve"> способ</w:t>
      </w:r>
      <w:r w:rsidRPr="00F87F6C">
        <w:rPr>
          <w:rFonts w:ascii="Arial" w:eastAsia="Times New Roman" w:hAnsi="Arial" w:cs="Arial"/>
          <w:color w:val="424242"/>
          <w:sz w:val="28"/>
          <w:szCs w:val="28"/>
          <w:lang w:eastAsia="ru-RU"/>
        </w:rPr>
        <w:t> построения условных обозначений включает преимущества обоих вышеуказанных способов, поскольку способствует лучшему запоминанию и обеспечивает возможность компьютерной обработки. Примером являются обозначения технических условий на продукцию. Так, ТУ 4511—003—05804803—96 «Автомобиль—самосвал 2502» включает следующую информацию:</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ТУ — технические условия; 4511 — классификационная группировка по ОКП «Автомобили грузовые»;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003 — регистрационный номер, присвоенный документу разработчика;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05804803 — код предприятия-разработчика ТУ по ОКПО (Общероссийскому классификатору предприятий и организаций); 96 — последние две цифры года утверждения ТУ.</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lastRenderedPageBreak/>
        <w:t>В представленном примере код предприятия-разработчика предназначен, прежде всего, для машинной обработки.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Классификационный метод</w:t>
      </w:r>
      <w:r w:rsidR="00AF146B">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используется в тех случаях, когда необходимо идентифицировать группы однородных объектов для решаемых задач. Преимущество его состоит в информационности, т.е. из множества объектов можно выделять необходимые, обладающие определенными признаками.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Этот метод широко используется во многих областях деятельности, потому что обеспечивает систематизацию объектов. Особенно он эффективен при обработке данных в системах управления, когда необходимо, например, собрать информацию</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о детских садах или грузовых автомобилях, видах деятельности или вредных производствах, и т.п. Код, присвоенный классификационной группировке, обеспечивает ее полную идентификацию в рамках конкретного классификатора.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Классификационный метод очень часто применяется в сочетании с другими методами благодаря своей информационности и систематичности.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Ссылочный метод</w:t>
      </w:r>
      <w:r w:rsidR="00AF146B">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используется для идентификации объектов в тех случаях, когда описания конкретных характеристик (свойств, показателей, отличительных признаков) представлены в нормативных или технических документах, чаще всего для определения конкретной продукции при ее заказе.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Идентификация включает наименование изделия, его условное обозначение и ссылку на документ, содержащий всесторонние требования к этому изделию, </w:t>
      </w:r>
      <w:proofErr w:type="gramStart"/>
      <w:r w:rsidRPr="00F87F6C">
        <w:rPr>
          <w:rFonts w:ascii="Arial" w:eastAsia="Times New Roman" w:hAnsi="Arial" w:cs="Arial"/>
          <w:color w:val="424242"/>
          <w:sz w:val="28"/>
          <w:szCs w:val="28"/>
          <w:lang w:eastAsia="ru-RU"/>
        </w:rPr>
        <w:t>например</w:t>
      </w:r>
      <w:proofErr w:type="gramEnd"/>
      <w:r w:rsidRPr="00F87F6C">
        <w:rPr>
          <w:rFonts w:ascii="Arial" w:eastAsia="Times New Roman" w:hAnsi="Arial" w:cs="Arial"/>
          <w:color w:val="424242"/>
          <w:sz w:val="28"/>
          <w:szCs w:val="28"/>
          <w:lang w:eastAsia="ru-RU"/>
        </w:rPr>
        <w:t>:</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Кислота соляная по ГОСТ3118—77;</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Шины пневматические для легковых автомобилей (7.35—14 модели ИД-195) по ГОСТ 4754-80;</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Бутилкаучук БК-1675У по ТУ 2294-010-17187505-95.</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В тех случаях, когда документ не обеспечивает идентификацию конкретного изделия, как правило, добавляется информация о производителе продукции, </w:t>
      </w:r>
      <w:proofErr w:type="gramStart"/>
      <w:r w:rsidRPr="00F87F6C">
        <w:rPr>
          <w:rFonts w:ascii="Arial" w:eastAsia="Times New Roman" w:hAnsi="Arial" w:cs="Arial"/>
          <w:color w:val="424242"/>
          <w:sz w:val="28"/>
          <w:szCs w:val="28"/>
          <w:lang w:eastAsia="ru-RU"/>
        </w:rPr>
        <w:t>например</w:t>
      </w:r>
      <w:proofErr w:type="gramEnd"/>
      <w:r w:rsidRPr="00F87F6C">
        <w:rPr>
          <w:rFonts w:ascii="Arial" w:eastAsia="Times New Roman" w:hAnsi="Arial" w:cs="Arial"/>
          <w:color w:val="424242"/>
          <w:sz w:val="28"/>
          <w:szCs w:val="28"/>
          <w:lang w:eastAsia="ru-RU"/>
        </w:rPr>
        <w:t>:</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proofErr w:type="gramStart"/>
      <w:r w:rsidRPr="00F87F6C">
        <w:rPr>
          <w:rFonts w:ascii="Arial" w:eastAsia="Times New Roman" w:hAnsi="Arial" w:cs="Arial"/>
          <w:color w:val="424242"/>
          <w:sz w:val="28"/>
          <w:szCs w:val="28"/>
          <w:lang w:eastAsia="ru-RU"/>
        </w:rPr>
        <w:t>Пельмени</w:t>
      </w:r>
      <w:proofErr w:type="gramEnd"/>
      <w:r w:rsidRPr="00F87F6C">
        <w:rPr>
          <w:rFonts w:ascii="Arial" w:eastAsia="Times New Roman" w:hAnsi="Arial" w:cs="Arial"/>
          <w:color w:val="424242"/>
          <w:sz w:val="28"/>
          <w:szCs w:val="28"/>
          <w:lang w:eastAsia="ru-RU"/>
        </w:rPr>
        <w:t xml:space="preserve"> замороженные по ТУ 10 РФ 570.19.94. Комбинат </w:t>
      </w:r>
      <w:proofErr w:type="spellStart"/>
      <w:r w:rsidRPr="00F87F6C">
        <w:rPr>
          <w:rFonts w:ascii="Arial" w:eastAsia="Times New Roman" w:hAnsi="Arial" w:cs="Arial"/>
          <w:color w:val="424242"/>
          <w:sz w:val="28"/>
          <w:szCs w:val="28"/>
          <w:lang w:eastAsia="ru-RU"/>
        </w:rPr>
        <w:t>мясоптицы</w:t>
      </w:r>
      <w:proofErr w:type="spellEnd"/>
      <w:r w:rsidRPr="00F87F6C">
        <w:rPr>
          <w:rFonts w:ascii="Arial" w:eastAsia="Times New Roman" w:hAnsi="Arial" w:cs="Arial"/>
          <w:color w:val="424242"/>
          <w:sz w:val="28"/>
          <w:szCs w:val="28"/>
          <w:lang w:eastAsia="ru-RU"/>
        </w:rPr>
        <w:t xml:space="preserve"> «Орловский».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Недостатком метода является то, что при его использовании основные характеристики и особенности продукции остаются не раскрытыми.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Описательный метод</w:t>
      </w:r>
      <w:r w:rsidR="00AF146B">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идентификации используется, как правило, в тех случаях, когда необходимо идентифицировать конкретный объект путем описания его характеристик (свойств, параметров, показателей). При этом однородные объекты, имеющие одинаковые наименования, область применения и близкую номенклатуру показателей, могут отличаться друг от друга значениями этих показателей.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Например, технические условия на канистры пластмассовые, предназначенные для фасовки и хранения холодных, пищевых и непищевых продуктов, включают несколько исполнений канистр, идентифицируемых по основным размерам.</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Высота, мм, не более </w:t>
      </w:r>
      <w:r w:rsidR="00AF146B">
        <w:rPr>
          <w:rFonts w:ascii="Arial" w:eastAsia="Times New Roman" w:hAnsi="Arial" w:cs="Arial"/>
          <w:color w:val="424242"/>
          <w:sz w:val="28"/>
          <w:szCs w:val="28"/>
          <w:lang w:eastAsia="ru-RU"/>
        </w:rPr>
        <w:t xml:space="preserve">  </w:t>
      </w:r>
      <w:proofErr w:type="gramStart"/>
      <w:r w:rsidRPr="00F87F6C">
        <w:rPr>
          <w:rFonts w:ascii="Arial" w:eastAsia="Times New Roman" w:hAnsi="Arial" w:cs="Arial"/>
          <w:color w:val="424242"/>
          <w:sz w:val="28"/>
          <w:szCs w:val="28"/>
          <w:lang w:eastAsia="ru-RU"/>
        </w:rPr>
        <w:t xml:space="preserve">278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220</w:t>
      </w:r>
      <w:proofErr w:type="gramEnd"/>
      <w:r w:rsidRPr="00F87F6C">
        <w:rPr>
          <w:rFonts w:ascii="Arial" w:eastAsia="Times New Roman" w:hAnsi="Arial" w:cs="Arial"/>
          <w:color w:val="424242"/>
          <w:sz w:val="28"/>
          <w:szCs w:val="28"/>
          <w:lang w:eastAsia="ru-RU"/>
        </w:rPr>
        <w:t xml:space="preserve">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265</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Длина, мм, не более </w:t>
      </w:r>
      <w:r w:rsidR="00AF146B">
        <w:rPr>
          <w:rFonts w:ascii="Arial" w:eastAsia="Times New Roman" w:hAnsi="Arial" w:cs="Arial"/>
          <w:color w:val="424242"/>
          <w:sz w:val="28"/>
          <w:szCs w:val="28"/>
          <w:lang w:eastAsia="ru-RU"/>
        </w:rPr>
        <w:t xml:space="preserve">   </w:t>
      </w:r>
      <w:proofErr w:type="gramStart"/>
      <w:r w:rsidRPr="00F87F6C">
        <w:rPr>
          <w:rFonts w:ascii="Arial" w:eastAsia="Times New Roman" w:hAnsi="Arial" w:cs="Arial"/>
          <w:color w:val="424242"/>
          <w:sz w:val="28"/>
          <w:szCs w:val="28"/>
          <w:lang w:eastAsia="ru-RU"/>
        </w:rPr>
        <w:t xml:space="preserve">185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185</w:t>
      </w:r>
      <w:proofErr w:type="gramEnd"/>
      <w:r w:rsidRPr="00F87F6C">
        <w:rPr>
          <w:rFonts w:ascii="Arial" w:eastAsia="Times New Roman" w:hAnsi="Arial" w:cs="Arial"/>
          <w:color w:val="424242"/>
          <w:sz w:val="28"/>
          <w:szCs w:val="28"/>
          <w:lang w:eastAsia="ru-RU"/>
        </w:rPr>
        <w:t xml:space="preserve">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225</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lastRenderedPageBreak/>
        <w:t xml:space="preserve">Ширина, мм, не более </w:t>
      </w:r>
      <w:proofErr w:type="gramStart"/>
      <w:r w:rsidRPr="00F87F6C">
        <w:rPr>
          <w:rFonts w:ascii="Arial" w:eastAsia="Times New Roman" w:hAnsi="Arial" w:cs="Arial"/>
          <w:color w:val="424242"/>
          <w:sz w:val="28"/>
          <w:szCs w:val="28"/>
          <w:lang w:eastAsia="ru-RU"/>
        </w:rPr>
        <w:t xml:space="preserve">125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170</w:t>
      </w:r>
      <w:proofErr w:type="gramEnd"/>
      <w:r w:rsidRPr="00F87F6C">
        <w:rPr>
          <w:rFonts w:ascii="Arial" w:eastAsia="Times New Roman" w:hAnsi="Arial" w:cs="Arial"/>
          <w:color w:val="424242"/>
          <w:sz w:val="28"/>
          <w:szCs w:val="28"/>
          <w:lang w:eastAsia="ru-RU"/>
        </w:rPr>
        <w:t xml:space="preserve">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225</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Масса, кг, не более </w:t>
      </w:r>
      <w:r w:rsidR="00AF146B">
        <w:rPr>
          <w:rFonts w:ascii="Arial" w:eastAsia="Times New Roman" w:hAnsi="Arial" w:cs="Arial"/>
          <w:color w:val="424242"/>
          <w:sz w:val="28"/>
          <w:szCs w:val="28"/>
          <w:lang w:eastAsia="ru-RU"/>
        </w:rPr>
        <w:t xml:space="preserve">     </w:t>
      </w:r>
      <w:proofErr w:type="gramStart"/>
      <w:r w:rsidRPr="00F87F6C">
        <w:rPr>
          <w:rFonts w:ascii="Arial" w:eastAsia="Times New Roman" w:hAnsi="Arial" w:cs="Arial"/>
          <w:color w:val="424242"/>
          <w:sz w:val="28"/>
          <w:szCs w:val="28"/>
          <w:lang w:eastAsia="ru-RU"/>
        </w:rPr>
        <w:t xml:space="preserve">0.33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0.4</w:t>
      </w:r>
      <w:proofErr w:type="gramEnd"/>
      <w:r w:rsidRPr="00F87F6C">
        <w:rPr>
          <w:rFonts w:ascii="Arial" w:eastAsia="Times New Roman" w:hAnsi="Arial" w:cs="Arial"/>
          <w:color w:val="424242"/>
          <w:sz w:val="28"/>
          <w:szCs w:val="28"/>
          <w:lang w:eastAsia="ru-RU"/>
        </w:rPr>
        <w:t xml:space="preserve"> </w:t>
      </w:r>
      <w:r w:rsidR="00AF146B">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0.7</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Описательный метод идентификации предусматривает использование всех основных характеристик объекта и с их помощью дифференцирует его от всех остальных однородных объектов.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Всестороннее описание объектов представлено, как правило, в нормативных и технических документах, содержащих основные показатели, свойства, характеристики, размеры, условия использования, область применения и т.п. Например, государственные стандарты типа технических условий, а также технические условия на конкретную продукцию включают такие разделы, как классификация, основные параметры и размеры, общие технические требования, требования безопасности, методы контроля, требования к упаковке, маркировке, транспортированию и хранению и др.</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Описательные методы идентификации широко используются в медицине — медицинская карта пациента, в криминалистике — описание преступника и характера преступления, в геологии — описание минерала и т.д.</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Одним из основных преимуществ описательного метода идентификации является возможность осуществления сопоставительного анализа однородных (родственных) объектов путем сравнения характеристик, вошедших в их идентификацию. Сравнение может проводиться различными способами, в том числе и автоматизированным, чтобы установить степень схожести или различия при выборе объекта, обладающего наилучшими характеристиками для заданных условий применения или обеспечивающего полную взаимозаменяемость другого, либо при выборе однородных объектов с целью их систематизации и стандартизации.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Описательно-ссылочный метод</w:t>
      </w:r>
      <w:r w:rsidR="00AF146B">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идентификации в отличие от описательного использует только часть основных характеристик объекта в сочетании со ссылкой на документ, где помещены все его характеристики. Как показали исследования канадских специалистов, для компетентного выбора конкретных объектов достаточно семи основных характеристик.</w:t>
      </w:r>
    </w:p>
    <w:p w:rsidR="00BC5FD1" w:rsidRPr="00AF146B"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Наиболее широко этот метод используется при создании банков данных о различных объектах, а также о различных информационных изданиях, таких, как каталоги, указатели, кадастры и т.п. Он позволяет значительно сократить объем информации, необходимый для идентификации объектов, что имеет существенное значение для экономии компьютерной памяти и сокращения объемов изданий. В каталогах продукции приводят, как правило, наименование продукции, назначение и область применения, условные обозначения, используемые при заказе, основные обозначения документов, содержащих все требования к этой продукции, наименование и адрес изготовителя, а также основные характеристики с их конкретными значениями</w:t>
      </w:r>
      <w:r w:rsidR="00AF146B">
        <w:rPr>
          <w:rFonts w:ascii="Arial" w:eastAsia="Times New Roman" w:hAnsi="Arial" w:cs="Arial"/>
          <w:color w:val="424242"/>
          <w:sz w:val="28"/>
          <w:szCs w:val="28"/>
          <w:lang w:eastAsia="ru-RU"/>
        </w:rPr>
        <w:t xml:space="preserve"> </w:t>
      </w:r>
      <w:r w:rsidR="00AF146B" w:rsidRPr="00AF146B">
        <w:rPr>
          <w:rFonts w:ascii="Arial" w:eastAsia="Times New Roman" w:hAnsi="Arial" w:cs="Arial"/>
          <w:color w:val="424242"/>
          <w:sz w:val="28"/>
          <w:szCs w:val="28"/>
          <w:lang w:eastAsia="ru-RU"/>
        </w:rPr>
        <w:t>- пример</w:t>
      </w:r>
      <w:r w:rsidRPr="00AF146B">
        <w:rPr>
          <w:rFonts w:ascii="Arial" w:eastAsia="Times New Roman" w:hAnsi="Arial" w:cs="Arial"/>
          <w:bCs/>
          <w:iCs/>
          <w:color w:val="424242"/>
          <w:sz w:val="28"/>
          <w:szCs w:val="28"/>
          <w:lang w:eastAsia="ru-RU"/>
        </w:rPr>
        <w:t xml:space="preserve"> каталожн</w:t>
      </w:r>
      <w:r w:rsidR="00AF146B" w:rsidRPr="00AF146B">
        <w:rPr>
          <w:rFonts w:ascii="Arial" w:eastAsia="Times New Roman" w:hAnsi="Arial" w:cs="Arial"/>
          <w:bCs/>
          <w:iCs/>
          <w:color w:val="424242"/>
          <w:sz w:val="28"/>
          <w:szCs w:val="28"/>
          <w:lang w:eastAsia="ru-RU"/>
        </w:rPr>
        <w:t>ый</w:t>
      </w:r>
      <w:r w:rsidRPr="00AF146B">
        <w:rPr>
          <w:rFonts w:ascii="Arial" w:eastAsia="Times New Roman" w:hAnsi="Arial" w:cs="Arial"/>
          <w:bCs/>
          <w:iCs/>
          <w:color w:val="424242"/>
          <w:sz w:val="28"/>
          <w:szCs w:val="28"/>
          <w:lang w:eastAsia="ru-RU"/>
        </w:rPr>
        <w:t xml:space="preserve"> лист</w:t>
      </w:r>
      <w:r w:rsidR="00AF146B" w:rsidRPr="00AF146B">
        <w:rPr>
          <w:rFonts w:ascii="Arial" w:eastAsia="Times New Roman" w:hAnsi="Arial" w:cs="Arial"/>
          <w:bCs/>
          <w:iCs/>
          <w:color w:val="424242"/>
          <w:sz w:val="28"/>
          <w:szCs w:val="28"/>
          <w:lang w:eastAsia="ru-RU"/>
        </w:rPr>
        <w:t xml:space="preserve"> продукции.</w:t>
      </w:r>
    </w:p>
    <w:p w:rsidR="00AF146B" w:rsidRDefault="00AF146B"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AF146B" w:rsidRDefault="00AF146B"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p>
    <w:p w:rsidR="00BC5FD1" w:rsidRPr="00F87F6C" w:rsidRDefault="00BC5FD1" w:rsidP="00B82BE5">
      <w:pPr>
        <w:shd w:val="clear" w:color="auto" w:fill="FFFFFF"/>
        <w:spacing w:after="0" w:line="240" w:lineRule="auto"/>
        <w:ind w:firstLine="709"/>
        <w:jc w:val="center"/>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Классификация объектов</w:t>
      </w:r>
    </w:p>
    <w:p w:rsidR="00B82BE5" w:rsidRDefault="00B82BE5" w:rsidP="00BC5FD1">
      <w:pPr>
        <w:shd w:val="clear" w:color="auto" w:fill="FFFFFF"/>
        <w:spacing w:after="0" w:line="240" w:lineRule="auto"/>
        <w:ind w:firstLine="709"/>
        <w:jc w:val="both"/>
        <w:rPr>
          <w:rFonts w:ascii="Arial" w:eastAsia="Times New Roman" w:hAnsi="Arial" w:cs="Arial"/>
          <w:color w:val="424242"/>
          <w:sz w:val="28"/>
          <w:szCs w:val="28"/>
          <w:lang w:eastAsia="ru-RU"/>
        </w:rPr>
      </w:pP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Классификация различных объектов, явлений, свойств и т.п. широко используется в мировой и отечественной практике для сбора, обработки и представления необходимой информации. Можно сказать, что классификация — это основа систематизации объектов, которая, в свою очередь, является первым этапом работ по унификации и стандартизации.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Классификация объектов необходима, прежде всего, в том случае, когда стоит задача по обработке информации о множестве объектов, отличающихся существенными признаками, т. е. когда из множества объектов необходимо получить информацию об определенных подмножествах. Например, общее множество продукции (товаров) насчитывает десятки миллионов наименований конкретных изделий: самолеты и зерно, насосы и ткани, обувь, лампочки и т.д. Информация о продукции обрабатывается во многих автоматизированных системах, связанных с учетом материальных ресурсов и их распределением. При этом задачи, связанные с продукцией, решаются на уровне автоматизированных систем отдельных предприятий, регионов, страны в целом и международного сотрудничества.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Информацию о продукции необходимо так разложить по</w:t>
      </w:r>
      <w:r w:rsidR="00EE5575">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полочкам (классифицировать), чтобы каждый пользователь мог брать только ту, которая необходима для решения его задач. К большим множествам можно отнести информацию о населении, о предприятиях и организациях, об услугах населению, о видах деятельности и т.д.</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Основными методами классификации объектов технико-экономической и социальной информации являются иерархический и </w:t>
      </w:r>
      <w:proofErr w:type="spellStart"/>
      <w:r w:rsidRPr="00F87F6C">
        <w:rPr>
          <w:rFonts w:ascii="Arial" w:eastAsia="Times New Roman" w:hAnsi="Arial" w:cs="Arial"/>
          <w:color w:val="424242"/>
          <w:sz w:val="28"/>
          <w:szCs w:val="28"/>
          <w:lang w:eastAsia="ru-RU"/>
        </w:rPr>
        <w:t>фасетный</w:t>
      </w:r>
      <w:proofErr w:type="spellEnd"/>
      <w:r w:rsidRPr="00F87F6C">
        <w:rPr>
          <w:rFonts w:ascii="Arial" w:eastAsia="Times New Roman" w:hAnsi="Arial" w:cs="Arial"/>
          <w:color w:val="424242"/>
          <w:sz w:val="28"/>
          <w:szCs w:val="28"/>
          <w:lang w:eastAsia="ru-RU"/>
        </w:rPr>
        <w:t>.</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b/>
          <w:bCs/>
          <w:color w:val="424242"/>
          <w:sz w:val="28"/>
          <w:szCs w:val="28"/>
          <w:lang w:eastAsia="ru-RU"/>
        </w:rPr>
        <w:t>Иерархический метод классификации</w:t>
      </w:r>
      <w:r w:rsidR="00EE5575">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характеризуется тем, что исходное множество объектов последовательно разделяется на подмножества (классификационные группировки), а те, в свою очередь — на подмножества и т.д.</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И так, множество объектов разделяется на классы, группы, виды и т.п. по основным признакам, характеризующим эти объекты по принципу «от общего к частному», т.е. каждая группировка в соответствии с выбранным признаком (основанием деления) делится на несколько других группировок, каждая из которых по другому признаку делится еще на несколько подчиненных группировок, и т.д. Таким образом, между классификационными группировками устанавливается отношение подчинения (иерархии).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Построение иерархической классификации объектов, как правило, происходит в такой последовательности: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определяется множество объектов, которое необходимо классифицировать (множество людей, предприятий, процессов и т.д.) для решения конкретных задач;</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выделяются основные признаки (свойства, характеристики, показатели, параметры и др.), по которым множество будет разделяться на подмножества;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lastRenderedPageBreak/>
        <w:t>· выбирается порядок следования признаков — уровень деления и их количество.</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При построении иерархической классификации необходимо соблюдать наиболее важные правила: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разделение множества на подмножества на каждом уровне производится только по одному признаку деления;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получаемые в результате деления группировки на каждом уровне относятся только к одной вышестоящей группировке и не пересекаются, т.е. не повторяются;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разделение множества осуществляется без пропусков очередного или добавления промежуточного уровня деления;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классификация производится таким образом, чтобы сумма образованных подмножеств составляла делимое множество.</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Наиболее существенными и сложными вопросами, возникающими при построении иерархической классификации, считаются выбор системы признаков (П), используемых в качестве основания деления, и определение порядка их следования.</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В основу иерархической классификации закладываются признаки, являющиеся необходимыми в решении задач, для которых она создается. При этом последовательность признаков определяется по принципу «от общего к частному» с учетом приоритетной вероятности обращений к разным уровням деления при решении конкретных задач. </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Основные преимущества иерархической классификации заключаются в ее логичности, последовательности и хорошей приспособленности для ручной обработки информации. А недостатком является малая гибкость структуры, обусловленная фиксированностью признаков (оснований деления) и заранее установленным порядком их следования. Включение новых уровней деления по дополнительным признакам весьма затруднительно, особенно если не предусмотрены резервные емкости. Кроме того, иерархический метод не позволяет агрегировать</w:t>
      </w:r>
      <w:r w:rsidR="00EE5575">
        <w:rPr>
          <w:rFonts w:ascii="Arial" w:eastAsia="Times New Roman" w:hAnsi="Arial" w:cs="Arial"/>
          <w:color w:val="424242"/>
          <w:sz w:val="28"/>
          <w:szCs w:val="28"/>
          <w:lang w:eastAsia="ru-RU"/>
        </w:rPr>
        <w:t xml:space="preserve"> </w:t>
      </w:r>
      <w:r w:rsidRPr="00F87F6C">
        <w:rPr>
          <w:rFonts w:ascii="Arial" w:eastAsia="Times New Roman" w:hAnsi="Arial" w:cs="Arial"/>
          <w:color w:val="424242"/>
          <w:sz w:val="28"/>
          <w:szCs w:val="28"/>
          <w:lang w:eastAsia="ru-RU"/>
        </w:rPr>
        <w:t>объекты по необходимому для конкретных задач сочетанию признаков, что еще раз подтверждает его негибкость.</w:t>
      </w:r>
    </w:p>
    <w:p w:rsidR="00B82BE5" w:rsidRDefault="00B82BE5"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r w:rsidRPr="00B82BE5">
        <w:rPr>
          <w:rFonts w:ascii="Arial" w:eastAsia="Times New Roman" w:hAnsi="Arial" w:cs="Arial"/>
          <w:b/>
          <w:bCs/>
          <w:noProof/>
          <w:color w:val="424242"/>
          <w:sz w:val="28"/>
          <w:szCs w:val="28"/>
          <w:lang w:eastAsia="ru-RU"/>
        </w:rPr>
        <w:lastRenderedPageBreak/>
        <w:drawing>
          <wp:inline distT="0" distB="0" distL="0" distR="0" wp14:anchorId="030AF440" wp14:editId="32104C53">
            <wp:extent cx="6480175" cy="3256280"/>
            <wp:effectExtent l="0" t="0" r="0" b="1270"/>
            <wp:docPr id="1028" name="Picture 4" descr="http://ok-t.ru/studopediaru/baza5/1999016806.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ok-t.ru/studopediaru/baza5/1999016806.files/image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3256280"/>
                    </a:xfrm>
                    <a:prstGeom prst="rect">
                      <a:avLst/>
                    </a:prstGeom>
                    <a:noFill/>
                    <a:extLst/>
                  </pic:spPr>
                </pic:pic>
              </a:graphicData>
            </a:graphic>
          </wp:inline>
        </w:drawing>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proofErr w:type="spellStart"/>
      <w:r w:rsidRPr="00F87F6C">
        <w:rPr>
          <w:rFonts w:ascii="Arial" w:eastAsia="Times New Roman" w:hAnsi="Arial" w:cs="Arial"/>
          <w:b/>
          <w:bCs/>
          <w:color w:val="424242"/>
          <w:sz w:val="28"/>
          <w:szCs w:val="28"/>
          <w:lang w:eastAsia="ru-RU"/>
        </w:rPr>
        <w:t>Фасетный</w:t>
      </w:r>
      <w:proofErr w:type="spellEnd"/>
      <w:r w:rsidRPr="00F87F6C">
        <w:rPr>
          <w:rFonts w:ascii="Arial" w:eastAsia="Times New Roman" w:hAnsi="Arial" w:cs="Arial"/>
          <w:b/>
          <w:bCs/>
          <w:color w:val="424242"/>
          <w:sz w:val="28"/>
          <w:szCs w:val="28"/>
          <w:lang w:eastAsia="ru-RU"/>
        </w:rPr>
        <w:t xml:space="preserve"> метод классификации</w:t>
      </w:r>
      <w:r w:rsidR="00EE5575">
        <w:rPr>
          <w:rFonts w:ascii="Arial" w:eastAsia="Times New Roman" w:hAnsi="Arial" w:cs="Arial"/>
          <w:b/>
          <w:bCs/>
          <w:color w:val="424242"/>
          <w:sz w:val="28"/>
          <w:szCs w:val="28"/>
          <w:lang w:eastAsia="ru-RU"/>
        </w:rPr>
        <w:t xml:space="preserve"> </w:t>
      </w:r>
      <w:r w:rsidRPr="00F87F6C">
        <w:rPr>
          <w:rFonts w:ascii="Arial" w:eastAsia="Times New Roman" w:hAnsi="Arial" w:cs="Arial"/>
          <w:color w:val="424242"/>
          <w:sz w:val="28"/>
          <w:szCs w:val="28"/>
          <w:lang w:eastAsia="ru-RU"/>
        </w:rPr>
        <w:t>характеризуется тем, что множество объектов разделяется на независимые подмножества (классификационные группировки), обладающие определенными заданными признаками, необходимыми для решения конкретных задач.</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Последовательность построения </w:t>
      </w:r>
      <w:proofErr w:type="spellStart"/>
      <w:r w:rsidRPr="00F87F6C">
        <w:rPr>
          <w:rFonts w:ascii="Arial" w:eastAsia="Times New Roman" w:hAnsi="Arial" w:cs="Arial"/>
          <w:color w:val="424242"/>
          <w:sz w:val="28"/>
          <w:szCs w:val="28"/>
          <w:lang w:eastAsia="ru-RU"/>
        </w:rPr>
        <w:t>фасетной</w:t>
      </w:r>
      <w:proofErr w:type="spellEnd"/>
      <w:r w:rsidRPr="00F87F6C">
        <w:rPr>
          <w:rFonts w:ascii="Arial" w:eastAsia="Times New Roman" w:hAnsi="Arial" w:cs="Arial"/>
          <w:color w:val="424242"/>
          <w:sz w:val="28"/>
          <w:szCs w:val="28"/>
          <w:lang w:eastAsia="ru-RU"/>
        </w:rPr>
        <w:t xml:space="preserve"> классификации практически такая же, как при построении иерархической, т.е. определяется множество объектов, выделяются основные признаки и группы признаков этого множества, и выбирается порядок следования групп признаков (фасетов) и признаков-характеристик.</w:t>
      </w:r>
    </w:p>
    <w:p w:rsidR="00E67037" w:rsidRDefault="00BC5FD1" w:rsidP="00E67037">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Для вычленения из множества объектов конкретного подмножества, обладающего определенными признаками, необходимо выделить основные признаки-характеристики, всесторонне характеризующие объект и обеспечивающие его идентификацию, сгруппировать их по принципу однородности в фасеты и присвоить им коды, определить </w:t>
      </w:r>
      <w:proofErr w:type="spellStart"/>
      <w:r w:rsidRPr="00F87F6C">
        <w:rPr>
          <w:rFonts w:ascii="Arial" w:eastAsia="Times New Roman" w:hAnsi="Arial" w:cs="Arial"/>
          <w:color w:val="424242"/>
          <w:sz w:val="28"/>
          <w:szCs w:val="28"/>
          <w:lang w:eastAsia="ru-RU"/>
        </w:rPr>
        <w:t>фасетные</w:t>
      </w:r>
      <w:proofErr w:type="spellEnd"/>
      <w:r w:rsidRPr="00F87F6C">
        <w:rPr>
          <w:rFonts w:ascii="Arial" w:eastAsia="Times New Roman" w:hAnsi="Arial" w:cs="Arial"/>
          <w:color w:val="424242"/>
          <w:sz w:val="28"/>
          <w:szCs w:val="28"/>
          <w:lang w:eastAsia="ru-RU"/>
        </w:rPr>
        <w:t xml:space="preserve"> форму</w:t>
      </w:r>
      <w:r w:rsidR="00E67037">
        <w:rPr>
          <w:rFonts w:ascii="Arial" w:eastAsia="Times New Roman" w:hAnsi="Arial" w:cs="Arial"/>
          <w:color w:val="424242"/>
          <w:sz w:val="28"/>
          <w:szCs w:val="28"/>
          <w:lang w:eastAsia="ru-RU"/>
        </w:rPr>
        <w:t>лы для образования подмножеств.</w:t>
      </w:r>
    </w:p>
    <w:p w:rsidR="00BC5FD1" w:rsidRPr="00F87F6C" w:rsidRDefault="00BC5FD1" w:rsidP="00E67037">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Особенность </w:t>
      </w:r>
      <w:proofErr w:type="spellStart"/>
      <w:r w:rsidRPr="00F87F6C">
        <w:rPr>
          <w:rFonts w:ascii="Arial" w:eastAsia="Times New Roman" w:hAnsi="Arial" w:cs="Arial"/>
          <w:color w:val="424242"/>
          <w:sz w:val="28"/>
          <w:szCs w:val="28"/>
          <w:lang w:eastAsia="ru-RU"/>
        </w:rPr>
        <w:t>фасетного</w:t>
      </w:r>
      <w:proofErr w:type="spellEnd"/>
      <w:r w:rsidRPr="00F87F6C">
        <w:rPr>
          <w:rFonts w:ascii="Arial" w:eastAsia="Times New Roman" w:hAnsi="Arial" w:cs="Arial"/>
          <w:color w:val="424242"/>
          <w:sz w:val="28"/>
          <w:szCs w:val="28"/>
          <w:lang w:eastAsia="ru-RU"/>
        </w:rPr>
        <w:t xml:space="preserve"> метода состоит в том, что подмножества формируются по принципу «от частного к общему», т.е. на основе различных наборов конкретных характеристик объекта форми</w:t>
      </w:r>
      <w:r w:rsidR="00E67037">
        <w:rPr>
          <w:rFonts w:ascii="Arial" w:eastAsia="Times New Roman" w:hAnsi="Arial" w:cs="Arial"/>
          <w:color w:val="424242"/>
          <w:sz w:val="28"/>
          <w:szCs w:val="28"/>
          <w:lang w:eastAsia="ru-RU"/>
        </w:rPr>
        <w:t>руются конкретные подмножества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lastRenderedPageBreak/>
        <w:t> </w:t>
      </w:r>
      <w:r w:rsidR="00B82BE5" w:rsidRPr="00B82BE5">
        <w:rPr>
          <w:rFonts w:ascii="Arial" w:eastAsia="Times New Roman" w:hAnsi="Arial" w:cs="Arial"/>
          <w:noProof/>
          <w:color w:val="424242"/>
          <w:sz w:val="28"/>
          <w:szCs w:val="28"/>
          <w:lang w:eastAsia="ru-RU"/>
        </w:rPr>
        <w:drawing>
          <wp:inline distT="0" distB="0" distL="0" distR="0" wp14:anchorId="6343F54C" wp14:editId="74EB7FCA">
            <wp:extent cx="6694714" cy="5021200"/>
            <wp:effectExtent l="0" t="0" r="0" b="8255"/>
            <wp:docPr id="2050" name="Picture 2" descr="http://mypresentation.ru/documents_5/dc4d3d8f89379085aad3cc8339243a2c/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mypresentation.ru/documents_5/dc4d3d8f89379085aad3cc8339243a2c/img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707" cy="5025695"/>
                    </a:xfrm>
                    <a:prstGeom prst="rect">
                      <a:avLst/>
                    </a:prstGeom>
                    <a:noFill/>
                    <a:extLst/>
                  </pic:spPr>
                </pic:pic>
              </a:graphicData>
            </a:graphic>
          </wp:inline>
        </w:drawing>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Например, из множества работающих на предприятии необходимо выбрать специалистов с высшим образованием, имеющих стаж работы 15 лет и более, свободно владеющих монгольским языком.</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Решение указанной задачи можно обеспечить на основе Общероссийского классификатора информации о населении, содержащего необходимые фасеты и признаки: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фасет 30 — образование;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признак 18 — высшее образование;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фасет 21 — стаж работы;</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признак 33 — 15 лет и более;</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фасет 05 — степень знания иностранных языков;</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признак 3 — владеет свободно;</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фасет 04 — языки народов РФ и иностранные языки;</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признак 125 — монгольский.</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Перечень специалистов, обладающих указанными признака</w:t>
      </w:r>
      <w:r w:rsidRPr="00F87F6C">
        <w:rPr>
          <w:rFonts w:ascii="Arial" w:eastAsia="Times New Roman" w:hAnsi="Arial" w:cs="Arial"/>
          <w:color w:val="424242"/>
          <w:sz w:val="28"/>
          <w:szCs w:val="28"/>
          <w:lang w:eastAsia="ru-RU"/>
        </w:rPr>
        <w:softHyphen/>
        <w:t>ми, составит искомое подмножество.</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При создании </w:t>
      </w:r>
      <w:proofErr w:type="spellStart"/>
      <w:r w:rsidRPr="00F87F6C">
        <w:rPr>
          <w:rFonts w:ascii="Arial" w:eastAsia="Times New Roman" w:hAnsi="Arial" w:cs="Arial"/>
          <w:color w:val="424242"/>
          <w:sz w:val="28"/>
          <w:szCs w:val="28"/>
          <w:lang w:eastAsia="ru-RU"/>
        </w:rPr>
        <w:t>фасетной</w:t>
      </w:r>
      <w:proofErr w:type="spellEnd"/>
      <w:r w:rsidRPr="00F87F6C">
        <w:rPr>
          <w:rFonts w:ascii="Arial" w:eastAsia="Times New Roman" w:hAnsi="Arial" w:cs="Arial"/>
          <w:color w:val="424242"/>
          <w:sz w:val="28"/>
          <w:szCs w:val="28"/>
          <w:lang w:eastAsia="ru-RU"/>
        </w:rPr>
        <w:t xml:space="preserve"> классификации необходимо соблюдать следующие основные правила: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признаки в различных фасетах не пересекаются, т.е. каждый признак отличается от другого по наименованию, значению и кодовому обозначению;</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lastRenderedPageBreak/>
        <w:t>· из общего числа фасетов, характеризующих множество объектов, выбираются фасеты, необходимые для решения поставленных задач, и устанавливается их строгая последовательность (</w:t>
      </w:r>
      <w:proofErr w:type="spellStart"/>
      <w:r w:rsidRPr="00F87F6C">
        <w:rPr>
          <w:rFonts w:ascii="Arial" w:eastAsia="Times New Roman" w:hAnsi="Arial" w:cs="Arial"/>
          <w:color w:val="424242"/>
          <w:sz w:val="28"/>
          <w:szCs w:val="28"/>
          <w:lang w:eastAsia="ru-RU"/>
        </w:rPr>
        <w:t>фасетная</w:t>
      </w:r>
      <w:proofErr w:type="spellEnd"/>
      <w:r w:rsidRPr="00F87F6C">
        <w:rPr>
          <w:rFonts w:ascii="Arial" w:eastAsia="Times New Roman" w:hAnsi="Arial" w:cs="Arial"/>
          <w:color w:val="424242"/>
          <w:sz w:val="28"/>
          <w:szCs w:val="28"/>
          <w:lang w:eastAsia="ru-RU"/>
        </w:rPr>
        <w:t xml:space="preserve"> формула).</w:t>
      </w:r>
    </w:p>
    <w:p w:rsidR="00BC5FD1" w:rsidRPr="00F87F6C" w:rsidRDefault="00BC5FD1" w:rsidP="00BC5FD1">
      <w:pPr>
        <w:shd w:val="clear" w:color="auto" w:fill="FFFFFF"/>
        <w:spacing w:after="0" w:line="240" w:lineRule="auto"/>
        <w:ind w:firstLine="709"/>
        <w:jc w:val="both"/>
        <w:rPr>
          <w:rFonts w:ascii="Arial" w:eastAsia="Times New Roman" w:hAnsi="Arial" w:cs="Arial"/>
          <w:color w:val="424242"/>
          <w:sz w:val="28"/>
          <w:szCs w:val="28"/>
          <w:lang w:eastAsia="ru-RU"/>
        </w:rPr>
      </w:pPr>
      <w:r w:rsidRPr="00F87F6C">
        <w:rPr>
          <w:rFonts w:ascii="Arial" w:eastAsia="Times New Roman" w:hAnsi="Arial" w:cs="Arial"/>
          <w:color w:val="424242"/>
          <w:sz w:val="28"/>
          <w:szCs w:val="28"/>
          <w:lang w:eastAsia="ru-RU"/>
        </w:rPr>
        <w:t xml:space="preserve">Основным преимуществом </w:t>
      </w:r>
      <w:proofErr w:type="spellStart"/>
      <w:r w:rsidRPr="00F87F6C">
        <w:rPr>
          <w:rFonts w:ascii="Arial" w:eastAsia="Times New Roman" w:hAnsi="Arial" w:cs="Arial"/>
          <w:color w:val="424242"/>
          <w:sz w:val="28"/>
          <w:szCs w:val="28"/>
          <w:lang w:eastAsia="ru-RU"/>
        </w:rPr>
        <w:t>фасетной</w:t>
      </w:r>
      <w:proofErr w:type="spellEnd"/>
      <w:r w:rsidRPr="00F87F6C">
        <w:rPr>
          <w:rFonts w:ascii="Arial" w:eastAsia="Times New Roman" w:hAnsi="Arial" w:cs="Arial"/>
          <w:color w:val="424242"/>
          <w:sz w:val="28"/>
          <w:szCs w:val="28"/>
          <w:lang w:eastAsia="ru-RU"/>
        </w:rPr>
        <w:t xml:space="preserve"> классификации является ее гибкость, которая позволяет систематизировать объекты по необходимому набору признаков и осуществлять информационный поиск по любому сочетанию фасетов. Она также хорошо приспособлена для компьютерного формирования подмножеств на основе выбранного перечня признаков, но менее удобна для ручной обработки информации.</w:t>
      </w:r>
    </w:p>
    <w:p w:rsidR="00124B42" w:rsidRDefault="00124B42" w:rsidP="00BC5FD1">
      <w:pPr>
        <w:shd w:val="clear" w:color="auto" w:fill="FFFFFF"/>
        <w:spacing w:after="0" w:line="240" w:lineRule="auto"/>
        <w:ind w:firstLine="709"/>
        <w:jc w:val="both"/>
        <w:rPr>
          <w:rFonts w:ascii="Arial" w:eastAsia="Times New Roman" w:hAnsi="Arial" w:cs="Arial"/>
          <w:b/>
          <w:bCs/>
          <w:color w:val="424242"/>
          <w:sz w:val="28"/>
          <w:szCs w:val="28"/>
          <w:lang w:eastAsia="ru-RU"/>
        </w:rPr>
      </w:pPr>
      <w:bookmarkStart w:id="0" w:name="_GoBack"/>
      <w:bookmarkEnd w:id="0"/>
    </w:p>
    <w:sectPr w:rsidR="00124B42" w:rsidSect="00BC5FD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D1"/>
    <w:rsid w:val="00051B3F"/>
    <w:rsid w:val="00124B42"/>
    <w:rsid w:val="002269A9"/>
    <w:rsid w:val="003334C5"/>
    <w:rsid w:val="0049416E"/>
    <w:rsid w:val="004E65E4"/>
    <w:rsid w:val="004F315C"/>
    <w:rsid w:val="00504E17"/>
    <w:rsid w:val="005A4220"/>
    <w:rsid w:val="005D3AA6"/>
    <w:rsid w:val="006479C7"/>
    <w:rsid w:val="006F2EDC"/>
    <w:rsid w:val="007917E2"/>
    <w:rsid w:val="007E6014"/>
    <w:rsid w:val="00836888"/>
    <w:rsid w:val="00AC700F"/>
    <w:rsid w:val="00AE6DA3"/>
    <w:rsid w:val="00AF146B"/>
    <w:rsid w:val="00B15F37"/>
    <w:rsid w:val="00B82BE5"/>
    <w:rsid w:val="00BC5FD1"/>
    <w:rsid w:val="00D86DA0"/>
    <w:rsid w:val="00E6288B"/>
    <w:rsid w:val="00E67037"/>
    <w:rsid w:val="00E732D3"/>
    <w:rsid w:val="00ED3AEA"/>
    <w:rsid w:val="00EE5575"/>
    <w:rsid w:val="00F87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2D14"/>
  <w15:chartTrackingRefBased/>
  <w15:docId w15:val="{60E6C17C-96E4-4168-9481-BC2F53E6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6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FD1"/>
    <w:rPr>
      <w:b/>
      <w:bCs/>
    </w:rPr>
  </w:style>
  <w:style w:type="character" w:styleId="a5">
    <w:name w:val="Hyperlink"/>
    <w:basedOn w:val="a0"/>
    <w:uiPriority w:val="99"/>
    <w:semiHidden/>
    <w:unhideWhenUsed/>
    <w:rsid w:val="00BC5FD1"/>
    <w:rPr>
      <w:color w:val="0000FF"/>
      <w:u w:val="single"/>
    </w:rPr>
  </w:style>
  <w:style w:type="character" w:customStyle="1" w:styleId="10">
    <w:name w:val="Заголовок 1 Знак"/>
    <w:basedOn w:val="a0"/>
    <w:link w:val="1"/>
    <w:uiPriority w:val="9"/>
    <w:rsid w:val="008368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491">
      <w:bodyDiv w:val="1"/>
      <w:marLeft w:val="0"/>
      <w:marRight w:val="0"/>
      <w:marTop w:val="0"/>
      <w:marBottom w:val="0"/>
      <w:divBdr>
        <w:top w:val="none" w:sz="0" w:space="0" w:color="auto"/>
        <w:left w:val="none" w:sz="0" w:space="0" w:color="auto"/>
        <w:bottom w:val="none" w:sz="0" w:space="0" w:color="auto"/>
        <w:right w:val="none" w:sz="0" w:space="0" w:color="auto"/>
      </w:divBdr>
      <w:divsChild>
        <w:div w:id="721714236">
          <w:marLeft w:val="0"/>
          <w:marRight w:val="0"/>
          <w:marTop w:val="0"/>
          <w:marBottom w:val="0"/>
          <w:divBdr>
            <w:top w:val="none" w:sz="0" w:space="0" w:color="auto"/>
            <w:left w:val="none" w:sz="0" w:space="0" w:color="auto"/>
            <w:bottom w:val="none" w:sz="0" w:space="0" w:color="auto"/>
            <w:right w:val="none" w:sz="0" w:space="0" w:color="auto"/>
          </w:divBdr>
        </w:div>
      </w:divsChild>
    </w:div>
    <w:div w:id="296885714">
      <w:bodyDiv w:val="1"/>
      <w:marLeft w:val="0"/>
      <w:marRight w:val="0"/>
      <w:marTop w:val="0"/>
      <w:marBottom w:val="0"/>
      <w:divBdr>
        <w:top w:val="none" w:sz="0" w:space="0" w:color="auto"/>
        <w:left w:val="none" w:sz="0" w:space="0" w:color="auto"/>
        <w:bottom w:val="none" w:sz="0" w:space="0" w:color="auto"/>
        <w:right w:val="none" w:sz="0" w:space="0" w:color="auto"/>
      </w:divBdr>
    </w:div>
    <w:div w:id="597178807">
      <w:bodyDiv w:val="1"/>
      <w:marLeft w:val="0"/>
      <w:marRight w:val="0"/>
      <w:marTop w:val="0"/>
      <w:marBottom w:val="0"/>
      <w:divBdr>
        <w:top w:val="none" w:sz="0" w:space="0" w:color="auto"/>
        <w:left w:val="none" w:sz="0" w:space="0" w:color="auto"/>
        <w:bottom w:val="none" w:sz="0" w:space="0" w:color="auto"/>
        <w:right w:val="none" w:sz="0" w:space="0" w:color="auto"/>
      </w:divBdr>
    </w:div>
    <w:div w:id="691537794">
      <w:bodyDiv w:val="1"/>
      <w:marLeft w:val="0"/>
      <w:marRight w:val="0"/>
      <w:marTop w:val="0"/>
      <w:marBottom w:val="0"/>
      <w:divBdr>
        <w:top w:val="none" w:sz="0" w:space="0" w:color="auto"/>
        <w:left w:val="none" w:sz="0" w:space="0" w:color="auto"/>
        <w:bottom w:val="none" w:sz="0" w:space="0" w:color="auto"/>
        <w:right w:val="none" w:sz="0" w:space="0" w:color="auto"/>
      </w:divBdr>
      <w:divsChild>
        <w:div w:id="986980133">
          <w:marLeft w:val="0"/>
          <w:marRight w:val="0"/>
          <w:marTop w:val="0"/>
          <w:marBottom w:val="0"/>
          <w:divBdr>
            <w:top w:val="none" w:sz="0" w:space="0" w:color="auto"/>
            <w:left w:val="none" w:sz="0" w:space="0" w:color="auto"/>
            <w:bottom w:val="none" w:sz="0" w:space="0" w:color="auto"/>
            <w:right w:val="none" w:sz="0" w:space="0" w:color="auto"/>
          </w:divBdr>
        </w:div>
      </w:divsChild>
    </w:div>
    <w:div w:id="927731640">
      <w:bodyDiv w:val="1"/>
      <w:marLeft w:val="0"/>
      <w:marRight w:val="0"/>
      <w:marTop w:val="0"/>
      <w:marBottom w:val="0"/>
      <w:divBdr>
        <w:top w:val="none" w:sz="0" w:space="0" w:color="auto"/>
        <w:left w:val="none" w:sz="0" w:space="0" w:color="auto"/>
        <w:bottom w:val="none" w:sz="0" w:space="0" w:color="auto"/>
        <w:right w:val="none" w:sz="0" w:space="0" w:color="auto"/>
      </w:divBdr>
    </w:div>
    <w:div w:id="1401051651">
      <w:bodyDiv w:val="1"/>
      <w:marLeft w:val="0"/>
      <w:marRight w:val="0"/>
      <w:marTop w:val="0"/>
      <w:marBottom w:val="0"/>
      <w:divBdr>
        <w:top w:val="none" w:sz="0" w:space="0" w:color="auto"/>
        <w:left w:val="none" w:sz="0" w:space="0" w:color="auto"/>
        <w:bottom w:val="none" w:sz="0" w:space="0" w:color="auto"/>
        <w:right w:val="none" w:sz="0" w:space="0" w:color="auto"/>
      </w:divBdr>
      <w:divsChild>
        <w:div w:id="2098481527">
          <w:marLeft w:val="0"/>
          <w:marRight w:val="0"/>
          <w:marTop w:val="0"/>
          <w:marBottom w:val="0"/>
          <w:divBdr>
            <w:top w:val="none" w:sz="0" w:space="0" w:color="auto"/>
            <w:left w:val="none" w:sz="0" w:space="0" w:color="auto"/>
            <w:bottom w:val="none" w:sz="0" w:space="0" w:color="auto"/>
            <w:right w:val="none" w:sz="0" w:space="0" w:color="auto"/>
          </w:divBdr>
        </w:div>
      </w:divsChild>
    </w:div>
    <w:div w:id="19238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3CDD-BE8B-4A2E-ACC6-C6890F75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4673</Words>
  <Characters>26639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2019-03-11T01:02:00Z</dcterms:created>
  <dcterms:modified xsi:type="dcterms:W3CDTF">2020-11-30T01:29:00Z</dcterms:modified>
</cp:coreProperties>
</file>