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4EB" w:rsidRPr="00777BF2" w:rsidRDefault="00E334EB" w:rsidP="00F62CA4">
      <w:pPr>
        <w:pStyle w:val="ConsPlusNormal"/>
        <w:jc w:val="both"/>
        <w:rPr>
          <w:sz w:val="28"/>
          <w:szCs w:val="28"/>
        </w:rPr>
      </w:pPr>
    </w:p>
    <w:p w:rsidR="00E334EB" w:rsidRPr="00777BF2" w:rsidRDefault="00E334EB" w:rsidP="00777BF2">
      <w:pPr>
        <w:pStyle w:val="ConsPlusTitle"/>
        <w:numPr>
          <w:ilvl w:val="0"/>
          <w:numId w:val="1"/>
        </w:numPr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ar197"/>
      <w:bookmarkEnd w:id="0"/>
      <w:r w:rsidRPr="00777BF2">
        <w:rPr>
          <w:rFonts w:ascii="Times New Roman" w:hAnsi="Times New Roman" w:cs="Times New Roman"/>
          <w:sz w:val="28"/>
          <w:szCs w:val="28"/>
        </w:rPr>
        <w:t>Цели принятия технических регламентов</w:t>
      </w:r>
    </w:p>
    <w:p w:rsidR="00E334EB" w:rsidRPr="00777BF2" w:rsidRDefault="00E334EB" w:rsidP="00F62CA4">
      <w:pPr>
        <w:pStyle w:val="ConsPlusNormal"/>
        <w:jc w:val="both"/>
        <w:rPr>
          <w:sz w:val="28"/>
          <w:szCs w:val="28"/>
        </w:rPr>
      </w:pPr>
    </w:p>
    <w:bookmarkStart w:id="1" w:name="Par199"/>
    <w:bookmarkEnd w:id="1"/>
    <w:p w:rsidR="00E334EB" w:rsidRPr="00777BF2" w:rsidRDefault="00E84991" w:rsidP="00F62CA4">
      <w:pPr>
        <w:pStyle w:val="ConsPlusNormal"/>
        <w:ind w:firstLine="540"/>
        <w:jc w:val="both"/>
        <w:rPr>
          <w:sz w:val="28"/>
          <w:szCs w:val="28"/>
        </w:rPr>
      </w:pPr>
      <w:r w:rsidRPr="00777BF2">
        <w:rPr>
          <w:sz w:val="28"/>
          <w:szCs w:val="28"/>
        </w:rPr>
        <w:fldChar w:fldCharType="begin"/>
      </w:r>
      <w:r w:rsidRPr="00777BF2">
        <w:rPr>
          <w:sz w:val="28"/>
          <w:szCs w:val="28"/>
        </w:rPr>
        <w:instrText xml:space="preserve"> HYPERLINK "https://login.consultant.ru/link/?req=doc&amp;demo=2&amp;base=LAW&amp;n=115411&amp;date=29.08.2021" </w:instrText>
      </w:r>
      <w:r w:rsidRPr="00777BF2">
        <w:rPr>
          <w:sz w:val="28"/>
          <w:szCs w:val="28"/>
        </w:rPr>
        <w:fldChar w:fldCharType="separate"/>
      </w:r>
      <w:r w:rsidR="00E334EB" w:rsidRPr="00777BF2">
        <w:rPr>
          <w:sz w:val="28"/>
          <w:szCs w:val="28"/>
        </w:rPr>
        <w:t>Технические регламенты</w:t>
      </w:r>
      <w:r w:rsidRPr="00777BF2">
        <w:rPr>
          <w:sz w:val="28"/>
          <w:szCs w:val="28"/>
        </w:rPr>
        <w:fldChar w:fldCharType="end"/>
      </w:r>
      <w:r w:rsidR="00E334EB" w:rsidRPr="00777BF2">
        <w:rPr>
          <w:sz w:val="28"/>
          <w:szCs w:val="28"/>
        </w:rPr>
        <w:t xml:space="preserve"> принимаются в целях:</w:t>
      </w:r>
    </w:p>
    <w:p w:rsidR="00E334EB" w:rsidRPr="00777BF2" w:rsidRDefault="00E334EB" w:rsidP="00F62CA4">
      <w:pPr>
        <w:pStyle w:val="ConsPlusNormal"/>
        <w:ind w:firstLine="540"/>
        <w:jc w:val="both"/>
        <w:rPr>
          <w:sz w:val="28"/>
          <w:szCs w:val="28"/>
        </w:rPr>
      </w:pPr>
      <w:r w:rsidRPr="00777BF2">
        <w:rPr>
          <w:sz w:val="28"/>
          <w:szCs w:val="28"/>
        </w:rPr>
        <w:t>защиты жизни или здоровья граждан, имущества физических или юридических лиц, государственного или муниципального имущества;</w:t>
      </w:r>
    </w:p>
    <w:p w:rsidR="00E334EB" w:rsidRPr="00777BF2" w:rsidRDefault="00E334EB" w:rsidP="00F62CA4">
      <w:pPr>
        <w:pStyle w:val="ConsPlusNormal"/>
        <w:ind w:firstLine="540"/>
        <w:jc w:val="both"/>
        <w:rPr>
          <w:sz w:val="28"/>
          <w:szCs w:val="28"/>
        </w:rPr>
      </w:pPr>
      <w:r w:rsidRPr="00777BF2">
        <w:rPr>
          <w:sz w:val="28"/>
          <w:szCs w:val="28"/>
        </w:rPr>
        <w:t>охраны окружающей среды, жизни или здоровья животных и растений;</w:t>
      </w:r>
    </w:p>
    <w:p w:rsidR="00E334EB" w:rsidRPr="00777BF2" w:rsidRDefault="00E334EB" w:rsidP="00F62CA4">
      <w:pPr>
        <w:pStyle w:val="ConsPlusNormal"/>
        <w:ind w:firstLine="540"/>
        <w:jc w:val="both"/>
        <w:rPr>
          <w:sz w:val="28"/>
          <w:szCs w:val="28"/>
        </w:rPr>
      </w:pPr>
      <w:r w:rsidRPr="00777BF2">
        <w:rPr>
          <w:sz w:val="28"/>
          <w:szCs w:val="28"/>
        </w:rPr>
        <w:t>предупреждения действий, вводящих в заблуждение приобретателей, в том числе потребителей;</w:t>
      </w:r>
    </w:p>
    <w:p w:rsidR="00E334EB" w:rsidRPr="00777BF2" w:rsidRDefault="00E334EB" w:rsidP="00F62CA4">
      <w:pPr>
        <w:pStyle w:val="ConsPlusNormal"/>
        <w:ind w:firstLine="540"/>
        <w:jc w:val="both"/>
        <w:rPr>
          <w:sz w:val="28"/>
          <w:szCs w:val="28"/>
        </w:rPr>
      </w:pPr>
      <w:r w:rsidRPr="00777BF2">
        <w:rPr>
          <w:sz w:val="28"/>
          <w:szCs w:val="28"/>
        </w:rPr>
        <w:t>обеспечения энергетической эффективности и ресурсосбережения.</w:t>
      </w:r>
    </w:p>
    <w:p w:rsidR="00E334EB" w:rsidRPr="00777BF2" w:rsidRDefault="00E334EB" w:rsidP="00F62CA4">
      <w:pPr>
        <w:pStyle w:val="ConsPlusNormal"/>
        <w:jc w:val="both"/>
        <w:rPr>
          <w:sz w:val="28"/>
          <w:szCs w:val="28"/>
        </w:rPr>
      </w:pPr>
    </w:p>
    <w:p w:rsidR="00E334EB" w:rsidRPr="00777BF2" w:rsidRDefault="00777BF2" w:rsidP="00F62CA4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334EB" w:rsidRPr="00777BF2">
        <w:rPr>
          <w:rFonts w:ascii="Times New Roman" w:hAnsi="Times New Roman" w:cs="Times New Roman"/>
          <w:sz w:val="28"/>
          <w:szCs w:val="28"/>
        </w:rPr>
        <w:t xml:space="preserve"> Содержание и применение технических регламентов</w:t>
      </w:r>
    </w:p>
    <w:p w:rsidR="00E334EB" w:rsidRPr="00777BF2" w:rsidRDefault="00E334EB" w:rsidP="00F62CA4">
      <w:pPr>
        <w:pStyle w:val="ConsPlusNormal"/>
        <w:jc w:val="both"/>
        <w:rPr>
          <w:sz w:val="28"/>
          <w:szCs w:val="28"/>
        </w:rPr>
      </w:pPr>
    </w:p>
    <w:p w:rsidR="00E334EB" w:rsidRPr="00777BF2" w:rsidRDefault="00E334EB" w:rsidP="00F62CA4">
      <w:pPr>
        <w:pStyle w:val="ConsPlusNormal"/>
        <w:ind w:firstLine="540"/>
        <w:jc w:val="both"/>
        <w:rPr>
          <w:sz w:val="28"/>
          <w:szCs w:val="28"/>
        </w:rPr>
      </w:pPr>
      <w:r w:rsidRPr="00777BF2">
        <w:rPr>
          <w:sz w:val="28"/>
          <w:szCs w:val="28"/>
        </w:rPr>
        <w:t>Технические регламенты с учетом степени риска причинения вреда устанавливают минимально необходимые требования, обеспечивающие:</w:t>
      </w:r>
    </w:p>
    <w:p w:rsidR="00E334EB" w:rsidRPr="00777BF2" w:rsidRDefault="00E334EB" w:rsidP="00F62CA4">
      <w:pPr>
        <w:pStyle w:val="ConsPlusNormal"/>
        <w:ind w:firstLine="540"/>
        <w:jc w:val="both"/>
        <w:rPr>
          <w:sz w:val="28"/>
          <w:szCs w:val="28"/>
        </w:rPr>
      </w:pPr>
      <w:r w:rsidRPr="00777BF2">
        <w:rPr>
          <w:sz w:val="28"/>
          <w:szCs w:val="28"/>
        </w:rPr>
        <w:t>безопасность излучений;</w:t>
      </w:r>
    </w:p>
    <w:p w:rsidR="00E334EB" w:rsidRPr="00777BF2" w:rsidRDefault="00E334EB" w:rsidP="00F62CA4">
      <w:pPr>
        <w:pStyle w:val="ConsPlusNormal"/>
        <w:ind w:firstLine="540"/>
        <w:jc w:val="both"/>
        <w:rPr>
          <w:sz w:val="28"/>
          <w:szCs w:val="28"/>
        </w:rPr>
      </w:pPr>
      <w:r w:rsidRPr="00777BF2">
        <w:rPr>
          <w:sz w:val="28"/>
          <w:szCs w:val="28"/>
        </w:rPr>
        <w:t>биологическую безопасность;</w:t>
      </w:r>
    </w:p>
    <w:p w:rsidR="00E334EB" w:rsidRPr="00777BF2" w:rsidRDefault="00E334EB" w:rsidP="00F62CA4">
      <w:pPr>
        <w:pStyle w:val="ConsPlusNormal"/>
        <w:ind w:firstLine="540"/>
        <w:jc w:val="both"/>
        <w:rPr>
          <w:sz w:val="28"/>
          <w:szCs w:val="28"/>
        </w:rPr>
      </w:pPr>
      <w:r w:rsidRPr="00777BF2">
        <w:rPr>
          <w:sz w:val="28"/>
          <w:szCs w:val="28"/>
        </w:rPr>
        <w:t>взрывобезопасность;</w:t>
      </w:r>
    </w:p>
    <w:p w:rsidR="00E334EB" w:rsidRPr="00777BF2" w:rsidRDefault="00E334EB" w:rsidP="00F62CA4">
      <w:pPr>
        <w:pStyle w:val="ConsPlusNormal"/>
        <w:ind w:firstLine="540"/>
        <w:jc w:val="both"/>
        <w:rPr>
          <w:sz w:val="28"/>
          <w:szCs w:val="28"/>
        </w:rPr>
      </w:pPr>
      <w:r w:rsidRPr="00777BF2">
        <w:rPr>
          <w:sz w:val="28"/>
          <w:szCs w:val="28"/>
        </w:rPr>
        <w:t>механическую безопасность;</w:t>
      </w:r>
    </w:p>
    <w:p w:rsidR="00E334EB" w:rsidRPr="00777BF2" w:rsidRDefault="00E334EB" w:rsidP="00F62CA4">
      <w:pPr>
        <w:pStyle w:val="ConsPlusNormal"/>
        <w:ind w:firstLine="540"/>
        <w:jc w:val="both"/>
        <w:rPr>
          <w:sz w:val="28"/>
          <w:szCs w:val="28"/>
        </w:rPr>
      </w:pPr>
      <w:r w:rsidRPr="00777BF2">
        <w:rPr>
          <w:sz w:val="28"/>
          <w:szCs w:val="28"/>
        </w:rPr>
        <w:t>пожарную безопасность;</w:t>
      </w:r>
    </w:p>
    <w:p w:rsidR="00E334EB" w:rsidRPr="00777BF2" w:rsidRDefault="00E334EB" w:rsidP="00F62CA4">
      <w:pPr>
        <w:pStyle w:val="ConsPlusNormal"/>
        <w:ind w:firstLine="540"/>
        <w:jc w:val="both"/>
        <w:rPr>
          <w:sz w:val="28"/>
          <w:szCs w:val="28"/>
        </w:rPr>
      </w:pPr>
      <w:r w:rsidRPr="00777BF2">
        <w:rPr>
          <w:sz w:val="28"/>
          <w:szCs w:val="28"/>
        </w:rPr>
        <w:t>безопасность продукции (технических устройств, применяемых на опасном производственном объекте);</w:t>
      </w:r>
    </w:p>
    <w:p w:rsidR="00E334EB" w:rsidRPr="00777BF2" w:rsidRDefault="00E334EB" w:rsidP="00F62CA4">
      <w:pPr>
        <w:pStyle w:val="ConsPlusNormal"/>
        <w:ind w:firstLine="540"/>
        <w:jc w:val="both"/>
        <w:rPr>
          <w:sz w:val="28"/>
          <w:szCs w:val="28"/>
        </w:rPr>
      </w:pPr>
      <w:r w:rsidRPr="00777BF2">
        <w:rPr>
          <w:sz w:val="28"/>
          <w:szCs w:val="28"/>
        </w:rPr>
        <w:t>термическую безопасность;</w:t>
      </w:r>
    </w:p>
    <w:p w:rsidR="00E334EB" w:rsidRPr="00777BF2" w:rsidRDefault="00E334EB" w:rsidP="00F62CA4">
      <w:pPr>
        <w:pStyle w:val="ConsPlusNormal"/>
        <w:ind w:firstLine="540"/>
        <w:jc w:val="both"/>
        <w:rPr>
          <w:sz w:val="28"/>
          <w:szCs w:val="28"/>
        </w:rPr>
      </w:pPr>
      <w:r w:rsidRPr="00777BF2">
        <w:rPr>
          <w:sz w:val="28"/>
          <w:szCs w:val="28"/>
        </w:rPr>
        <w:t>химическую безопасность;</w:t>
      </w:r>
    </w:p>
    <w:p w:rsidR="00E334EB" w:rsidRPr="00777BF2" w:rsidRDefault="00E334EB" w:rsidP="00F62CA4">
      <w:pPr>
        <w:pStyle w:val="ConsPlusNormal"/>
        <w:ind w:firstLine="540"/>
        <w:jc w:val="both"/>
        <w:rPr>
          <w:sz w:val="28"/>
          <w:szCs w:val="28"/>
        </w:rPr>
      </w:pPr>
      <w:r w:rsidRPr="00777BF2">
        <w:rPr>
          <w:sz w:val="28"/>
          <w:szCs w:val="28"/>
        </w:rPr>
        <w:t>электрическую безопасность;</w:t>
      </w:r>
    </w:p>
    <w:p w:rsidR="00E334EB" w:rsidRPr="00777BF2" w:rsidRDefault="00E334EB" w:rsidP="00F62CA4">
      <w:pPr>
        <w:pStyle w:val="ConsPlusNormal"/>
        <w:ind w:firstLine="540"/>
        <w:jc w:val="both"/>
        <w:rPr>
          <w:sz w:val="28"/>
          <w:szCs w:val="28"/>
        </w:rPr>
      </w:pPr>
      <w:r w:rsidRPr="00777BF2">
        <w:rPr>
          <w:sz w:val="28"/>
          <w:szCs w:val="28"/>
        </w:rPr>
        <w:t>радиационную безопасность населения;</w:t>
      </w:r>
    </w:p>
    <w:p w:rsidR="00E334EB" w:rsidRPr="00777BF2" w:rsidRDefault="00E334EB" w:rsidP="00F62CA4">
      <w:pPr>
        <w:pStyle w:val="ConsPlusNormal"/>
        <w:ind w:firstLine="540"/>
        <w:jc w:val="both"/>
        <w:rPr>
          <w:sz w:val="28"/>
          <w:szCs w:val="28"/>
        </w:rPr>
      </w:pPr>
      <w:r w:rsidRPr="00777BF2">
        <w:rPr>
          <w:sz w:val="28"/>
          <w:szCs w:val="28"/>
        </w:rPr>
        <w:t>электромагнитную совместимость в части обеспечения безопасности работы приборов и оборудования;</w:t>
      </w:r>
    </w:p>
    <w:p w:rsidR="00E334EB" w:rsidRPr="00777BF2" w:rsidRDefault="00E334EB" w:rsidP="00F62CA4">
      <w:pPr>
        <w:pStyle w:val="ConsPlusNormal"/>
        <w:ind w:firstLine="540"/>
        <w:jc w:val="both"/>
        <w:rPr>
          <w:sz w:val="28"/>
          <w:szCs w:val="28"/>
        </w:rPr>
      </w:pPr>
      <w:r w:rsidRPr="00777BF2">
        <w:rPr>
          <w:sz w:val="28"/>
          <w:szCs w:val="28"/>
        </w:rPr>
        <w:t>единство измерений;</w:t>
      </w:r>
    </w:p>
    <w:p w:rsidR="00E334EB" w:rsidRPr="00777BF2" w:rsidRDefault="00E334EB" w:rsidP="00F62CA4">
      <w:pPr>
        <w:pStyle w:val="ConsPlusNormal"/>
        <w:ind w:firstLine="540"/>
        <w:jc w:val="both"/>
        <w:rPr>
          <w:sz w:val="28"/>
          <w:szCs w:val="28"/>
        </w:rPr>
      </w:pPr>
      <w:r w:rsidRPr="00777BF2">
        <w:rPr>
          <w:sz w:val="28"/>
          <w:szCs w:val="28"/>
        </w:rPr>
        <w:t>Технический регламент должен содержать перечень и (или) описание объектов технического регулирования, требования к этим объектам и правила их идентификации в целях применения технического регламента. Технический регламент должен содержать правила и формы оценки соответствия (в том числе в техническом регламенте могут содержаться схемы подтверждения соответствия, порядок продления срока действия выданного сертификата соответствия), определяемые с учетом степени риска, предельные сроки оценки соответствия в отношении каждого объекта технического регулирования и (или) требования к терминологии, упаковке, маркировке или этикеткам и правилам их нанесения. Технический регламент должен содержать требования энергетической эффективности и ресурсосбережения.</w:t>
      </w:r>
    </w:p>
    <w:p w:rsidR="00E334EB" w:rsidRPr="00777BF2" w:rsidRDefault="00E334EB" w:rsidP="00F62CA4">
      <w:pPr>
        <w:pStyle w:val="ConsPlusNormal"/>
        <w:ind w:firstLine="540"/>
        <w:jc w:val="both"/>
        <w:rPr>
          <w:sz w:val="28"/>
          <w:szCs w:val="28"/>
        </w:rPr>
      </w:pPr>
      <w:r w:rsidRPr="00777BF2">
        <w:rPr>
          <w:sz w:val="28"/>
          <w:szCs w:val="28"/>
        </w:rPr>
        <w:t>Оценка соответствия проводится в формах испытания, регистрации, подтверждения соответствия, приемки и ввода в эксплуатацию объекта, строительство которого закончено, и в иной форме.</w:t>
      </w:r>
    </w:p>
    <w:p w:rsidR="00E334EB" w:rsidRPr="00777BF2" w:rsidRDefault="00E334EB" w:rsidP="00F62CA4">
      <w:pPr>
        <w:pStyle w:val="ConsPlusNormal"/>
        <w:ind w:firstLine="540"/>
        <w:jc w:val="both"/>
        <w:rPr>
          <w:sz w:val="28"/>
          <w:szCs w:val="28"/>
        </w:rPr>
      </w:pPr>
      <w:r w:rsidRPr="00777BF2">
        <w:rPr>
          <w:sz w:val="28"/>
          <w:szCs w:val="28"/>
        </w:rPr>
        <w:t xml:space="preserve">Содержащиеся в технических регламентах обязательные требования к продукции или к продукции и связанным с требованиями к продукции процессам проектирования (включая изыскания), производства, строительства, монтажа, наладки, эксплуатации, хранения, перевозки, реализации и утилизации, </w:t>
      </w:r>
      <w:r w:rsidRPr="00777BF2">
        <w:rPr>
          <w:sz w:val="28"/>
          <w:szCs w:val="28"/>
        </w:rPr>
        <w:lastRenderedPageBreak/>
        <w:t>правилам и формам оценки соответствия, правила идентификации, требования к терминологии, упаковке, маркировке или этикеткам и правилам их нанесения имеют прямое действие на всей территории Российской Федерации и могут быть изменены только путем внесения изменений и дополнений в соответствующий технический регламент.</w:t>
      </w:r>
    </w:p>
    <w:p w:rsidR="00E334EB" w:rsidRPr="00777BF2" w:rsidRDefault="00E334EB" w:rsidP="00F62CA4">
      <w:pPr>
        <w:pStyle w:val="ConsPlusNormal"/>
        <w:ind w:firstLine="540"/>
        <w:jc w:val="both"/>
        <w:rPr>
          <w:sz w:val="28"/>
          <w:szCs w:val="28"/>
        </w:rPr>
      </w:pPr>
      <w:r w:rsidRPr="00777BF2">
        <w:rPr>
          <w:sz w:val="28"/>
          <w:szCs w:val="28"/>
        </w:rPr>
        <w:t>Не включенные в технические регламенты требования к продукции или к процессам, правилам и формам оценки соответствия, правила идентификации, требования к терминологии, упаковке, маркировке или этикеткам и правилам их нанесения не могут носить обязательный характер.</w:t>
      </w:r>
    </w:p>
    <w:p w:rsidR="00E334EB" w:rsidRPr="00777BF2" w:rsidRDefault="00E334EB" w:rsidP="00F62CA4">
      <w:pPr>
        <w:pStyle w:val="ConsPlusNormal"/>
        <w:ind w:firstLine="540"/>
        <w:jc w:val="both"/>
        <w:rPr>
          <w:sz w:val="28"/>
          <w:szCs w:val="28"/>
        </w:rPr>
      </w:pPr>
      <w:r w:rsidRPr="00777BF2">
        <w:rPr>
          <w:sz w:val="28"/>
          <w:szCs w:val="28"/>
        </w:rPr>
        <w:t>Технический регламент должен содержать обобщенные и (или) конкретные требования к характеристикам продукции или к процессам</w:t>
      </w:r>
      <w:r w:rsidR="00DF3053" w:rsidRPr="00777BF2">
        <w:rPr>
          <w:sz w:val="28"/>
          <w:szCs w:val="28"/>
        </w:rPr>
        <w:t>,</w:t>
      </w:r>
      <w:r w:rsidRPr="00777BF2">
        <w:rPr>
          <w:sz w:val="28"/>
          <w:szCs w:val="28"/>
        </w:rPr>
        <w:t xml:space="preserve"> но не должен содержать требования к конструкции и исполнению, за исключением случаев, если из-за отсутствия требований к конструкции и исполнению.</w:t>
      </w:r>
    </w:p>
    <w:p w:rsidR="00E334EB" w:rsidRPr="00777BF2" w:rsidRDefault="00E334EB" w:rsidP="00F62CA4">
      <w:pPr>
        <w:pStyle w:val="ConsPlusNormal"/>
        <w:ind w:firstLine="540"/>
        <w:jc w:val="both"/>
        <w:rPr>
          <w:sz w:val="28"/>
          <w:szCs w:val="28"/>
        </w:rPr>
      </w:pPr>
      <w:r w:rsidRPr="00777BF2">
        <w:rPr>
          <w:sz w:val="28"/>
          <w:szCs w:val="28"/>
        </w:rPr>
        <w:t>В технических регламентах с учетом степени риска причинения вреда могут содержаться специальные требования к продукции или к процессам, требования к терминологии, упаковке, маркировке или этикеткам и правилам их нанесения, обеспечивающие защиту отдельных категорий граждан (несовершеннолетних, беременных женщин, кормящих матерей, инвалидов).</w:t>
      </w:r>
    </w:p>
    <w:p w:rsidR="00E334EB" w:rsidRPr="00777BF2" w:rsidRDefault="00E334EB" w:rsidP="00F62CA4">
      <w:pPr>
        <w:pStyle w:val="ConsPlusNormal"/>
        <w:ind w:firstLine="540"/>
        <w:jc w:val="both"/>
        <w:rPr>
          <w:sz w:val="28"/>
          <w:szCs w:val="28"/>
        </w:rPr>
      </w:pPr>
      <w:r w:rsidRPr="00777BF2">
        <w:rPr>
          <w:sz w:val="28"/>
          <w:szCs w:val="28"/>
        </w:rPr>
        <w:t>Технические регламенты применяются одинаковым образом и в равной мере независимо от вида нормативного правового акта, которым они приняты, страны и (или) места происхождения продукции или процессов, видов или особенностей сделок и (или) физических и (или) юридических лиц, являющихся изготовителями, исполнителями, продавцами, приобретателями, в том числе потребителями.</w:t>
      </w:r>
    </w:p>
    <w:p w:rsidR="00E334EB" w:rsidRPr="00777BF2" w:rsidRDefault="00E334EB" w:rsidP="00F62CA4">
      <w:pPr>
        <w:pStyle w:val="ConsPlusNormal"/>
        <w:ind w:firstLine="540"/>
        <w:jc w:val="both"/>
        <w:rPr>
          <w:sz w:val="28"/>
          <w:szCs w:val="28"/>
        </w:rPr>
      </w:pPr>
      <w:r w:rsidRPr="00777BF2">
        <w:rPr>
          <w:sz w:val="28"/>
          <w:szCs w:val="28"/>
        </w:rPr>
        <w:t>7. Технический регламент не может содержать требования к продукции, причиняющей вред жизни или здоровью граждан, накапливаемый при длительном использовании этой продукции и зависящий от других факторов, не позволяющих определить степень допустимого риска. В этих случаях технический регламент может содержать требование, касающееся информирования приобретателя, в том числе потребителя, о возможном вреде и о факторах, от которых он зависит.</w:t>
      </w:r>
    </w:p>
    <w:p w:rsidR="00E334EB" w:rsidRPr="00777BF2" w:rsidRDefault="00E334EB" w:rsidP="00F62CA4">
      <w:pPr>
        <w:pStyle w:val="ConsPlusNormal"/>
        <w:ind w:firstLine="540"/>
        <w:jc w:val="both"/>
        <w:rPr>
          <w:sz w:val="28"/>
          <w:szCs w:val="28"/>
        </w:rPr>
      </w:pPr>
      <w:r w:rsidRPr="00777BF2">
        <w:rPr>
          <w:sz w:val="28"/>
          <w:szCs w:val="28"/>
        </w:rPr>
        <w:t>8. Международные стандарты должны использоваться полностью или частично в качестве основы для разработки проектов технических регламентов, за исключением случаев, если международные стандарты или их разделы были бы неэффективными или не подходящими, в том числе вследствие климатических и географических особенностей Российской Федерации, технических и (или) технологических особенностей.</w:t>
      </w:r>
    </w:p>
    <w:p w:rsidR="00E334EB" w:rsidRPr="00777BF2" w:rsidRDefault="00E334EB" w:rsidP="00F62CA4">
      <w:pPr>
        <w:pStyle w:val="ConsPlusNormal"/>
        <w:ind w:firstLine="540"/>
        <w:jc w:val="both"/>
        <w:rPr>
          <w:sz w:val="28"/>
          <w:szCs w:val="28"/>
        </w:rPr>
      </w:pPr>
      <w:r w:rsidRPr="00777BF2">
        <w:rPr>
          <w:sz w:val="28"/>
          <w:szCs w:val="28"/>
        </w:rPr>
        <w:t>Национальные стандарты Российской Федерации могут использоваться полностью или частично в качестве основы для разработки проектов технических регламентов.</w:t>
      </w:r>
    </w:p>
    <w:p w:rsidR="00E334EB" w:rsidRPr="00777BF2" w:rsidRDefault="00E334EB" w:rsidP="00F62CA4">
      <w:pPr>
        <w:pStyle w:val="ConsPlusNormal"/>
        <w:ind w:firstLine="540"/>
        <w:jc w:val="both"/>
        <w:rPr>
          <w:sz w:val="28"/>
          <w:szCs w:val="28"/>
        </w:rPr>
      </w:pPr>
      <w:bookmarkStart w:id="2" w:name="Par249"/>
      <w:bookmarkEnd w:id="2"/>
      <w:r w:rsidRPr="00777BF2">
        <w:rPr>
          <w:sz w:val="28"/>
          <w:szCs w:val="28"/>
        </w:rPr>
        <w:t>Технические регламенты устанавливают также минимально необходимые ветеринарно-санитарные и фитосанитарные меры в отношении продукции, происходящей из отдельных стран и (или) мест, в том числе ограничения ввоза, использования, хранения, перевозки, реализации и утилизации, обеспечивающие биологическую безопасность (независимо от способов обеспечения безопасности, использованных изготовителем).</w:t>
      </w:r>
    </w:p>
    <w:p w:rsidR="00E334EB" w:rsidRPr="00777BF2" w:rsidRDefault="00E334EB" w:rsidP="00F62CA4">
      <w:pPr>
        <w:pStyle w:val="ConsPlusNormal"/>
        <w:ind w:firstLine="540"/>
        <w:jc w:val="both"/>
        <w:rPr>
          <w:sz w:val="28"/>
          <w:szCs w:val="28"/>
        </w:rPr>
      </w:pPr>
      <w:r w:rsidRPr="00777BF2">
        <w:rPr>
          <w:sz w:val="28"/>
          <w:szCs w:val="28"/>
        </w:rPr>
        <w:t xml:space="preserve">Ветеринарно-санитарными и фитосанитарными мерами могут </w:t>
      </w:r>
      <w:r w:rsidRPr="00777BF2">
        <w:rPr>
          <w:sz w:val="28"/>
          <w:szCs w:val="28"/>
        </w:rPr>
        <w:lastRenderedPageBreak/>
        <w:t>предусматриваться требования к продукции, методам ее обработки и производства, процедурам испытания продукции, инспектирования, подтверждения соответствия, карантинные правила, в том числе требования, связанные с перевозкой животных и растений, необходимых для обеспечения жизни или здоровья животных и растений во время их перевозки материалов, а также методы и процедуры отбора проб, методы исследования и оценки риска и иные содержащиеся в технических регламентах требования.</w:t>
      </w:r>
    </w:p>
    <w:p w:rsidR="00E334EB" w:rsidRPr="00777BF2" w:rsidRDefault="00E334EB" w:rsidP="00F62CA4">
      <w:pPr>
        <w:pStyle w:val="ConsPlusNormal"/>
        <w:ind w:firstLine="540"/>
        <w:jc w:val="both"/>
        <w:rPr>
          <w:sz w:val="28"/>
          <w:szCs w:val="28"/>
        </w:rPr>
      </w:pPr>
      <w:r w:rsidRPr="00777BF2">
        <w:rPr>
          <w:sz w:val="28"/>
          <w:szCs w:val="28"/>
        </w:rPr>
        <w:t>Ветеринарно-санитарные и фитосанитарные меры разрабатываются и применяются на основе научных данных, а также с учетом соответствующих международных стандартов, рекомендаций и других документов международных организаций в целях соблюдения необходимого уровня ветеринарно-санитарной и фитосанитарной защиты, который определяется с учетом степени фактического научно обоснованного риска. При оценке степени риска могут приниматься во внимание положения международных стандартов, рекомендации международных организаций, участником которых является РФ, распространенность заболеваний и вредителей, а также применяемые поставщиками меры по борьбе с заболеваниями и вредителями, экологические условия, экономические последствия, связанные с возможным причинением вреда, размеры расходов на предотвращение причинения вреда.</w:t>
      </w:r>
    </w:p>
    <w:p w:rsidR="00E334EB" w:rsidRPr="00777BF2" w:rsidRDefault="00E334EB" w:rsidP="00F62CA4">
      <w:pPr>
        <w:pStyle w:val="ConsPlusNormal"/>
        <w:ind w:firstLine="540"/>
        <w:jc w:val="both"/>
        <w:rPr>
          <w:sz w:val="28"/>
          <w:szCs w:val="28"/>
        </w:rPr>
      </w:pPr>
      <w:r w:rsidRPr="00777BF2">
        <w:rPr>
          <w:sz w:val="28"/>
          <w:szCs w:val="28"/>
        </w:rPr>
        <w:t>Ветеринарно-санитарные и фитосанитарные меры должны применяться с учетом соответствующих экономических факторов - потенциального ущерба от уменьшения объема производства продукции или ее продаж в случае проникновения, закрепления или распространения какого-либо вредителя или заболевания, расходов на борьбу с ними или их ликвидацию, эффективности применения альтернативных мер по ограничению рисков, а также необходимости сведения к минимуму воздействия вредителя или заболевания на окружающую среду, производство и обращение продукции.</w:t>
      </w:r>
    </w:p>
    <w:p w:rsidR="00E334EB" w:rsidRPr="00777BF2" w:rsidRDefault="00E334EB" w:rsidP="00F62CA4">
      <w:pPr>
        <w:pStyle w:val="ConsPlusNormal"/>
        <w:ind w:firstLine="540"/>
        <w:jc w:val="both"/>
        <w:rPr>
          <w:sz w:val="28"/>
          <w:szCs w:val="28"/>
        </w:rPr>
      </w:pPr>
      <w:r w:rsidRPr="00777BF2">
        <w:rPr>
          <w:sz w:val="28"/>
          <w:szCs w:val="28"/>
        </w:rPr>
        <w:t xml:space="preserve">Технический регламент, принимаемый постановлением Правительства РФ или нормативным правовым актом </w:t>
      </w:r>
      <w:proofErr w:type="spellStart"/>
      <w:r w:rsidR="00BD6F74" w:rsidRPr="00777BF2">
        <w:rPr>
          <w:sz w:val="28"/>
          <w:szCs w:val="28"/>
        </w:rPr>
        <w:t>Росстандарта</w:t>
      </w:r>
      <w:proofErr w:type="spellEnd"/>
      <w:r w:rsidRPr="00777BF2">
        <w:rPr>
          <w:sz w:val="28"/>
          <w:szCs w:val="28"/>
        </w:rPr>
        <w:t>, вступает в силу не ранее чем через шесть месяцев со дня его официального опубликования.</w:t>
      </w:r>
    </w:p>
    <w:p w:rsidR="00E334EB" w:rsidRPr="00777BF2" w:rsidRDefault="00E334EB" w:rsidP="00F62CA4">
      <w:pPr>
        <w:pStyle w:val="ConsPlusNormal"/>
        <w:ind w:firstLine="540"/>
        <w:jc w:val="both"/>
        <w:rPr>
          <w:sz w:val="28"/>
          <w:szCs w:val="28"/>
        </w:rPr>
      </w:pPr>
      <w:bookmarkStart w:id="3" w:name="Par259"/>
      <w:bookmarkEnd w:id="3"/>
      <w:r w:rsidRPr="00777BF2">
        <w:rPr>
          <w:sz w:val="28"/>
          <w:szCs w:val="28"/>
        </w:rPr>
        <w:t xml:space="preserve">Правительством РФ или </w:t>
      </w:r>
      <w:proofErr w:type="spellStart"/>
      <w:r w:rsidR="00C74AF7" w:rsidRPr="00777BF2">
        <w:rPr>
          <w:sz w:val="28"/>
          <w:szCs w:val="28"/>
        </w:rPr>
        <w:t>Росстандартом</w:t>
      </w:r>
      <w:proofErr w:type="spellEnd"/>
      <w:r w:rsidRPr="00777BF2">
        <w:rPr>
          <w:sz w:val="28"/>
          <w:szCs w:val="28"/>
        </w:rPr>
        <w:t xml:space="preserve"> до дня вступления в силу технического регламента утверждается в соответствии с требованиями законодательства РФ в области обеспечения единства измерений перечень документов по стандартизации, содержащих правила и методы исследований (испытаний) и измерений, в том числе правила отбора образцов, необходимые для применения и исполнения принятого технического регламента и осуществления оценки соответствия. Проекты указанных правил и методов разрабатываются федеральными органами исполнительной власти в соответствии с их компетенцией или </w:t>
      </w:r>
      <w:proofErr w:type="spellStart"/>
      <w:r w:rsidR="00BD6F74" w:rsidRPr="00777BF2">
        <w:rPr>
          <w:sz w:val="28"/>
          <w:szCs w:val="28"/>
        </w:rPr>
        <w:t>Росстандартом</w:t>
      </w:r>
      <w:proofErr w:type="spellEnd"/>
      <w:r w:rsidRPr="00777BF2">
        <w:rPr>
          <w:sz w:val="28"/>
          <w:szCs w:val="28"/>
        </w:rPr>
        <w:t xml:space="preserve"> с использованием документов по стандартизации, опубликовываются в печатном издании </w:t>
      </w:r>
      <w:proofErr w:type="spellStart"/>
      <w:r w:rsidR="00BD6F74" w:rsidRPr="00777BF2">
        <w:rPr>
          <w:sz w:val="28"/>
          <w:szCs w:val="28"/>
        </w:rPr>
        <w:t>Росстандарта</w:t>
      </w:r>
      <w:proofErr w:type="spellEnd"/>
      <w:r w:rsidRPr="00777BF2">
        <w:rPr>
          <w:sz w:val="28"/>
          <w:szCs w:val="28"/>
        </w:rPr>
        <w:t xml:space="preserve"> и размещаются в информационной системе общего пользования в электронно-цифровой форме не позднее чем за тридцать дней до дня утверждения указанных правил и методов.</w:t>
      </w:r>
    </w:p>
    <w:p w:rsidR="00E334EB" w:rsidRPr="00777BF2" w:rsidRDefault="00E334EB" w:rsidP="00F62CA4">
      <w:pPr>
        <w:pStyle w:val="ConsPlusNormal"/>
        <w:ind w:firstLine="540"/>
        <w:jc w:val="both"/>
        <w:rPr>
          <w:sz w:val="28"/>
          <w:szCs w:val="28"/>
        </w:rPr>
      </w:pPr>
      <w:r w:rsidRPr="00777BF2">
        <w:rPr>
          <w:sz w:val="28"/>
          <w:szCs w:val="28"/>
        </w:rPr>
        <w:t>Правительство РФ разрабатывает предложения об обеспечении соответствия технического регулирования интересам национальной экономики, уровню развития материально-технической базы и уровню научно-технического развития, а также международным нормам и правилам.</w:t>
      </w:r>
    </w:p>
    <w:p w:rsidR="00E334EB" w:rsidRPr="00777BF2" w:rsidRDefault="00E334EB" w:rsidP="00F62CA4">
      <w:pPr>
        <w:pStyle w:val="ConsPlusNormal"/>
        <w:ind w:firstLine="540"/>
        <w:jc w:val="both"/>
        <w:rPr>
          <w:sz w:val="28"/>
          <w:szCs w:val="28"/>
        </w:rPr>
      </w:pPr>
      <w:r w:rsidRPr="00777BF2">
        <w:rPr>
          <w:sz w:val="28"/>
          <w:szCs w:val="28"/>
        </w:rPr>
        <w:lastRenderedPageBreak/>
        <w:t>Уполномоченным Правительством РФ федеральным органом исполнительной власти организуются постоянные учет и анализ всех случаев причинения вреда вследствие нарушения требований технических регламентов жизни или здоровью граждан, имуществу физических или юридических лиц, государственному или муниципальному имуществу, окружающей среде, жизни или здоровью животных и растений с учетом тяжести этого вреда, а также организуется информирование приобретателей, в том числе потребителей, изготовителей и продавцов о ситуации в области соблюдения требований технических регламентов.</w:t>
      </w:r>
      <w:bookmarkStart w:id="4" w:name="_GoBack"/>
      <w:bookmarkEnd w:id="4"/>
    </w:p>
    <w:sectPr w:rsidR="00E334EB" w:rsidRPr="00777BF2" w:rsidSect="00E8499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F222C"/>
    <w:multiLevelType w:val="hybridMultilevel"/>
    <w:tmpl w:val="916A074E"/>
    <w:lvl w:ilvl="0" w:tplc="638692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4EB"/>
    <w:rsid w:val="000B69F9"/>
    <w:rsid w:val="002B6C42"/>
    <w:rsid w:val="002F3436"/>
    <w:rsid w:val="0060451C"/>
    <w:rsid w:val="007529F3"/>
    <w:rsid w:val="00777BF2"/>
    <w:rsid w:val="009709FE"/>
    <w:rsid w:val="00BD6F74"/>
    <w:rsid w:val="00C614FA"/>
    <w:rsid w:val="00C74AF7"/>
    <w:rsid w:val="00DF3053"/>
    <w:rsid w:val="00E16B13"/>
    <w:rsid w:val="00E334EB"/>
    <w:rsid w:val="00E84991"/>
    <w:rsid w:val="00F578E1"/>
    <w:rsid w:val="00F6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74DC79-949C-4A48-80BA-DFA66C7D8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4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34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334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334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E334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E334E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E334E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E334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E334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E334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77B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1358</Words>
  <Characters>7742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2021-09-10T01:03:00Z</cp:lastPrinted>
  <dcterms:created xsi:type="dcterms:W3CDTF">2022-02-09T00:48:00Z</dcterms:created>
  <dcterms:modified xsi:type="dcterms:W3CDTF">2022-02-09T00:51:00Z</dcterms:modified>
</cp:coreProperties>
</file>