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CADBD" w14:textId="67908B67" w:rsidR="00280582" w:rsidRDefault="00280582" w:rsidP="00280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СМ-19 Экология на </w:t>
      </w:r>
      <w:r w:rsidR="007B279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20A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400F49C2" w14:textId="77777777" w:rsidR="007B279C" w:rsidRDefault="007B279C" w:rsidP="007B279C">
      <w:pPr>
        <w:pStyle w:val="a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Контрольный тест </w:t>
      </w:r>
    </w:p>
    <w:p w14:paraId="3E8BBEB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Систематизированный свод сведений, качественно и количественно характеризующих определенный вид природных ресурсов или явлений  </w:t>
      </w:r>
    </w:p>
    <w:p w14:paraId="122113A2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список</w:t>
      </w:r>
    </w:p>
    <w:p w14:paraId="19FADF7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регламент</w:t>
      </w:r>
    </w:p>
    <w:p w14:paraId="485B486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кадастр</w:t>
      </w:r>
    </w:p>
    <w:p w14:paraId="70F6248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реестр</w:t>
      </w:r>
    </w:p>
    <w:p w14:paraId="2DE56D2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 сооружениям механической очистки сточных вод относятся: </w:t>
      </w:r>
    </w:p>
    <w:p w14:paraId="559A082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решетки и песколовки   </w:t>
      </w:r>
    </w:p>
    <w:p w14:paraId="113696F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метантенки   </w:t>
      </w:r>
    </w:p>
    <w:p w14:paraId="764AEF7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аэротенки   </w:t>
      </w:r>
    </w:p>
    <w:p w14:paraId="33D2026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биологические пруды</w:t>
      </w:r>
    </w:p>
    <w:p w14:paraId="1AB3C0AE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 перевести на русский язык термин «эдафические» факторы? </w:t>
      </w:r>
    </w:p>
    <w:p w14:paraId="7CF385B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температурные </w:t>
      </w:r>
    </w:p>
    <w:p w14:paraId="255D814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почвенные  </w:t>
      </w:r>
    </w:p>
    <w:p w14:paraId="0F35DC9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климатические  </w:t>
      </w:r>
    </w:p>
    <w:p w14:paraId="205B2A4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влажностные  </w:t>
      </w:r>
    </w:p>
    <w:p w14:paraId="64718E7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 называют организмы с широким диапазоном толерантности? </w:t>
      </w:r>
    </w:p>
    <w:p w14:paraId="7373D05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стенобионты; </w:t>
      </w:r>
    </w:p>
    <w:p w14:paraId="3D0D44C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мезобионты; </w:t>
      </w:r>
    </w:p>
    <w:p w14:paraId="411504D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эврибионты; </w:t>
      </w:r>
    </w:p>
    <w:p w14:paraId="5E66EDC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бионты </w:t>
      </w:r>
    </w:p>
    <w:p w14:paraId="2DBC4D4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  <w:t>Метод, основанный на поглощении вредных газообразных примесей твердыми  активными веществами с ультрамикропористой структурой:</w:t>
      </w:r>
    </w:p>
    <w:p w14:paraId="2BEC49F2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адсорбция</w:t>
      </w:r>
    </w:p>
    <w:p w14:paraId="22DD9D8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абсорбция</w:t>
      </w:r>
    </w:p>
    <w:p w14:paraId="2AF060D7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каталитический</w:t>
      </w:r>
    </w:p>
    <w:p w14:paraId="62BFDF1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хемосорбция</w:t>
      </w:r>
    </w:p>
    <w:p w14:paraId="75DD432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  <w:t>Функция живого вещества, связанная с захватом из окружающей среды и накоплением атомов биогенных химических элементов, называется…</w:t>
      </w:r>
    </w:p>
    <w:p w14:paraId="4466F16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деструктивной  </w:t>
      </w:r>
    </w:p>
    <w:p w14:paraId="3C49124E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транспортной   </w:t>
      </w:r>
    </w:p>
    <w:p w14:paraId="5A501227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концентрационной  </w:t>
      </w:r>
    </w:p>
    <w:p w14:paraId="4CD5378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энергетической</w:t>
      </w:r>
    </w:p>
    <w:p w14:paraId="2ABF722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Для удаления из технологических методов аммиака применяют _____ метод: </w:t>
      </w:r>
    </w:p>
    <w:p w14:paraId="0D8B5302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абсорбционный   </w:t>
      </w:r>
    </w:p>
    <w:p w14:paraId="34FC2B7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адсорбционный   </w:t>
      </w:r>
    </w:p>
    <w:p w14:paraId="491CA03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каталитический  </w:t>
      </w:r>
    </w:p>
    <w:p w14:paraId="6A3A4C78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хемосорбции</w:t>
      </w:r>
    </w:p>
    <w:p w14:paraId="59947B2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Совокупность особей одного вида, обладающих общим генофондом и занимающих определенную территорию, это: </w:t>
      </w:r>
    </w:p>
    <w:p w14:paraId="3046302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популяция   </w:t>
      </w:r>
    </w:p>
    <w:p w14:paraId="0FB355D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экосистема</w:t>
      </w:r>
    </w:p>
    <w:p w14:paraId="6DEFE52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экологическая группа   </w:t>
      </w:r>
    </w:p>
    <w:p w14:paraId="2735F14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сообщество   </w:t>
      </w:r>
    </w:p>
    <w:p w14:paraId="5B7676AD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Показатель рН кислотного дождя: </w:t>
      </w:r>
    </w:p>
    <w:p w14:paraId="6AB3C00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рН=7,5</w:t>
      </w:r>
    </w:p>
    <w:p w14:paraId="0CDAF66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ab/>
        <w:t>рН=4.</w:t>
      </w:r>
    </w:p>
    <w:p w14:paraId="472BC527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рН=8,2</w:t>
      </w:r>
    </w:p>
    <w:p w14:paraId="75374D0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рН= 7</w:t>
      </w:r>
    </w:p>
    <w:p w14:paraId="6593A41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Основное количество парниковых газов образуется в результате: </w:t>
      </w:r>
    </w:p>
    <w:p w14:paraId="6C0A10C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транспорта   </w:t>
      </w:r>
    </w:p>
    <w:p w14:paraId="593315C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коммунального хозяйства   </w:t>
      </w:r>
    </w:p>
    <w:p w14:paraId="17D88CEE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сельского хозяйства   </w:t>
      </w:r>
    </w:p>
    <w:p w14:paraId="69A33B0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деревообработки </w:t>
      </w:r>
    </w:p>
    <w:p w14:paraId="361D9BE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ab/>
        <w:t>Разработка и внедрение в практику научно обоснованных, обязательных для выполнения технических требований и норм, регламентирующих человеческую деятельность по отношению к окружающей среде, называется…</w:t>
      </w:r>
    </w:p>
    <w:p w14:paraId="28F36EA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мониторингом  </w:t>
      </w:r>
    </w:p>
    <w:p w14:paraId="1DE9905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экологической экспертизой  </w:t>
      </w:r>
    </w:p>
    <w:p w14:paraId="2452CA2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моделированием</w:t>
      </w:r>
    </w:p>
    <w:p w14:paraId="1722C3CB" w14:textId="77777777" w:rsidR="007B279C" w:rsidRDefault="007B279C" w:rsidP="007B27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стандартизацией</w:t>
      </w:r>
    </w:p>
    <w:p w14:paraId="2BBDF30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ab/>
        <w:t>Сколько разделов содержит Международная Красная книга?</w:t>
      </w:r>
    </w:p>
    <w:p w14:paraId="31201FF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пять</w:t>
      </w:r>
    </w:p>
    <w:p w14:paraId="38762B54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десять</w:t>
      </w:r>
    </w:p>
    <w:p w14:paraId="286919F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двадцать</w:t>
      </w:r>
    </w:p>
    <w:p w14:paraId="6317155D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три</w:t>
      </w:r>
    </w:p>
    <w:p w14:paraId="079B86CD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ab/>
        <w:t>Что изучает экология?</w:t>
      </w:r>
    </w:p>
    <w:p w14:paraId="748F1D2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строение человеческого тела, органов и их функции; </w:t>
      </w:r>
    </w:p>
    <w:p w14:paraId="315EEB64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состояние здоровья населения  </w:t>
      </w:r>
    </w:p>
    <w:p w14:paraId="21791D0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взаимоотношения организмов и окружающей среды</w:t>
      </w:r>
    </w:p>
    <w:p w14:paraId="3E5BEDF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влияние факторов окружающей среды на человека; </w:t>
      </w:r>
    </w:p>
    <w:p w14:paraId="67C3D9D7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ab/>
        <w:t>Резервуары для сбраживания сырого осадка в системе биологической очистки воды</w:t>
      </w:r>
    </w:p>
    <w:p w14:paraId="5F88FC2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аэротенки</w:t>
      </w:r>
    </w:p>
    <w:p w14:paraId="253E1EFD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метантенки</w:t>
      </w:r>
    </w:p>
    <w:p w14:paraId="5B3799F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илоуплотнители</w:t>
      </w:r>
    </w:p>
    <w:p w14:paraId="7F1977B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биофильтры</w:t>
      </w:r>
    </w:p>
    <w:p w14:paraId="0F124DB2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ab/>
        <w:t>Назовите факторы и условия образования «ледяного» смога:</w:t>
      </w:r>
    </w:p>
    <w:p w14:paraId="4C3B71B7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оксиды азота, солнечная радиация, фотохимические реакции, безветрие</w:t>
      </w:r>
    </w:p>
    <w:p w14:paraId="1F86615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низкая температура, безветрие, сочетание газообразных загрязнений, пылевых частиц и кристалликов льда</w:t>
      </w:r>
    </w:p>
    <w:p w14:paraId="0150CA48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оксиды углерода, инверсия температуры</w:t>
      </w:r>
    </w:p>
    <w:p w14:paraId="136CDBD0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диоксид серы, аэрозоли сажи и золы, высокая влажность, туман</w:t>
      </w:r>
    </w:p>
    <w:p w14:paraId="5239821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Какие организмы не создают органическое вещество из неорганического? </w:t>
      </w:r>
    </w:p>
    <w:p w14:paraId="0341B027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фототрофы; </w:t>
      </w:r>
    </w:p>
    <w:p w14:paraId="0A0F6B8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хемотрофы; </w:t>
      </w:r>
    </w:p>
    <w:p w14:paraId="0C9D366D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автотрофы  </w:t>
      </w:r>
    </w:p>
    <w:p w14:paraId="063D9AEE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гетеротрофы</w:t>
      </w:r>
    </w:p>
    <w:p w14:paraId="046D4E8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Что такое эвтрофикация? </w:t>
      </w:r>
    </w:p>
    <w:p w14:paraId="706AF244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зарастание озёр  </w:t>
      </w:r>
    </w:p>
    <w:p w14:paraId="51DD0C1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самоочистка почв </w:t>
      </w:r>
    </w:p>
    <w:p w14:paraId="2825F58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деградация почв  </w:t>
      </w:r>
    </w:p>
    <w:p w14:paraId="5348D25F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самоочистка озёр  </w:t>
      </w:r>
    </w:p>
    <w:p w14:paraId="2BBB654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Основным принципом устойчивости экосистемы является: </w:t>
      </w:r>
    </w:p>
    <w:p w14:paraId="4F29E5D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круговорот веществ и превращение энергии</w:t>
      </w:r>
    </w:p>
    <w:p w14:paraId="1562F25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</w:t>
      </w:r>
      <w:r>
        <w:rPr>
          <w:rFonts w:ascii="Times New Roman" w:hAnsi="Times New Roman"/>
          <w:sz w:val="24"/>
          <w:szCs w:val="24"/>
        </w:rPr>
        <w:tab/>
        <w:t xml:space="preserve">наличие автотрофов </w:t>
      </w:r>
    </w:p>
    <w:p w14:paraId="0FF71ABE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размер и объем экосистемы</w:t>
      </w:r>
    </w:p>
    <w:p w14:paraId="15C9B488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наличие источников энергии</w:t>
      </w:r>
    </w:p>
    <w:p w14:paraId="761F802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 называется разновидность межвидового взаимодействия, при котором виды образуют сообщество, полезное для обоих, но могут существовать и раздельно? </w:t>
      </w:r>
    </w:p>
    <w:p w14:paraId="31841B3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аменсализм; </w:t>
      </w:r>
    </w:p>
    <w:p w14:paraId="34156FC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мутуализм; </w:t>
      </w:r>
    </w:p>
    <w:p w14:paraId="356E6B8E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нейтрализм </w:t>
      </w:r>
    </w:p>
    <w:p w14:paraId="6820F1E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симбиоз; </w:t>
      </w:r>
    </w:p>
    <w:p w14:paraId="52EC805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ab/>
        <w:t>Углерод вступает в круговорот веществ и завершает его в форме…</w:t>
      </w:r>
    </w:p>
    <w:p w14:paraId="56051CAB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свободного углерода </w:t>
      </w:r>
    </w:p>
    <w:p w14:paraId="1D299E6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известняка</w:t>
      </w:r>
    </w:p>
    <w:p w14:paraId="60AE4D1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углекислого газа</w:t>
      </w:r>
    </w:p>
    <w:p w14:paraId="19D0B21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угля</w:t>
      </w:r>
    </w:p>
    <w:p w14:paraId="764C04E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Взаимодействие бобовых растений и клубеньковых бактерий является примером   </w:t>
      </w:r>
    </w:p>
    <w:p w14:paraId="5D65CE44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паразитизма   </w:t>
      </w:r>
    </w:p>
    <w:p w14:paraId="25A6DC5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хищничества </w:t>
      </w:r>
    </w:p>
    <w:p w14:paraId="0D600D6A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конкуренции   </w:t>
      </w:r>
    </w:p>
    <w:p w14:paraId="38EF4F22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симбиоза   </w:t>
      </w:r>
    </w:p>
    <w:p w14:paraId="4FBBAAF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ab/>
        <w:t>С какого процесса начинаются детритные цепи разложения?</w:t>
      </w:r>
    </w:p>
    <w:p w14:paraId="6D9A7083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синтез органического вещества </w:t>
      </w:r>
    </w:p>
    <w:p w14:paraId="58DB46ED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поглощение энергии Солнца</w:t>
      </w:r>
    </w:p>
    <w:p w14:paraId="6F3CDD5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поедание фотосинтезирующих организмов</w:t>
      </w:r>
    </w:p>
    <w:p w14:paraId="0D0369D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разрушение органических остатков</w:t>
      </w:r>
    </w:p>
    <w:p w14:paraId="5700D318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Кто составляет третий трофический уровень большинства экосистем? </w:t>
      </w:r>
    </w:p>
    <w:p w14:paraId="55AF2612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редуценты </w:t>
      </w:r>
    </w:p>
    <w:p w14:paraId="3B545F06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растительноядные консументы  </w:t>
      </w:r>
    </w:p>
    <w:p w14:paraId="2ECE44E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продуценты  </w:t>
      </w:r>
    </w:p>
    <w:p w14:paraId="3A35C54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хищники  </w:t>
      </w:r>
    </w:p>
    <w:p w14:paraId="3BDD341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</w:t>
      </w:r>
      <w:r>
        <w:rPr>
          <w:rFonts w:ascii="Times New Roman" w:hAnsi="Times New Roman"/>
          <w:b/>
          <w:bCs/>
          <w:sz w:val="24"/>
          <w:szCs w:val="24"/>
        </w:rPr>
        <w:tab/>
        <w:t>Загрязнение, выраженное в появлении в воде патогенных бактерий, вирусов это:</w:t>
      </w:r>
    </w:p>
    <w:p w14:paraId="302347C5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радиоактивное загрязнение </w:t>
      </w:r>
    </w:p>
    <w:p w14:paraId="54851101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механическое загрязнение</w:t>
      </w:r>
    </w:p>
    <w:p w14:paraId="0FEA354C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химическое загрязнение</w:t>
      </w:r>
    </w:p>
    <w:p w14:paraId="270B6799" w14:textId="77777777" w:rsidR="007B279C" w:rsidRDefault="007B279C" w:rsidP="007B279C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биологическое загрязнение</w:t>
      </w:r>
    </w:p>
    <w:p w14:paraId="2F40D466" w14:textId="77777777" w:rsidR="007B279C" w:rsidRDefault="007B279C" w:rsidP="00280582">
      <w:pPr>
        <w:rPr>
          <w:rFonts w:ascii="Times New Roman" w:hAnsi="Times New Roman" w:cs="Times New Roman"/>
          <w:sz w:val="28"/>
          <w:szCs w:val="28"/>
        </w:rPr>
      </w:pPr>
    </w:p>
    <w:sectPr w:rsidR="007B2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D0ED9"/>
    <w:multiLevelType w:val="hybridMultilevel"/>
    <w:tmpl w:val="C520DA08"/>
    <w:lvl w:ilvl="0" w:tplc="FF02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7B4"/>
    <w:rsid w:val="00116DDD"/>
    <w:rsid w:val="00280582"/>
    <w:rsid w:val="0034292F"/>
    <w:rsid w:val="005A57B4"/>
    <w:rsid w:val="00620A4A"/>
    <w:rsid w:val="006D7C14"/>
    <w:rsid w:val="007B279C"/>
    <w:rsid w:val="00803594"/>
    <w:rsid w:val="008552F9"/>
    <w:rsid w:val="008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237E"/>
  <w15:chartTrackingRefBased/>
  <w15:docId w15:val="{74063520-A658-45A5-91DA-E7AEB91D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58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058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4530"/>
    <w:pPr>
      <w:spacing w:line="259" w:lineRule="auto"/>
      <w:ind w:left="720"/>
      <w:contextualSpacing/>
    </w:pPr>
  </w:style>
  <w:style w:type="table" w:styleId="a5">
    <w:name w:val="Table Grid"/>
    <w:basedOn w:val="a1"/>
    <w:uiPriority w:val="59"/>
    <w:rsid w:val="00620A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2020-10-22T14:20:00Z</dcterms:created>
  <dcterms:modified xsi:type="dcterms:W3CDTF">2020-12-17T15:22:00Z</dcterms:modified>
</cp:coreProperties>
</file>