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E83" w:rsidRDefault="00260E83" w:rsidP="00260E83">
      <w:pPr>
        <w:shd w:val="clear" w:color="auto" w:fill="FFFFFF"/>
        <w:ind w:firstLine="720"/>
        <w:rPr>
          <w:sz w:val="28"/>
        </w:rPr>
      </w:pPr>
      <w:r>
        <w:rPr>
          <w:sz w:val="28"/>
        </w:rPr>
        <w:t xml:space="preserve">ЗАДАЧА </w:t>
      </w:r>
      <w:r>
        <w:rPr>
          <w:sz w:val="28"/>
        </w:rPr>
        <w:t>«Пуск и набор нагрузки турбины Т-100-130 из неостывшего состояния.»</w:t>
      </w:r>
    </w:p>
    <w:p w:rsidR="00260E83" w:rsidRDefault="00260E83" w:rsidP="00260E83">
      <w:pPr>
        <w:shd w:val="clear" w:color="auto" w:fill="FFFFFF"/>
        <w:ind w:firstLine="720"/>
        <w:rPr>
          <w:sz w:val="28"/>
        </w:rPr>
      </w:pPr>
    </w:p>
    <w:p w:rsidR="00260E83" w:rsidRDefault="00260E83" w:rsidP="00260E83">
      <w:pPr>
        <w:shd w:val="clear" w:color="auto" w:fill="FFFFFF"/>
        <w:ind w:firstLine="720"/>
        <w:rPr>
          <w:sz w:val="28"/>
        </w:rPr>
      </w:pPr>
      <w:r>
        <w:rPr>
          <w:sz w:val="28"/>
        </w:rPr>
        <w:t>В р</w:t>
      </w:r>
      <w:r w:rsidR="00351129">
        <w:rPr>
          <w:sz w:val="28"/>
        </w:rPr>
        <w:t>езультате решения</w:t>
      </w:r>
      <w:bookmarkStart w:id="0" w:name="_GoBack"/>
      <w:bookmarkEnd w:id="0"/>
      <w:r>
        <w:rPr>
          <w:sz w:val="28"/>
        </w:rPr>
        <w:t xml:space="preserve"> необходимо построить </w:t>
      </w:r>
      <w:proofErr w:type="gramStart"/>
      <w:r>
        <w:rPr>
          <w:sz w:val="28"/>
        </w:rPr>
        <w:t>следующие  графики</w:t>
      </w:r>
      <w:proofErr w:type="gramEnd"/>
      <w:r>
        <w:rPr>
          <w:sz w:val="28"/>
        </w:rPr>
        <w:t xml:space="preserve"> зависимостей: </w:t>
      </w:r>
    </w:p>
    <w:p w:rsidR="00260E83" w:rsidRDefault="00260E83" w:rsidP="00260E83">
      <w:pPr>
        <w:shd w:val="clear" w:color="auto" w:fill="FFFFFF"/>
        <w:ind w:firstLine="720"/>
        <w:rPr>
          <w:sz w:val="28"/>
        </w:rPr>
      </w:pPr>
      <w:r>
        <w:rPr>
          <w:sz w:val="28"/>
        </w:rPr>
        <w:t xml:space="preserve"> </w:t>
      </w:r>
    </w:p>
    <w:p w:rsidR="00260E83" w:rsidRDefault="00260E83" w:rsidP="00260E83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rPr>
          <w:sz w:val="28"/>
        </w:rPr>
      </w:pPr>
      <w:r>
        <w:rPr>
          <w:sz w:val="28"/>
        </w:rPr>
        <w:t xml:space="preserve">частоты вращения ротора турбины от времени </w:t>
      </w:r>
      <w:r>
        <w:rPr>
          <w:position w:val="-10"/>
          <w:sz w:val="28"/>
        </w:rPr>
        <w:object w:dxaOrig="8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4pt;height:17.4pt" o:ole="" fillcolor="window">
            <v:imagedata r:id="rId5" o:title=""/>
          </v:shape>
          <o:OLEObject Type="Embed" ProgID="Equation.3" ShapeID="_x0000_i1025" DrawAspect="Content" ObjectID="_1646653728" r:id="rId6"/>
        </w:object>
      </w:r>
      <w:r>
        <w:rPr>
          <w:sz w:val="28"/>
        </w:rPr>
        <w:t>;</w:t>
      </w:r>
    </w:p>
    <w:p w:rsidR="00260E83" w:rsidRDefault="00260E83" w:rsidP="00260E83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rPr>
          <w:sz w:val="28"/>
        </w:rPr>
      </w:pPr>
      <w:r>
        <w:rPr>
          <w:sz w:val="28"/>
        </w:rPr>
        <w:t xml:space="preserve">давления в конденсаторе от времени </w:t>
      </w:r>
      <w:r>
        <w:rPr>
          <w:position w:val="-12"/>
          <w:sz w:val="28"/>
        </w:rPr>
        <w:object w:dxaOrig="920" w:dyaOrig="360">
          <v:shape id="_x0000_i1026" type="#_x0000_t75" style="width:45.6pt;height:18pt" o:ole="" fillcolor="window">
            <v:imagedata r:id="rId7" o:title=""/>
          </v:shape>
          <o:OLEObject Type="Embed" ProgID="Equation.3" ShapeID="_x0000_i1026" DrawAspect="Content" ObjectID="_1646653729" r:id="rId8"/>
        </w:object>
      </w:r>
      <w:r>
        <w:rPr>
          <w:sz w:val="28"/>
        </w:rPr>
        <w:t>;</w:t>
      </w:r>
    </w:p>
    <w:p w:rsidR="00260E83" w:rsidRDefault="00260E83" w:rsidP="00260E83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rPr>
          <w:sz w:val="28"/>
        </w:rPr>
      </w:pPr>
      <w:r>
        <w:rPr>
          <w:sz w:val="28"/>
        </w:rPr>
        <w:t xml:space="preserve">электрической мощности турбины от времени </w:t>
      </w:r>
      <w:r>
        <w:rPr>
          <w:position w:val="-12"/>
          <w:sz w:val="28"/>
        </w:rPr>
        <w:object w:dxaOrig="980" w:dyaOrig="360">
          <v:shape id="_x0000_i1027" type="#_x0000_t75" style="width:48.6pt;height:18pt" o:ole="" fillcolor="window">
            <v:imagedata r:id="rId9" o:title=""/>
          </v:shape>
          <o:OLEObject Type="Embed" ProgID="Equation.3" ShapeID="_x0000_i1027" DrawAspect="Content" ObjectID="_1646653730" r:id="rId10"/>
        </w:object>
      </w:r>
      <w:r>
        <w:rPr>
          <w:sz w:val="28"/>
        </w:rPr>
        <w:t>;</w:t>
      </w:r>
    </w:p>
    <w:p w:rsidR="00260E83" w:rsidRDefault="00260E83" w:rsidP="00260E83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rPr>
          <w:sz w:val="28"/>
        </w:rPr>
      </w:pPr>
      <w:r>
        <w:rPr>
          <w:sz w:val="28"/>
        </w:rPr>
        <w:t xml:space="preserve">расхода пара на турбину от времени </w:t>
      </w:r>
      <w:r>
        <w:rPr>
          <w:position w:val="-12"/>
          <w:sz w:val="28"/>
        </w:rPr>
        <w:object w:dxaOrig="960" w:dyaOrig="360">
          <v:shape id="_x0000_i1028" type="#_x0000_t75" style="width:48pt;height:18pt" o:ole="" fillcolor="window">
            <v:imagedata r:id="rId11" o:title=""/>
          </v:shape>
          <o:OLEObject Type="Embed" ProgID="Equation.3" ShapeID="_x0000_i1028" DrawAspect="Content" ObjectID="_1646653731" r:id="rId12"/>
        </w:object>
      </w:r>
      <w:r>
        <w:rPr>
          <w:sz w:val="28"/>
        </w:rPr>
        <w:t>;</w:t>
      </w:r>
    </w:p>
    <w:p w:rsidR="00260E83" w:rsidRDefault="00260E83" w:rsidP="00260E83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rPr>
          <w:sz w:val="28"/>
        </w:rPr>
      </w:pPr>
      <w:r>
        <w:rPr>
          <w:sz w:val="28"/>
        </w:rPr>
        <w:t xml:space="preserve">тепловой нагрузки турбины от времени </w:t>
      </w:r>
      <w:r>
        <w:rPr>
          <w:position w:val="-12"/>
          <w:sz w:val="28"/>
        </w:rPr>
        <w:object w:dxaOrig="999" w:dyaOrig="360">
          <v:shape id="_x0000_i1029" type="#_x0000_t75" style="width:50.4pt;height:18pt" o:ole="" fillcolor="window">
            <v:imagedata r:id="rId13" o:title=""/>
          </v:shape>
          <o:OLEObject Type="Embed" ProgID="Equation.3" ShapeID="_x0000_i1029" DrawAspect="Content" ObjectID="_1646653732" r:id="rId14"/>
        </w:object>
      </w:r>
      <w:r>
        <w:rPr>
          <w:sz w:val="28"/>
        </w:rPr>
        <w:t>,</w:t>
      </w:r>
    </w:p>
    <w:p w:rsidR="00260E83" w:rsidRDefault="00260E83" w:rsidP="00260E83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rPr>
          <w:sz w:val="28"/>
        </w:rPr>
      </w:pPr>
      <w:r>
        <w:rPr>
          <w:sz w:val="28"/>
        </w:rPr>
        <w:t xml:space="preserve">расхода пара в конденсатор от времени </w:t>
      </w:r>
      <w:r w:rsidRPr="009C07EF">
        <w:rPr>
          <w:position w:val="-10"/>
          <w:sz w:val="28"/>
        </w:rPr>
        <w:object w:dxaOrig="980" w:dyaOrig="340">
          <v:shape id="_x0000_i1030" type="#_x0000_t75" style="width:48.6pt;height:17.4pt" o:ole="" fillcolor="window">
            <v:imagedata r:id="rId15" o:title=""/>
          </v:shape>
          <o:OLEObject Type="Embed" ProgID="Equation.3" ShapeID="_x0000_i1030" DrawAspect="Content" ObjectID="_1646653733" r:id="rId16"/>
        </w:object>
      </w:r>
      <w:r>
        <w:rPr>
          <w:sz w:val="28"/>
        </w:rPr>
        <w:t xml:space="preserve"> </w:t>
      </w:r>
    </w:p>
    <w:p w:rsidR="00260E83" w:rsidRPr="00D17FA8" w:rsidRDefault="00260E83" w:rsidP="00260E83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rPr>
          <w:sz w:val="28"/>
        </w:rPr>
      </w:pPr>
      <w:r>
        <w:rPr>
          <w:sz w:val="28"/>
        </w:rPr>
        <w:t xml:space="preserve">расход пара в верхний сетевой подогреватель от времени </w:t>
      </w:r>
      <w:r>
        <w:rPr>
          <w:lang w:val="en-US"/>
        </w:rPr>
        <w:t>G</w:t>
      </w:r>
      <w:proofErr w:type="spellStart"/>
      <w:r>
        <w:rPr>
          <w:vertAlign w:val="subscript"/>
        </w:rPr>
        <w:t>нсп</w:t>
      </w:r>
      <w:proofErr w:type="spellEnd"/>
      <w:r>
        <w:t>=</w:t>
      </w:r>
      <w:r>
        <w:rPr>
          <w:lang w:val="en-US"/>
        </w:rPr>
        <w:t>f</w:t>
      </w:r>
      <w:r w:rsidRPr="00D17FA8">
        <w:t>(</w:t>
      </w:r>
      <w:r>
        <w:rPr>
          <w:lang w:val="en-US"/>
        </w:rPr>
        <w:t>t</w:t>
      </w:r>
      <w:r w:rsidRPr="00D17FA8">
        <w:t>)</w:t>
      </w:r>
      <w:r>
        <w:t>;</w:t>
      </w:r>
    </w:p>
    <w:p w:rsidR="00260E83" w:rsidRPr="00D17FA8" w:rsidRDefault="00260E83" w:rsidP="00260E83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rPr>
          <w:sz w:val="28"/>
        </w:rPr>
      </w:pPr>
      <w:r>
        <w:rPr>
          <w:sz w:val="28"/>
        </w:rPr>
        <w:t xml:space="preserve">расход пара в нижний сетевой подогреватель от времени </w:t>
      </w:r>
      <w:r>
        <w:rPr>
          <w:lang w:val="en-US"/>
        </w:rPr>
        <w:t>G</w:t>
      </w:r>
      <w:proofErr w:type="spellStart"/>
      <w:r>
        <w:rPr>
          <w:vertAlign w:val="subscript"/>
        </w:rPr>
        <w:t>нсп</w:t>
      </w:r>
      <w:proofErr w:type="spellEnd"/>
      <w:r>
        <w:t>=</w:t>
      </w:r>
      <w:r>
        <w:rPr>
          <w:lang w:val="en-US"/>
        </w:rPr>
        <w:t>f</w:t>
      </w:r>
      <w:r w:rsidRPr="00D17FA8">
        <w:t>(</w:t>
      </w:r>
      <w:r>
        <w:rPr>
          <w:lang w:val="en-US"/>
        </w:rPr>
        <w:t>t</w:t>
      </w:r>
      <w:r w:rsidRPr="00D17FA8">
        <w:t>)</w:t>
      </w:r>
      <w:r>
        <w:t>;</w:t>
      </w:r>
    </w:p>
    <w:p w:rsidR="00260E83" w:rsidRPr="00D17FA8" w:rsidRDefault="00260E83" w:rsidP="00260E83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rPr>
          <w:sz w:val="28"/>
        </w:rPr>
      </w:pPr>
      <w:r>
        <w:rPr>
          <w:sz w:val="28"/>
        </w:rPr>
        <w:t xml:space="preserve">суммарный расход пара в подогреватели </w:t>
      </w:r>
      <w:r>
        <w:rPr>
          <w:lang w:val="en-US"/>
        </w:rPr>
        <w:t>G</w:t>
      </w:r>
      <w:r>
        <w:rPr>
          <w:rFonts w:ascii="Calibri" w:hAnsi="Calibri"/>
          <w:vertAlign w:val="subscript"/>
        </w:rPr>
        <w:t>Σ</w:t>
      </w:r>
      <w:r>
        <w:t>=</w:t>
      </w:r>
      <w:r>
        <w:rPr>
          <w:lang w:val="en-US"/>
        </w:rPr>
        <w:t>f</w:t>
      </w:r>
      <w:r w:rsidRPr="00D17FA8">
        <w:t>(</w:t>
      </w:r>
      <w:r>
        <w:rPr>
          <w:lang w:val="en-US"/>
        </w:rPr>
        <w:t>t</w:t>
      </w:r>
      <w:r w:rsidRPr="00D17FA8">
        <w:t>)</w:t>
      </w:r>
      <w:r>
        <w:t>;</w:t>
      </w:r>
    </w:p>
    <w:p w:rsidR="00260E83" w:rsidRPr="00417A43" w:rsidRDefault="00260E83" w:rsidP="00260E83">
      <w:pPr>
        <w:spacing w:line="360" w:lineRule="auto"/>
        <w:rPr>
          <w:sz w:val="28"/>
        </w:rPr>
      </w:pPr>
      <w:r w:rsidRPr="00417A43">
        <w:rPr>
          <w:sz w:val="28"/>
        </w:rPr>
        <w:t xml:space="preserve">для турбины Т – 100 – 130 и процесс расширения пара в проточной части в </w:t>
      </w:r>
      <w:r w:rsidRPr="00417A43">
        <w:rPr>
          <w:sz w:val="28"/>
          <w:lang w:val="en-US"/>
        </w:rPr>
        <w:t>h</w:t>
      </w:r>
      <w:r w:rsidRPr="00417A43">
        <w:rPr>
          <w:sz w:val="28"/>
        </w:rPr>
        <w:t>-</w:t>
      </w:r>
      <w:r w:rsidRPr="00417A43">
        <w:rPr>
          <w:sz w:val="28"/>
          <w:lang w:val="en-US"/>
        </w:rPr>
        <w:t>s</w:t>
      </w:r>
      <w:r w:rsidRPr="00417A43">
        <w:rPr>
          <w:sz w:val="28"/>
        </w:rPr>
        <w:t xml:space="preserve"> диаграмме. </w:t>
      </w:r>
    </w:p>
    <w:p w:rsidR="00260E83" w:rsidRDefault="00260E83" w:rsidP="00260E83">
      <w:pPr>
        <w:widowControl/>
        <w:autoSpaceDE/>
        <w:autoSpaceDN/>
        <w:adjustRightInd/>
        <w:rPr>
          <w:sz w:val="28"/>
        </w:rPr>
      </w:pPr>
      <w:r>
        <w:rPr>
          <w:sz w:val="28"/>
        </w:rPr>
        <w:br w:type="page"/>
      </w:r>
    </w:p>
    <w:p w:rsidR="00260E83" w:rsidRDefault="00260E83" w:rsidP="00260E83">
      <w:pPr>
        <w:spacing w:line="360" w:lineRule="auto"/>
        <w:rPr>
          <w:sz w:val="28"/>
        </w:rPr>
      </w:pPr>
    </w:p>
    <w:p w:rsidR="00260E83" w:rsidRDefault="00260E83" w:rsidP="00260E83">
      <w:pPr>
        <w:shd w:val="clear" w:color="auto" w:fill="FFFFFF"/>
        <w:ind w:firstLine="720"/>
        <w:rPr>
          <w:sz w:val="28"/>
        </w:rPr>
      </w:pPr>
      <w:r>
        <w:rPr>
          <w:sz w:val="28"/>
        </w:rPr>
        <w:t>Исходные данные в таблице 1.</w:t>
      </w:r>
    </w:p>
    <w:p w:rsidR="00260E83" w:rsidRDefault="00260E83" w:rsidP="00260E83">
      <w:pPr>
        <w:shd w:val="clear" w:color="auto" w:fill="FFFFFF"/>
        <w:rPr>
          <w:sz w:val="28"/>
        </w:rPr>
      </w:pPr>
    </w:p>
    <w:p w:rsidR="00260E83" w:rsidRDefault="00260E83" w:rsidP="00260E83">
      <w:pPr>
        <w:shd w:val="clear" w:color="auto" w:fill="FFFFFF"/>
        <w:ind w:firstLine="720"/>
        <w:rPr>
          <w:sz w:val="28"/>
        </w:rPr>
      </w:pPr>
      <w:r>
        <w:rPr>
          <w:sz w:val="28"/>
        </w:rPr>
        <w:t xml:space="preserve">                                                                                     Таблица 1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72"/>
        <w:gridCol w:w="1001"/>
        <w:gridCol w:w="1015"/>
        <w:gridCol w:w="1015"/>
        <w:gridCol w:w="1089"/>
        <w:gridCol w:w="1009"/>
        <w:gridCol w:w="976"/>
        <w:gridCol w:w="995"/>
        <w:gridCol w:w="978"/>
      </w:tblGrid>
      <w:tr w:rsidR="00260E83" w:rsidTr="00671D27">
        <w:tc>
          <w:tcPr>
            <w:tcW w:w="99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Пред</w:t>
            </w:r>
          </w:p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послед</w:t>
            </w:r>
          </w:p>
          <w:p w:rsidR="00260E83" w:rsidRDefault="00260E83" w:rsidP="00671D2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няя</w:t>
            </w:r>
            <w:proofErr w:type="spellEnd"/>
            <w:r>
              <w:rPr>
                <w:sz w:val="28"/>
              </w:rPr>
              <w:t xml:space="preserve"> цифра </w:t>
            </w:r>
          </w:p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номера</w:t>
            </w:r>
          </w:p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зачет.</w:t>
            </w:r>
          </w:p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кн.</w:t>
            </w:r>
          </w:p>
        </w:tc>
        <w:tc>
          <w:tcPr>
            <w:tcW w:w="1001" w:type="dxa"/>
          </w:tcPr>
          <w:p w:rsidR="00260E83" w:rsidRPr="00153AE8" w:rsidRDefault="00260E83" w:rsidP="00671D27">
            <w:pPr>
              <w:rPr>
                <w:sz w:val="28"/>
                <w:vertAlign w:val="superscript"/>
              </w:rPr>
            </w:pPr>
            <w:proofErr w:type="spellStart"/>
            <w:r>
              <w:rPr>
                <w:sz w:val="28"/>
              </w:rPr>
              <w:t>Т</w:t>
            </w:r>
            <w:r>
              <w:rPr>
                <w:sz w:val="28"/>
                <w:vertAlign w:val="subscript"/>
              </w:rPr>
              <w:t>низа</w:t>
            </w:r>
            <w:proofErr w:type="spellEnd"/>
            <w:r>
              <w:rPr>
                <w:sz w:val="28"/>
              </w:rPr>
              <w:t xml:space="preserve"> ЦВД, С</w:t>
            </w:r>
            <w:r>
              <w:rPr>
                <w:sz w:val="28"/>
                <w:vertAlign w:val="superscript"/>
              </w:rPr>
              <w:t>0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Скоро</w:t>
            </w:r>
          </w:p>
          <w:p w:rsidR="00260E83" w:rsidRDefault="00260E83" w:rsidP="00671D2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сть</w:t>
            </w:r>
            <w:proofErr w:type="spellEnd"/>
            <w:r>
              <w:rPr>
                <w:sz w:val="28"/>
              </w:rPr>
              <w:t xml:space="preserve"> на</w:t>
            </w:r>
          </w:p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 xml:space="preserve">бора </w:t>
            </w:r>
            <w:proofErr w:type="spellStart"/>
            <w:r>
              <w:rPr>
                <w:sz w:val="28"/>
              </w:rPr>
              <w:t>вакуу</w:t>
            </w:r>
            <w:proofErr w:type="spellEnd"/>
          </w:p>
          <w:p w:rsidR="00260E83" w:rsidRDefault="00260E83" w:rsidP="00671D2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осн</w:t>
            </w:r>
            <w:proofErr w:type="spellEnd"/>
          </w:p>
          <w:p w:rsidR="00260E83" w:rsidRDefault="00260E83" w:rsidP="00671D2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овным</w:t>
            </w:r>
            <w:proofErr w:type="spellEnd"/>
          </w:p>
          <w:p w:rsidR="00260E83" w:rsidRDefault="00260E83" w:rsidP="00671D2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эжект</w:t>
            </w:r>
            <w:proofErr w:type="spellEnd"/>
          </w:p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ором,</w:t>
            </w:r>
          </w:p>
          <w:p w:rsidR="00260E83" w:rsidRDefault="00260E83" w:rsidP="00671D27">
            <w:pPr>
              <w:rPr>
                <w:sz w:val="28"/>
              </w:rPr>
            </w:pPr>
            <w:r w:rsidRPr="00846CF7">
              <w:rPr>
                <w:sz w:val="28"/>
                <w:u w:val="single"/>
              </w:rPr>
              <w:t>кПа</w:t>
            </w:r>
            <w:r>
              <w:rPr>
                <w:sz w:val="28"/>
              </w:rPr>
              <w:t xml:space="preserve"> мин</w:t>
            </w:r>
          </w:p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Скоро</w:t>
            </w:r>
          </w:p>
          <w:p w:rsidR="00260E83" w:rsidRDefault="00260E83" w:rsidP="00671D2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сть</w:t>
            </w:r>
            <w:proofErr w:type="spellEnd"/>
            <w:r>
              <w:rPr>
                <w:sz w:val="28"/>
              </w:rPr>
              <w:t xml:space="preserve"> на</w:t>
            </w:r>
          </w:p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 xml:space="preserve">бора </w:t>
            </w:r>
            <w:proofErr w:type="spellStart"/>
            <w:r>
              <w:rPr>
                <w:sz w:val="28"/>
              </w:rPr>
              <w:t>вакуу</w:t>
            </w:r>
            <w:proofErr w:type="spellEnd"/>
          </w:p>
          <w:p w:rsidR="00260E83" w:rsidRDefault="00260E83" w:rsidP="00671D2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осн</w:t>
            </w:r>
            <w:proofErr w:type="spellEnd"/>
          </w:p>
          <w:p w:rsidR="00260E83" w:rsidRDefault="00260E83" w:rsidP="00671D2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овным</w:t>
            </w:r>
            <w:proofErr w:type="spellEnd"/>
            <w:r>
              <w:rPr>
                <w:sz w:val="28"/>
              </w:rPr>
              <w:t xml:space="preserve"> и пуск</w:t>
            </w:r>
          </w:p>
          <w:p w:rsidR="00260E83" w:rsidRDefault="00260E83" w:rsidP="00671D2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овым</w:t>
            </w:r>
            <w:proofErr w:type="spellEnd"/>
          </w:p>
          <w:p w:rsidR="00260E83" w:rsidRDefault="00260E83" w:rsidP="00671D2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эжект</w:t>
            </w:r>
            <w:proofErr w:type="spellEnd"/>
          </w:p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ором,</w:t>
            </w:r>
          </w:p>
          <w:p w:rsidR="00260E83" w:rsidRDefault="00260E83" w:rsidP="00671D27">
            <w:pPr>
              <w:rPr>
                <w:sz w:val="28"/>
              </w:rPr>
            </w:pPr>
            <w:r w:rsidRPr="00846CF7">
              <w:rPr>
                <w:sz w:val="28"/>
                <w:u w:val="single"/>
              </w:rPr>
              <w:t>кПа</w:t>
            </w:r>
            <w:r>
              <w:rPr>
                <w:sz w:val="28"/>
              </w:rPr>
              <w:t xml:space="preserve"> мин</w:t>
            </w:r>
          </w:p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93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Послед</w:t>
            </w:r>
          </w:p>
          <w:p w:rsidR="00260E83" w:rsidRDefault="00260E83" w:rsidP="00671D2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няя</w:t>
            </w:r>
            <w:proofErr w:type="spellEnd"/>
            <w:r>
              <w:rPr>
                <w:sz w:val="28"/>
              </w:rPr>
              <w:t xml:space="preserve"> цифра </w:t>
            </w:r>
          </w:p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номера</w:t>
            </w:r>
          </w:p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зачет.</w:t>
            </w:r>
          </w:p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кн.</w:t>
            </w:r>
          </w:p>
        </w:tc>
        <w:tc>
          <w:tcPr>
            <w:tcW w:w="1009" w:type="dxa"/>
          </w:tcPr>
          <w:p w:rsidR="00260E83" w:rsidRDefault="00260E83" w:rsidP="00671D2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Элект</w:t>
            </w:r>
            <w:proofErr w:type="spellEnd"/>
          </w:p>
          <w:p w:rsidR="00260E83" w:rsidRDefault="00260E83" w:rsidP="00671D2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ричес</w:t>
            </w:r>
            <w:proofErr w:type="spellEnd"/>
          </w:p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кая</w:t>
            </w:r>
          </w:p>
          <w:p w:rsidR="00260E83" w:rsidRDefault="00260E83" w:rsidP="00671D2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мощ</w:t>
            </w:r>
            <w:proofErr w:type="spellEnd"/>
          </w:p>
          <w:p w:rsidR="00260E83" w:rsidRDefault="00260E83" w:rsidP="00671D2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ность</w:t>
            </w:r>
            <w:proofErr w:type="spellEnd"/>
            <w:r>
              <w:rPr>
                <w:sz w:val="28"/>
              </w:rPr>
              <w:t>,</w:t>
            </w:r>
          </w:p>
          <w:p w:rsidR="00260E83" w:rsidRPr="00C71706" w:rsidRDefault="00260E83" w:rsidP="00671D27">
            <w:pPr>
              <w:rPr>
                <w:sz w:val="28"/>
              </w:rPr>
            </w:pPr>
            <w:r>
              <w:rPr>
                <w:sz w:val="28"/>
                <w:lang w:val="en-US"/>
              </w:rPr>
              <w:t>N</w:t>
            </w:r>
            <w:r>
              <w:rPr>
                <w:sz w:val="28"/>
              </w:rPr>
              <w:t>, МВт</w:t>
            </w:r>
          </w:p>
        </w:tc>
        <w:tc>
          <w:tcPr>
            <w:tcW w:w="976" w:type="dxa"/>
          </w:tcPr>
          <w:p w:rsidR="00260E83" w:rsidRDefault="00260E83" w:rsidP="00671D2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</w:t>
            </w:r>
            <w:r>
              <w:rPr>
                <w:sz w:val="28"/>
                <w:vertAlign w:val="subscript"/>
              </w:rPr>
              <w:t>ос</w:t>
            </w:r>
            <w:proofErr w:type="spellEnd"/>
            <w:r>
              <w:rPr>
                <w:sz w:val="28"/>
              </w:rPr>
              <w:t>,</w:t>
            </w:r>
          </w:p>
          <w:p w:rsidR="00260E83" w:rsidRPr="00E26F76" w:rsidRDefault="00260E83" w:rsidP="00671D27">
            <w:pPr>
              <w:rPr>
                <w:sz w:val="28"/>
                <w:vertAlign w:val="superscript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vertAlign w:val="superscript"/>
              </w:rPr>
              <w:t>0</w:t>
            </w:r>
          </w:p>
        </w:tc>
        <w:tc>
          <w:tcPr>
            <w:tcW w:w="995" w:type="dxa"/>
          </w:tcPr>
          <w:p w:rsidR="00260E83" w:rsidRDefault="00260E83" w:rsidP="00671D27">
            <w:pPr>
              <w:rPr>
                <w:sz w:val="28"/>
                <w:vertAlign w:val="subscript"/>
              </w:rPr>
            </w:pPr>
            <w:r>
              <w:rPr>
                <w:sz w:val="28"/>
                <w:lang w:val="en-US"/>
              </w:rPr>
              <w:t>G</w:t>
            </w:r>
            <w:proofErr w:type="spellStart"/>
            <w:r>
              <w:rPr>
                <w:sz w:val="28"/>
                <w:vertAlign w:val="subscript"/>
              </w:rPr>
              <w:t>св</w:t>
            </w:r>
            <w:proofErr w:type="spellEnd"/>
            <w:r>
              <w:rPr>
                <w:sz w:val="28"/>
                <w:vertAlign w:val="subscript"/>
              </w:rPr>
              <w:t>,</w:t>
            </w:r>
          </w:p>
          <w:p w:rsidR="00260E83" w:rsidRPr="00E26F76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т/час</w:t>
            </w:r>
          </w:p>
        </w:tc>
        <w:tc>
          <w:tcPr>
            <w:tcW w:w="978" w:type="dxa"/>
          </w:tcPr>
          <w:p w:rsidR="00260E83" w:rsidRDefault="00260E83" w:rsidP="00671D2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</w:t>
            </w:r>
            <w:r>
              <w:rPr>
                <w:sz w:val="28"/>
                <w:vertAlign w:val="subscript"/>
              </w:rPr>
              <w:t>пс</w:t>
            </w:r>
            <w:proofErr w:type="spellEnd"/>
            <w:r>
              <w:rPr>
                <w:sz w:val="28"/>
              </w:rPr>
              <w:t>,</w:t>
            </w:r>
          </w:p>
          <w:p w:rsidR="00260E83" w:rsidRPr="00E26F76" w:rsidRDefault="00260E83" w:rsidP="00671D27">
            <w:pPr>
              <w:rPr>
                <w:sz w:val="28"/>
                <w:vertAlign w:val="superscript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vertAlign w:val="superscript"/>
              </w:rPr>
              <w:t>0</w:t>
            </w:r>
          </w:p>
        </w:tc>
      </w:tr>
      <w:tr w:rsidR="00260E83" w:rsidTr="00671D27">
        <w:tc>
          <w:tcPr>
            <w:tcW w:w="99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01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450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93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09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97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99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3000</w:t>
            </w:r>
          </w:p>
        </w:tc>
        <w:tc>
          <w:tcPr>
            <w:tcW w:w="978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60E83" w:rsidTr="00671D27">
        <w:tc>
          <w:tcPr>
            <w:tcW w:w="99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01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3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09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97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99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2900</w:t>
            </w:r>
          </w:p>
        </w:tc>
        <w:tc>
          <w:tcPr>
            <w:tcW w:w="978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</w:tr>
      <w:tr w:rsidR="00260E83" w:rsidTr="00671D27">
        <w:tc>
          <w:tcPr>
            <w:tcW w:w="99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01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93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09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97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99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2800</w:t>
            </w:r>
          </w:p>
        </w:tc>
        <w:tc>
          <w:tcPr>
            <w:tcW w:w="978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105</w:t>
            </w:r>
          </w:p>
        </w:tc>
      </w:tr>
      <w:tr w:rsidR="00260E83" w:rsidTr="00671D27">
        <w:tc>
          <w:tcPr>
            <w:tcW w:w="99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01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93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09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7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99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2500</w:t>
            </w:r>
          </w:p>
        </w:tc>
        <w:tc>
          <w:tcPr>
            <w:tcW w:w="978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</w:tr>
      <w:tr w:rsidR="00260E83" w:rsidTr="00671D27">
        <w:tc>
          <w:tcPr>
            <w:tcW w:w="99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01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93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09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97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99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2700</w:t>
            </w:r>
          </w:p>
        </w:tc>
        <w:tc>
          <w:tcPr>
            <w:tcW w:w="978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260E83" w:rsidTr="00671D27">
        <w:tc>
          <w:tcPr>
            <w:tcW w:w="99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01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93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09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97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99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2400</w:t>
            </w:r>
          </w:p>
        </w:tc>
        <w:tc>
          <w:tcPr>
            <w:tcW w:w="978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</w:tr>
      <w:tr w:rsidR="00260E83" w:rsidTr="00671D27">
        <w:tc>
          <w:tcPr>
            <w:tcW w:w="99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01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160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93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09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  <w:tc>
          <w:tcPr>
            <w:tcW w:w="97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99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2300</w:t>
            </w:r>
          </w:p>
        </w:tc>
        <w:tc>
          <w:tcPr>
            <w:tcW w:w="978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</w:tr>
      <w:tr w:rsidR="00260E83" w:rsidTr="00671D27">
        <w:tc>
          <w:tcPr>
            <w:tcW w:w="99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01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370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3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09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97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99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2100</w:t>
            </w:r>
          </w:p>
        </w:tc>
        <w:tc>
          <w:tcPr>
            <w:tcW w:w="978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260E83" w:rsidTr="00671D27">
        <w:tc>
          <w:tcPr>
            <w:tcW w:w="99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01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270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93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09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105</w:t>
            </w:r>
          </w:p>
        </w:tc>
        <w:tc>
          <w:tcPr>
            <w:tcW w:w="97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99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  <w:tc>
          <w:tcPr>
            <w:tcW w:w="978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</w:tr>
      <w:tr w:rsidR="00260E83" w:rsidTr="00671D27">
        <w:tc>
          <w:tcPr>
            <w:tcW w:w="99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001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320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01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93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009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  <w:tc>
          <w:tcPr>
            <w:tcW w:w="976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995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2650</w:t>
            </w:r>
          </w:p>
        </w:tc>
        <w:tc>
          <w:tcPr>
            <w:tcW w:w="978" w:type="dxa"/>
          </w:tcPr>
          <w:p w:rsidR="00260E83" w:rsidRDefault="00260E83" w:rsidP="00671D27">
            <w:pPr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</w:tr>
    </w:tbl>
    <w:p w:rsidR="00260E83" w:rsidRDefault="00260E83" w:rsidP="00260E83">
      <w:pPr>
        <w:shd w:val="clear" w:color="auto" w:fill="FFFFFF"/>
        <w:ind w:firstLine="720"/>
        <w:rPr>
          <w:sz w:val="28"/>
        </w:rPr>
      </w:pPr>
    </w:p>
    <w:p w:rsidR="00260E83" w:rsidRPr="009471B3" w:rsidRDefault="00260E83" w:rsidP="00260E83">
      <w:pPr>
        <w:shd w:val="clear" w:color="auto" w:fill="FFFFFF"/>
        <w:ind w:firstLine="720"/>
        <w:rPr>
          <w:sz w:val="28"/>
        </w:rPr>
      </w:pPr>
      <w:r>
        <w:rPr>
          <w:sz w:val="28"/>
        </w:rPr>
        <w:t>Для выполнения работы пользоваться зависимостями, приведенными на рис. 1,2,3,4 и приложениями.</w:t>
      </w:r>
    </w:p>
    <w:p w:rsidR="00260E83" w:rsidRDefault="00260E83" w:rsidP="00260E83">
      <w:pPr>
        <w:shd w:val="clear" w:color="auto" w:fill="FFFFFF"/>
        <w:ind w:firstLine="720"/>
        <w:rPr>
          <w:sz w:val="28"/>
        </w:rPr>
      </w:pPr>
      <w:r>
        <w:rPr>
          <w:sz w:val="28"/>
        </w:rPr>
        <w:t xml:space="preserve">  </w:t>
      </w:r>
    </w:p>
    <w:p w:rsidR="00260E83" w:rsidRPr="00F5061F" w:rsidRDefault="00260E83" w:rsidP="00260E83">
      <w:pPr>
        <w:rPr>
          <w:b/>
          <w:bCs/>
          <w:i/>
          <w:iCs/>
        </w:rPr>
      </w:pPr>
      <w:r>
        <w:rPr>
          <w:b/>
          <w:bCs/>
          <w:i/>
          <w:iCs/>
          <w:noProof/>
        </w:rPr>
        <w:lastRenderedPageBreak/>
        <w:drawing>
          <wp:inline distT="0" distB="0" distL="0" distR="0" wp14:anchorId="337F9143" wp14:editId="3FF49214">
            <wp:extent cx="5934075" cy="8696325"/>
            <wp:effectExtent l="0" t="0" r="0" b="0"/>
            <wp:docPr id="72" name="Рисунок 72" descr="Rotation of Т-100-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Rotation of Т-100-1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E83" w:rsidRPr="00F5061F" w:rsidRDefault="00260E83" w:rsidP="00260E83">
      <w:pPr>
        <w:rPr>
          <w:b/>
          <w:bCs/>
          <w:i/>
          <w:iCs/>
        </w:rPr>
      </w:pPr>
    </w:p>
    <w:p w:rsidR="00260E83" w:rsidRPr="00447FB1" w:rsidRDefault="00260E83" w:rsidP="00260E83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Рис. 1.</w:t>
      </w:r>
    </w:p>
    <w:p w:rsidR="00260E83" w:rsidRPr="00447FB1" w:rsidRDefault="00260E83" w:rsidP="00260E83">
      <w:pPr>
        <w:rPr>
          <w:b/>
          <w:bCs/>
          <w:i/>
          <w:iCs/>
        </w:rPr>
      </w:pPr>
    </w:p>
    <w:p w:rsidR="00260E83" w:rsidRPr="00447FB1" w:rsidRDefault="00260E83" w:rsidP="00260E83">
      <w:r>
        <w:rPr>
          <w:b/>
          <w:bCs/>
          <w:i/>
          <w:iCs/>
          <w:noProof/>
        </w:rPr>
        <w:lastRenderedPageBreak/>
        <w:drawing>
          <wp:inline distT="0" distB="0" distL="0" distR="0" wp14:anchorId="2494E1D5" wp14:editId="7EA876AD">
            <wp:extent cx="5924550" cy="6753225"/>
            <wp:effectExtent l="0" t="0" r="0" b="0"/>
            <wp:docPr id="73" name="Рисунок 73" descr="Rotation of Т-110(120)-13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Rotation of Т-110(120)-130-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E83" w:rsidRPr="00447FB1" w:rsidRDefault="00260E83" w:rsidP="00260E83"/>
    <w:p w:rsidR="00260E83" w:rsidRPr="00447FB1" w:rsidRDefault="00260E83" w:rsidP="00260E83"/>
    <w:p w:rsidR="00260E83" w:rsidRPr="00447FB1" w:rsidRDefault="00260E83" w:rsidP="00260E83"/>
    <w:p w:rsidR="00260E83" w:rsidRPr="00447FB1" w:rsidRDefault="00260E83" w:rsidP="00260E83"/>
    <w:p w:rsidR="00260E83" w:rsidRPr="00447FB1" w:rsidRDefault="00260E83" w:rsidP="00260E83">
      <w:pPr>
        <w:rPr>
          <w:sz w:val="28"/>
          <w:szCs w:val="28"/>
        </w:rPr>
      </w:pPr>
      <w:r>
        <w:rPr>
          <w:sz w:val="28"/>
          <w:szCs w:val="28"/>
        </w:rPr>
        <w:t>Рис. 2.</w:t>
      </w:r>
    </w:p>
    <w:p w:rsidR="00260E83" w:rsidRPr="00447FB1" w:rsidRDefault="00260E83" w:rsidP="00260E83">
      <w:pPr>
        <w:tabs>
          <w:tab w:val="left" w:pos="6435"/>
        </w:tabs>
      </w:pPr>
      <w:r w:rsidRPr="006F052E">
        <w:rPr>
          <w:noProof/>
        </w:rPr>
        <w:lastRenderedPageBreak/>
        <w:drawing>
          <wp:inline distT="0" distB="0" distL="0" distR="0" wp14:anchorId="1FDDC3EF" wp14:editId="19B26FAF">
            <wp:extent cx="5934075" cy="8048625"/>
            <wp:effectExtent l="0" t="0" r="0" b="0"/>
            <wp:docPr id="74" name="Рисунок 74" descr="темппература низа ЦВД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темппература низа ЦВД-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E83" w:rsidRPr="00447FB1" w:rsidRDefault="00260E83" w:rsidP="00260E83"/>
    <w:p w:rsidR="00260E83" w:rsidRPr="00447FB1" w:rsidRDefault="00260E83" w:rsidP="00260E83">
      <w:pPr>
        <w:rPr>
          <w:sz w:val="28"/>
          <w:szCs w:val="28"/>
        </w:rPr>
      </w:pPr>
      <w:r w:rsidRPr="00447FB1">
        <w:t xml:space="preserve">        </w:t>
      </w:r>
      <w:r>
        <w:rPr>
          <w:sz w:val="28"/>
          <w:szCs w:val="28"/>
        </w:rPr>
        <w:t xml:space="preserve">Рис. 3. Номограмма по пуску турбины Т-100=130 </w:t>
      </w:r>
      <w:proofErr w:type="gramStart"/>
      <w:r>
        <w:rPr>
          <w:sz w:val="28"/>
          <w:szCs w:val="28"/>
        </w:rPr>
        <w:t>в из</w:t>
      </w:r>
      <w:proofErr w:type="gramEnd"/>
      <w:r>
        <w:rPr>
          <w:sz w:val="28"/>
          <w:szCs w:val="28"/>
        </w:rPr>
        <w:t xml:space="preserve"> неостывшего состояния.</w:t>
      </w:r>
    </w:p>
    <w:p w:rsidR="00C3290B" w:rsidRPr="00260E83" w:rsidRDefault="00C3290B">
      <w:pPr>
        <w:rPr>
          <w:sz w:val="24"/>
          <w:szCs w:val="24"/>
        </w:rPr>
      </w:pPr>
    </w:p>
    <w:sectPr w:rsidR="00C3290B" w:rsidRPr="00260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4614C"/>
    <w:multiLevelType w:val="hybridMultilevel"/>
    <w:tmpl w:val="C63A3C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F86"/>
    <w:rsid w:val="00260E83"/>
    <w:rsid w:val="00351129"/>
    <w:rsid w:val="00393F86"/>
    <w:rsid w:val="00C3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46E5"/>
  <w15:chartTrackingRefBased/>
  <w15:docId w15:val="{AF6C3E4C-3B0F-4E9D-8AE3-5697A9A3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E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0E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2020-03-25T11:54:00Z</dcterms:created>
  <dcterms:modified xsi:type="dcterms:W3CDTF">2020-03-25T11:57:00Z</dcterms:modified>
</cp:coreProperties>
</file>