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874C30">
        <w:rPr>
          <w:rFonts w:ascii="Times New Roman" w:hAnsi="Times New Roman"/>
          <w:b/>
          <w:sz w:val="28"/>
          <w:szCs w:val="28"/>
        </w:rPr>
        <w:t>лекция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2 «Преобразование энергии в турбинной ступени», параграф 2.</w:t>
      </w:r>
      <w:r w:rsidR="00A3571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="00A3571D">
        <w:rPr>
          <w:rFonts w:ascii="Times New Roman" w:hAnsi="Times New Roman"/>
          <w:sz w:val="28"/>
          <w:szCs w:val="28"/>
        </w:rPr>
        <w:t>Турбинные решетки при переменном режиме работы</w:t>
      </w:r>
      <w:proofErr w:type="gramStart"/>
      <w:r w:rsidR="00A3571D">
        <w:rPr>
          <w:rFonts w:ascii="Times New Roman" w:hAnsi="Times New Roman"/>
          <w:sz w:val="28"/>
          <w:szCs w:val="28"/>
        </w:rPr>
        <w:t>.</w:t>
      </w:r>
      <w:proofErr w:type="gramEnd"/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A3571D">
        <w:rPr>
          <w:rFonts w:ascii="Times New Roman" w:hAnsi="Times New Roman"/>
          <w:sz w:val="28"/>
          <w:szCs w:val="28"/>
        </w:rPr>
        <w:t>7</w:t>
      </w:r>
      <w:r w:rsidR="003574DF">
        <w:rPr>
          <w:rFonts w:ascii="Times New Roman" w:hAnsi="Times New Roman"/>
          <w:sz w:val="28"/>
          <w:szCs w:val="28"/>
        </w:rPr>
        <w:t>5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bookmarkStart w:id="0" w:name="_GoBack"/>
      <w:bookmarkEnd w:id="0"/>
      <w:r w:rsidR="003574DF">
        <w:rPr>
          <w:rFonts w:ascii="Times New Roman" w:hAnsi="Times New Roman"/>
          <w:sz w:val="28"/>
          <w:szCs w:val="28"/>
        </w:rPr>
        <w:t>7</w:t>
      </w:r>
      <w:r w:rsidR="00A3571D">
        <w:rPr>
          <w:rFonts w:ascii="Times New Roman" w:hAnsi="Times New Roman"/>
          <w:sz w:val="28"/>
          <w:szCs w:val="28"/>
        </w:rPr>
        <w:t>8</w:t>
      </w:r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пара </w:t>
      </w:r>
      <w:r w:rsidR="004F175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4F175F" w:rsidRPr="004F175F" w:rsidRDefault="004F175F" w:rsidP="004F1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(часть 1)</w:t>
      </w:r>
    </w:p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4F175F" w:rsidRPr="004F175F" w:rsidRDefault="004F175F" w:rsidP="004F175F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4F175F" w:rsidRPr="004F175F" w:rsidRDefault="004F175F" w:rsidP="004F175F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10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4F175F" w:rsidRPr="004F175F" w:rsidTr="00F009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4F175F" w:rsidRPr="004F175F" w:rsidTr="00F009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0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1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2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4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6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8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1, 8, 15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2, 9, 16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3, 10, 17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4, 11, 18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5, 12, 19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6, 13, 20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7, 14, 21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3, 9, 15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5, 11, 17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 xml:space="preserve">7, 13, 19 </w:t>
            </w:r>
          </w:p>
        </w:tc>
      </w:tr>
    </w:tbl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Определить теоретическую скорость выхода (без учета потерь) пара из сопловой решетки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t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ее располагаемый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>
            <v:imagedata r:id="rId6" o:title=""/>
          </v:shape>
          <o:OLEObject Type="Embed" ProgID="Equation.3" ShapeID="_x0000_i1025" DrawAspect="Content" ObjectID="_1667372025" r:id="rId7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кДж/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80">
                <v:shape id="_x0000_i1026" type="#_x0000_t75" style="width:18pt;height:16.5pt" o:ole="">
                  <v:imagedata r:id="rId6" o:title=""/>
                </v:shape>
                <o:OLEObject Type="Embed" ProgID="Equation.3" ShapeID="_x0000_i1026" DrawAspect="Content" ObjectID="_1667372026" r:id="rId8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2.2. Определить теоретическую скорость выхода пара из сопловой решетки, если ее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кДж/кг, а начальная скорость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80">
                <v:shape id="_x0000_i1027" type="#_x0000_t75" style="width:18pt;height:16.5pt" o:ole="">
                  <v:imagedata r:id="rId6" o:title=""/>
                </v:shape>
                <o:OLEObject Type="Embed" ProgID="Equation.3" ShapeID="_x0000_i1027" DrawAspect="Content" ObjectID="_1667372027" r:id="rId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2.3. Определить критические параметры (давление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*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температуру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Т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*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изоэнтропном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расширении газа, если параметры торможения перед решеткой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28" type="#_x0000_t75" style="width:15pt;height:18pt" o:ole="">
            <v:imagedata r:id="rId10" o:title=""/>
          </v:shape>
          <o:OLEObject Type="Embed" ProgID="Equation.3" ShapeID="_x0000_i1028" DrawAspect="Content" ObjectID="_1667372028" r:id="rId11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29" type="#_x0000_t75" style="width:15pt;height:18.75pt" o:ole="">
            <v:imagedata r:id="rId12" o:title=""/>
          </v:shape>
          <o:OLEObject Type="Embed" ProgID="Equation.3" ShapeID="_x0000_i1029" DrawAspect="Content" ObjectID="_1667372029" r:id="rId13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Показатель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изоэнтропы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к=1,312.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30" type="#_x0000_t75" style="width:13.5pt;height:16.5pt" o:ole="">
                  <v:imagedata r:id="rId10" o:title=""/>
                </v:shape>
                <o:OLEObject Type="Embed" ProgID="Equation.3" ShapeID="_x0000_i1030" DrawAspect="Content" ObjectID="_1667372030" r:id="rId14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0,672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31" type="#_x0000_t75" style="width:12.75pt;height:16.5pt" o:ole="">
                  <v:imagedata r:id="rId12" o:title=""/>
                </v:shape>
                <o:OLEObject Type="Embed" ProgID="Equation.3" ShapeID="_x0000_i1031" DrawAspect="Content" ObjectID="_1667372031" r:id="rId15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1051,3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2.4. Определить расход пара через суживающую сопловую решетку, если известны параметры торможения перед ней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32" type="#_x0000_t75" style="width:15pt;height:18pt" o:ole="">
            <v:imagedata r:id="rId10" o:title=""/>
          </v:shape>
          <o:OLEObject Type="Embed" ProgID="Equation.3" ShapeID="_x0000_i1032" DrawAspect="Content" ObjectID="_1667372032" r:id="rId16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33" type="#_x0000_t75" style="width:11.25pt;height:18pt" o:ole="">
            <v:imagedata r:id="rId17" o:title=""/>
          </v:shape>
          <o:OLEObject Type="Embed" ProgID="Equation.3" ShapeID="_x0000_i1033" DrawAspect="Content" ObjectID="_1667372033" r:id="rId18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 и давление пара за ней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Выходная площадь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=206∙10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-4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расхода μ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=0,97. Решение проиллюстрировать в </w:t>
      </w:r>
      <w:r w:rsidRPr="004F175F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34" type="#_x0000_t75" style="width:13.5pt;height:16.5pt" o:ole="">
                  <v:imagedata r:id="rId10" o:title=""/>
                </v:shape>
                <o:OLEObject Type="Embed" ProgID="Equation.3" ShapeID="_x0000_i1034" DrawAspect="Content" ObjectID="_1667372034" r:id="rId1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35" type="#_x0000_t75" style="width:9.75pt;height:16.5pt" o:ole="">
                  <v:imagedata r:id="rId17" o:title=""/>
                </v:shape>
                <o:OLEObject Type="Embed" ProgID="Equation.3" ShapeID="_x0000_i1035" DrawAspect="Content" ObjectID="_1667372035" r:id="rId20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0,054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2.5. Определить скорость, давление и температура на выходе из сопла активной ступени паровой турбины, если параметры пара перед соплами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36" type="#_x0000_t75" style="width:14.25pt;height:16.5pt" o:ole="">
            <v:imagedata r:id="rId21" o:title=""/>
          </v:shape>
          <o:OLEObject Type="Embed" ProgID="Equation.3" ShapeID="_x0000_i1036" DrawAspect="Content" ObjectID="_1667372036" r:id="rId22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37" type="#_x0000_t75" style="width:9.75pt;height:16.5pt" o:ole="">
            <v:imagedata r:id="rId23" o:title=""/>
          </v:shape>
          <o:OLEObject Type="Embed" ProgID="Equation.3" ShapeID="_x0000_i1037" DrawAspect="Content" ObjectID="_1667372037" r:id="rId24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С. В ступени срабатывается адиабатный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209,5 кДж/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скорости для сопла φ=0,95.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38" type="#_x0000_t75" style="width:14.25pt;height:16.5pt" o:ole="">
                  <v:imagedata r:id="rId21" o:title=""/>
                </v:shape>
                <o:OLEObject Type="Embed" ProgID="Equation.3" ShapeID="_x0000_i1038" DrawAspect="Content" ObjectID="_1667372038" r:id="rId25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39" type="#_x0000_t75" style="width:9.75pt;height:16.5pt" o:ole="">
                  <v:imagedata r:id="rId23" o:title=""/>
                </v:shape>
                <o:OLEObject Type="Embed" ProgID="Equation.3" ShapeID="_x0000_i1039" DrawAspect="Content" ObjectID="_1667372039" r:id="rId26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2.6. Определить выходное сечение сопла, если параметры пара перед соплами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0" type="#_x0000_t75" style="width:14.25pt;height:16.5pt" o:ole="">
            <v:imagedata r:id="rId21" o:title=""/>
          </v:shape>
          <o:OLEObject Type="Embed" ProgID="Equation.3" ShapeID="_x0000_i1040" DrawAspect="Content" ObjectID="_1667372040" r:id="rId27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1" type="#_x0000_t75" style="width:9.75pt;height:16.5pt" o:ole="">
            <v:imagedata r:id="rId23" o:title=""/>
          </v:shape>
          <o:OLEObject Type="Embed" ProgID="Equation.3" ShapeID="_x0000_i1041" DrawAspect="Content" ObjectID="_1667372041" r:id="rId28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С, конечное давление 1,8 МПа, расход пара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кг/с, коэффициент скорости для сопла φ=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0,95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а коэффициент расхода μ=0,94.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42" type="#_x0000_t75" style="width:14.25pt;height:16.5pt" o:ole="">
                  <v:imagedata r:id="rId21" o:title=""/>
                </v:shape>
                <o:OLEObject Type="Embed" ProgID="Equation.3" ShapeID="_x0000_i1042" DrawAspect="Content" ObjectID="_1667372042" r:id="rId2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43" type="#_x0000_t75" style="width:9.75pt;height:16.5pt" o:ole="">
                  <v:imagedata r:id="rId23" o:title=""/>
                </v:shape>
                <o:OLEObject Type="Embed" ProgID="Equation.3" ShapeID="_x0000_i1043" DrawAspect="Content" ObjectID="_1667372043" r:id="rId30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2.7. Сколько пара может пропустить сопло с сечением в горловине 1 см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начальных параметрах пара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4" type="#_x0000_t75" style="width:14.25pt;height:16.5pt" o:ole="">
            <v:imagedata r:id="rId21" o:title=""/>
          </v:shape>
          <o:OLEObject Type="Embed" ProgID="Equation.3" ShapeID="_x0000_i1044" DrawAspect="Content" ObjectID="_1667372044" r:id="rId31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5" type="#_x0000_t75" style="width:9.75pt;height:16.5pt" o:ole="">
            <v:imagedata r:id="rId23" o:title=""/>
          </v:shape>
          <o:OLEObject Type="Embed" ProgID="Equation.3" ShapeID="_x0000_i1045" DrawAspect="Content" ObjectID="_1667372045" r:id="rId32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 при выпуске пара в атмосферу с полным расширением до 0,1 МПа? Коэффициент скорости для сопла 0,95, коэффициент расхода сопла принять равным 0,95.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46" type="#_x0000_t75" style="width:14.25pt;height:16.5pt" o:ole="">
                  <v:imagedata r:id="rId21" o:title=""/>
                </v:shape>
                <o:OLEObject Type="Embed" ProgID="Equation.3" ShapeID="_x0000_i1046" DrawAspect="Content" ObjectID="_1667372046" r:id="rId33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47" type="#_x0000_t75" style="width:9.75pt;height:16.5pt" o:ole="">
                  <v:imagedata r:id="rId23" o:title=""/>
                </v:shape>
                <o:OLEObject Type="Embed" ProgID="Equation.3" ShapeID="_x0000_i1047" DrawAspect="Content" ObjectID="_1667372047" r:id="rId34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2.8. Определить коэффициент расхода для сопла, если известно, что при параметрах пара перед соплом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8" type="#_x0000_t75" style="width:14.25pt;height:16.5pt" o:ole="">
            <v:imagedata r:id="rId21" o:title=""/>
          </v:shape>
          <o:OLEObject Type="Embed" ProgID="Equation.3" ShapeID="_x0000_i1048" DrawAspect="Content" ObjectID="_1667372048" r:id="rId35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9" type="#_x0000_t75" style="width:9.75pt;height:16.5pt" o:ole="">
            <v:imagedata r:id="rId23" o:title=""/>
          </v:shape>
          <o:OLEObject Type="Embed" ProgID="Equation.3" ShapeID="_x0000_i1049" DrawAspect="Content" ObjectID="_1667372049" r:id="rId36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 и давлением за соплом 1,0 МПа скорость на выходе из сопла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50" type="#_x0000_t75" style="width:14.25pt;height:16.5pt" o:ole="">
                  <v:imagedata r:id="rId21" o:title=""/>
                </v:shape>
                <o:OLEObject Type="Embed" ProgID="Equation.3" ShapeID="_x0000_i1050" DrawAspect="Content" ObjectID="_1667372050" r:id="rId37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51" type="#_x0000_t75" style="width:9.75pt;height:16.5pt" o:ole="">
                  <v:imagedata r:id="rId23" o:title=""/>
                </v:shape>
                <o:OLEObject Type="Embed" ProgID="Equation.3" ShapeID="_x0000_i1051" DrawAspect="Content" ObjectID="_1667372051" r:id="rId38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2.9. Пар из сопла с абсолютной скоростью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 входит в рабочее колесо под углом α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. Окружная скорость лопатки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 Построением треугольника скоростей определить относительную скорость входа пара на лопатки.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Скорость входа пара на лопатки активной ступени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угол сопла α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; отношение скоростей в ступени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=0,25. Определить потерю с выходной абсолютной скоростью, если лопатки симметричные, т.е. β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=β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скорости для лопаток ψ=0,87. Абсолютную скорость на выходе с лопаток определить построением треугольников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2.11. Какова скорость пара при входе на лопатки реактивной ступени при степени реактивности 0,5, если перед ступенью параметры пара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 и расширение пара в ступени происходит до давления 1,0 МПа? Коэффициент скорости для сопл 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2.12. Начальные параметры газа перед соплами газовой турбины с учетом начальной скорости: давление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52" type="#_x0000_t75" style="width:13.5pt;height:16.5pt" o:ole="">
            <v:imagedata r:id="rId10" o:title=""/>
          </v:shape>
          <o:OLEObject Type="Embed" ProgID="Equation.3" ShapeID="_x0000_i1052" DrawAspect="Content" ObjectID="_1667372052" r:id="rId39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температура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3" type="#_x0000_t75" style="width:12.75pt;height:16.5pt" o:ole="">
            <v:imagedata r:id="rId12" o:title=""/>
          </v:shape>
          <o:OLEObject Type="Embed" ProgID="Equation.3" ShapeID="_x0000_i1053" DrawAspect="Content" ObjectID="_1667372053" r:id="rId40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Давление за ступенью 0,26 МПа. Частота вращения ротора 12000 об/мин. Расход газа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, кг/с кг/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Определить работу газа на лопатках, диаметр рабочего колеса и скорость газа на входе и выходе с колеса. Принять коэффициент скорости для сопла 0,96 и для лопаток 0,95, отношение окружной скорости лопаток к абсолютной скорости газа на входе 0,49, угол наклона сопла 22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выходной угол лопаток на 10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входного. Степень реактивности ступени принять равной 0,35. Рабочий газ считать обладающим свойствами воздуха. Нарисовать треугольники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54" type="#_x0000_t75" style="width:13.5pt;height:16.5pt" o:ole="">
                  <v:imagedata r:id="rId10" o:title=""/>
                </v:shape>
                <o:OLEObject Type="Embed" ProgID="Equation.3" ShapeID="_x0000_i1054" DrawAspect="Content" ObjectID="_1667372054" r:id="rId41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55" type="#_x0000_t75" style="width:12.75pt;height:16.5pt" o:ole="">
                  <v:imagedata r:id="rId12" o:title=""/>
                </v:shape>
                <o:OLEObject Type="Embed" ProgID="Equation.3" ShapeID="_x0000_i1055" DrawAspect="Content" ObjectID="_1667372055" r:id="rId42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2.13. Начальные параметры газа перед соплами газовой турбины с учетом начальной скорости: давление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56" type="#_x0000_t75" style="width:13.5pt;height:16.5pt" o:ole="">
            <v:imagedata r:id="rId10" o:title=""/>
          </v:shape>
          <o:OLEObject Type="Embed" ProgID="Equation.3" ShapeID="_x0000_i1056" DrawAspect="Content" ObjectID="_1667372056" r:id="rId43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температура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7" type="#_x0000_t75" style="width:12.75pt;height:16.5pt" o:ole="">
            <v:imagedata r:id="rId12" o:title=""/>
          </v:shape>
          <o:OLEObject Type="Embed" ProgID="Equation.3" ShapeID="_x0000_i1057" DrawAspect="Content" ObjectID="_1667372057" r:id="rId44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Давление за ступенью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8" type="#_x0000_t75" style="width:12.75pt;height:16.5pt" o:ole="">
            <v:imagedata r:id="rId12" o:title=""/>
          </v:shape>
          <o:OLEObject Type="Embed" ProgID="Equation.3" ShapeID="_x0000_i1058" DrawAspect="Content" ObjectID="_1667372058" r:id="rId45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Определить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лопатках. Принять коэффициент скорости для сопла 0,96 и для лопаток 0,95, отношение окружной скорости лопаток к абсолютной скорости газа на входе 0,49, угол наклона сопла 22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выходной угол лопаток на 10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входного. Степень реактивности ступени принять равной 0,35. Рабочий газ считать обладающим свойствами воздуха. Нарисовать треугольники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59" type="#_x0000_t75" style="width:13.5pt;height:16.5pt" o:ole="">
                  <v:imagedata r:id="rId10" o:title=""/>
                </v:shape>
                <o:OLEObject Type="Embed" ProgID="Equation.3" ShapeID="_x0000_i1059" DrawAspect="Content" ObjectID="_1667372059" r:id="rId46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60" type="#_x0000_t75" style="width:12.75pt;height:16.5pt" o:ole="">
                  <v:imagedata r:id="rId12" o:title=""/>
                </v:shape>
                <o:OLEObject Type="Embed" ProgID="Equation.3" ShapeID="_x0000_i1060" DrawAspect="Content" ObjectID="_1667372060" r:id="rId47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2.14.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расширяется. Определить давление, температуру и действительную скорость пара на выходе из сопла, если скоростной коэффициент сопла φ=0,95 и энтальпия пара на выходе из сопла </w:t>
      </w:r>
      <w:proofErr w:type="spellStart"/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i</w:t>
      </w:r>
      <w:proofErr w:type="spellEnd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=3150 кДж/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2.15.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=1,3 МПа. Определить степень реактивности ступени, если располагаемый </w:t>
      </w:r>
      <w:proofErr w:type="spell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рабочих лопатках 48 кДж/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2.16.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 степень реактивности ступени, если располагаемый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ступени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кДж/кг, скоростной коэффициент сопла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φ=0,96 и действительная скорость истечения пара из сопл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2.17.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сопл, если скоростной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коэффициент сопла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φ=0,97.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2.18.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 МПа. Определить действительную скорость истечения пара из сопл, если скоростной коэффициент сопла φ=0,96 и начальная скорость пара перед соплом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2.19.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=1,5 МПа. Определить действительную скорость истечения пара из сопл, если скоростной коэффициент сопла φ=0,95, начальная скорость пара перед соплом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ρ=0,15.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2.20.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Определить действительную скорость истечения пара из сопл, если скоростной коэффициент сопла φ=0,95 и степень реактивности ступени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2.21.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окружную скорость на середине лопатки, если скоростной коэффициент сопла φ=0,95 и отношение окружной скорости на середине лопатки к действительной скорости истечения пара из сопл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=0,445.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</w:tbl>
    <w:p w:rsidR="004F175F" w:rsidRPr="005311BE" w:rsidRDefault="004F175F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F175F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3574DF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74C30"/>
    <w:rsid w:val="00884813"/>
    <w:rsid w:val="00892C91"/>
    <w:rsid w:val="00936AD9"/>
    <w:rsid w:val="0095136A"/>
    <w:rsid w:val="00955C9A"/>
    <w:rsid w:val="009D3C13"/>
    <w:rsid w:val="00A3571D"/>
    <w:rsid w:val="00A57862"/>
    <w:rsid w:val="00B14A9D"/>
    <w:rsid w:val="00B721E4"/>
    <w:rsid w:val="00B810E3"/>
    <w:rsid w:val="00B875AA"/>
    <w:rsid w:val="00BE11C2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1817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4</cp:revision>
  <dcterms:created xsi:type="dcterms:W3CDTF">2020-11-20T01:02:00Z</dcterms:created>
  <dcterms:modified xsi:type="dcterms:W3CDTF">2020-11-20T01:06:00Z</dcterms:modified>
</cp:coreProperties>
</file>