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2A" w:rsidRDefault="008E0BC1" w:rsidP="00D2612A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ТЭС</w:t>
      </w:r>
      <w:r w:rsidR="00D2612A">
        <w:rPr>
          <w:rFonts w:ascii="Times New Roman" w:hAnsi="Times New Roman" w:cs="Times New Roman"/>
          <w:b/>
          <w:sz w:val="24"/>
          <w:szCs w:val="24"/>
        </w:rPr>
        <w:t>-19</w:t>
      </w:r>
      <w:r>
        <w:rPr>
          <w:rFonts w:ascii="Times New Roman" w:hAnsi="Times New Roman" w:cs="Times New Roman"/>
          <w:b/>
          <w:sz w:val="24"/>
          <w:szCs w:val="24"/>
        </w:rPr>
        <w:t>_Философия_12</w:t>
      </w:r>
      <w:r w:rsidR="00315DF2">
        <w:rPr>
          <w:rFonts w:ascii="Times New Roman" w:hAnsi="Times New Roman" w:cs="Times New Roman"/>
          <w:b/>
          <w:sz w:val="24"/>
          <w:szCs w:val="24"/>
        </w:rPr>
        <w:t xml:space="preserve">.10._Практика </w:t>
      </w:r>
    </w:p>
    <w:p w:rsidR="00315DF2" w:rsidRPr="005A0548" w:rsidRDefault="00315DF2" w:rsidP="00315DF2">
      <w:pPr>
        <w:pStyle w:val="a3"/>
        <w:ind w:firstLine="567"/>
        <w:jc w:val="both"/>
        <w:rPr>
          <w:b/>
          <w:i/>
          <w:iCs/>
          <w:sz w:val="24"/>
          <w:szCs w:val="24"/>
        </w:rPr>
      </w:pPr>
      <w:r w:rsidRPr="00521722">
        <w:rPr>
          <w:sz w:val="24"/>
          <w:szCs w:val="24"/>
        </w:rPr>
        <w:t xml:space="preserve">Тема: </w:t>
      </w:r>
      <w:r w:rsidRPr="005A0548">
        <w:rPr>
          <w:b/>
          <w:i/>
          <w:sz w:val="24"/>
          <w:szCs w:val="24"/>
        </w:rPr>
        <w:t>Философия Китая</w:t>
      </w:r>
    </w:p>
    <w:p w:rsidR="00315DF2" w:rsidRPr="00521722" w:rsidRDefault="00315DF2" w:rsidP="00315DF2">
      <w:pPr>
        <w:pStyle w:val="a3"/>
        <w:ind w:firstLine="567"/>
        <w:jc w:val="both"/>
        <w:rPr>
          <w:sz w:val="24"/>
          <w:szCs w:val="24"/>
        </w:rPr>
      </w:pPr>
      <w:r w:rsidRPr="00521722">
        <w:rPr>
          <w:sz w:val="24"/>
          <w:szCs w:val="24"/>
        </w:rPr>
        <w:t>Занятие № 3:</w:t>
      </w:r>
    </w:p>
    <w:p w:rsidR="00315DF2" w:rsidRPr="00521722" w:rsidRDefault="00315DF2" w:rsidP="00315DF2">
      <w:pPr>
        <w:pStyle w:val="a3"/>
        <w:ind w:firstLine="567"/>
        <w:jc w:val="both"/>
        <w:rPr>
          <w:sz w:val="24"/>
          <w:szCs w:val="24"/>
        </w:rPr>
      </w:pPr>
      <w:r w:rsidRPr="00521722">
        <w:rPr>
          <w:sz w:val="24"/>
          <w:szCs w:val="24"/>
        </w:rPr>
        <w:t>1. Особенности философской мысли Древнего Китая. Дао как фундаментальная категория китайской философии.</w:t>
      </w:r>
    </w:p>
    <w:p w:rsidR="00315DF2" w:rsidRPr="00521722" w:rsidRDefault="00315DF2" w:rsidP="00315DF2">
      <w:pPr>
        <w:pStyle w:val="a3"/>
        <w:ind w:firstLine="567"/>
        <w:jc w:val="both"/>
        <w:rPr>
          <w:sz w:val="24"/>
          <w:szCs w:val="24"/>
        </w:rPr>
      </w:pPr>
      <w:r w:rsidRPr="00521722">
        <w:rPr>
          <w:sz w:val="24"/>
          <w:szCs w:val="24"/>
        </w:rPr>
        <w:t>2. Философия даосизма как учение о полноте человеческого бытия, его единстве с миром.</w:t>
      </w:r>
    </w:p>
    <w:p w:rsidR="00315DF2" w:rsidRDefault="00315DF2" w:rsidP="00315DF2">
      <w:pPr>
        <w:pStyle w:val="a3"/>
        <w:ind w:firstLine="567"/>
        <w:jc w:val="both"/>
        <w:rPr>
          <w:sz w:val="24"/>
          <w:szCs w:val="24"/>
        </w:rPr>
      </w:pPr>
      <w:r w:rsidRPr="0052172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21722">
        <w:rPr>
          <w:sz w:val="24"/>
          <w:szCs w:val="24"/>
        </w:rPr>
        <w:t>Идеология и этика конфуцианства как модель создания «идеального государства» и воспитания «благородного мужа».</w:t>
      </w:r>
    </w:p>
    <w:p w:rsidR="00315DF2" w:rsidRDefault="00315DF2" w:rsidP="00315DF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Категории </w:t>
      </w:r>
      <w:proofErr w:type="spellStart"/>
      <w:r>
        <w:rPr>
          <w:sz w:val="24"/>
          <w:szCs w:val="24"/>
        </w:rPr>
        <w:t>космогенеза</w:t>
      </w:r>
      <w:proofErr w:type="spellEnd"/>
      <w:r>
        <w:rPr>
          <w:sz w:val="24"/>
          <w:szCs w:val="24"/>
        </w:rPr>
        <w:t xml:space="preserve"> и динамической структурированности мира философии Китая.</w:t>
      </w:r>
    </w:p>
    <w:p w:rsidR="00315DF2" w:rsidRPr="00521722" w:rsidRDefault="00315DF2" w:rsidP="00315DF2">
      <w:pPr>
        <w:pStyle w:val="a3"/>
        <w:ind w:firstLine="567"/>
        <w:jc w:val="both"/>
        <w:rPr>
          <w:sz w:val="24"/>
          <w:szCs w:val="24"/>
        </w:rPr>
      </w:pP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1.Какие письменные памятники признаны каноническими для всей китайской культуры? В чем особенность каждой из них? 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Каковы доминантные формы творчества в китайской философии?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Что является типологически схожим китайской нумерологии  и натурализму в Европе?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Чем объясняется отсутствие такого универсального и общенаучного раздела как формальная логика? Что играло роль ее функционального аналога?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5. Какое философское направление Китая обладало официальным статусом ортодоксальной идеологии? Ответ аргументируйте. 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Каковы особенности конфуцианства в институциональном, содержательном и формальном планах?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Проведите сравнительную характеристику моделей «идеального человека» в конфуцианстве – «благородного мужа» и в даосизме – «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совершенномудрого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».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Какими этическими нормативами должен быть наделен «благородный муж»?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Какая роль отводилась в конфуцианстве высшей добродетели в китайской культуре – «сыновней почтительности и братской любви»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сяо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Что означает конфуцианский принцип «выправления имен»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мин)? 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Каковы принципы конфуцианского отношения к религии (например, к духам предков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шэнь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 как потусторонним силам)?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12. В чем отличие основных концепций Дао –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конфуцианской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даосской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Что является типологически схожим китайской нумерологии  и натурализму в Европе?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Чем объясняется отсутствие такого универсального и общенаучного раздела как формальная логика? Что играло роль ее функционального аналога?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15. Как соотносятся в даосизме бытие/наличие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 и небытие/отсутствие (у)?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16. Каков идеал общественного устройства у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даосов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17. Перечислите категории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космогенеза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 динамической структурированности мироздания.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Проблемный блок: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1.В 1890 г. Вл.С. Соловьев в статье «Китай и Европа» писал: «Перенося центр своей тяжести в прошедшее, в область абсолютного факта, неизменного и неподвижного. Китайская семья сама приобрела крепость незыблемого факта, над которым  бессильно время»  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          О какой особенности китайского мировоззрения, в частности, философского, указывается в этом отрывке? Какими изречениями китайских мыслителей можно подтвердить истинность этих слов?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Прокоммментируйте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высказывание китайского мыслителя: «Не дай Бог жить в эпоху перемен, как трудно и как в то же время поучительно».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Известна история о великом мудреце Конфуции: «Однажды, встретив ученика, о котором долгое время ничего не слышал, он воскликнул: «Я думал, что тебя нет в живых!» Ученик ответил: «Как смел бы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умереть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я, когда Вы живы». Какой смысл содержится в словах ученика?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а) Учитель сказал: «Когда совершив ошибку, не исправил ее, это и называется совершить ошибку»; б) Учитель сказал: Не беспокойся о том, что люди тебя не знают, а беспокойся о том, что ты не знаешь людей»; в) Учитель сказал: «Человек может сделать великим путь, которым идет, но путь не может сделать человека великим».  Считаете ли Вы эти принципы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«Лунь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юя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» достаточными и необходимыми для того, чтобы стать благородными и мудрыми? Какие максимы, ведущие к мудрости и благородству, сформулировали бы Вы? Какие реминисценции возникают в связи с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прочтенным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5. Как-то раз, когда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Мэн-цзы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был еще мальчиком и учился в школе, его мать спросила сына, вернувшегося домой: - Чего ты достиг в своем учении? 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Мэн-цзы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ответил: - Каким был, таким и остался.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Тогда мать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Мэна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, которая в это время сидела за ткацким станком, взяла нож и перерезала основу тканья. Мальчик спросил в испуге мать, зачем она это сделала.</w:t>
      </w:r>
    </w:p>
    <w:p w:rsidR="00315DF2" w:rsidRPr="00A46119" w:rsidRDefault="00315DF2" w:rsidP="00315DF2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- Пренебрегать учением – все равно, что перерезать основу тканья. Совершенный муж учится, чтобы прославить свое имя. Он допытывается до всего, чтобы больше знать. Следовательно, если ты останешься ленивым, то будешь пребывать в покое, а если будешь действовать, то отвратишь от себя несчастья. Если ты теперь перестанешь учиться, то не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избежишь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участи простого слуги, и не надейся тогда отвратить от себя беды. Чем же отличается твое учение от моего тканья? Я тку, чтобы прокормиться. Если женщина бросит недоделанную работу, как она сможет одеть мужа и прокормить, если не хватит зерна? Женщина, не думающая о том, как прокормиться, подобна мужчине, забывшем о совершенствовании своих добродетелей; если он не превратится в разбойника или вора, то сможет стать пленником или рабом.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Мэн-цзы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перепугался и стал усердно учиться без отдыха с утра до вечера. Он служил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Цзы-си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как учителю и впоследствии стал знаменитым ученым, прославился в Поднебесной.</w:t>
      </w:r>
      <w:r>
        <w:rPr>
          <w:rFonts w:ascii="Times New Roman" w:hAnsi="Times New Roman" w:cs="Times New Roman"/>
          <w:sz w:val="24"/>
          <w:szCs w:val="24"/>
        </w:rPr>
        <w:t xml:space="preserve"> Совершенный муж сказал бы так: «Мать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понимала, что такое материнский долг. </w:t>
      </w:r>
      <w:r w:rsidRPr="00A46119">
        <w:rPr>
          <w:rFonts w:ascii="Times New Roman" w:hAnsi="Times New Roman" w:cs="Times New Roman"/>
          <w:sz w:val="24"/>
          <w:szCs w:val="24"/>
        </w:rPr>
        <w:t>Какой с</w:t>
      </w:r>
      <w:r>
        <w:rPr>
          <w:rFonts w:ascii="Times New Roman" w:hAnsi="Times New Roman" w:cs="Times New Roman"/>
          <w:sz w:val="24"/>
          <w:szCs w:val="24"/>
        </w:rPr>
        <w:t xml:space="preserve">мысл содержится в истории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Мэна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315DF2" w:rsidRPr="004E4B08" w:rsidRDefault="00315DF2" w:rsidP="00315D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315DF2" w:rsidRPr="00315DF2" w:rsidRDefault="00315DF2" w:rsidP="00315DF2">
      <w:pPr>
        <w:jc w:val="both"/>
      </w:pPr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 w:rsidR="00AD1E66"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="00AD1E66" w:rsidRPr="00AD1E66">
        <w:t xml:space="preserve"> </w:t>
      </w:r>
      <w:hyperlink r:id="rId4" w:history="1">
        <w:r w:rsidR="00AD1E66" w:rsidRPr="00D673C7">
          <w:rPr>
            <w:rStyle w:val="a5"/>
            <w:b/>
            <w:lang w:val="en-US"/>
          </w:rPr>
          <w:t>A</w:t>
        </w:r>
        <w:r w:rsidR="00AD1E66" w:rsidRPr="00D673C7">
          <w:rPr>
            <w:rStyle w:val="a5"/>
            <w:b/>
          </w:rPr>
          <w:t>nandaevaTS@yandex.ru</w:t>
        </w:r>
      </w:hyperlink>
    </w:p>
    <w:sectPr w:rsidR="00315DF2" w:rsidRPr="00315DF2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12A"/>
    <w:rsid w:val="00280306"/>
    <w:rsid w:val="00315DF2"/>
    <w:rsid w:val="00481BF1"/>
    <w:rsid w:val="006F29B1"/>
    <w:rsid w:val="0070054B"/>
    <w:rsid w:val="007B6F63"/>
    <w:rsid w:val="008E0BC1"/>
    <w:rsid w:val="00A360B1"/>
    <w:rsid w:val="00AD1E66"/>
    <w:rsid w:val="00D2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2A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5DF2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315D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D1E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2020-10-03T06:05:00Z</dcterms:created>
  <dcterms:modified xsi:type="dcterms:W3CDTF">2020-10-04T11:03:00Z</dcterms:modified>
</cp:coreProperties>
</file>