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F1" w:rsidRDefault="00216B49">
      <w:pPr>
        <w:rPr>
          <w:rFonts w:ascii="Times New Roman" w:hAnsi="Times New Roman" w:cs="Times New Roman"/>
          <w:b/>
          <w:sz w:val="24"/>
          <w:szCs w:val="24"/>
        </w:rPr>
      </w:pPr>
      <w:r>
        <w:rPr>
          <w:rFonts w:ascii="Times New Roman" w:hAnsi="Times New Roman" w:cs="Times New Roman"/>
          <w:b/>
          <w:sz w:val="24"/>
          <w:szCs w:val="24"/>
        </w:rPr>
        <w:t>ТЭ</w:t>
      </w:r>
      <w:r w:rsidR="004250D9">
        <w:rPr>
          <w:rFonts w:ascii="Times New Roman" w:hAnsi="Times New Roman" w:cs="Times New Roman"/>
          <w:b/>
          <w:sz w:val="24"/>
          <w:szCs w:val="24"/>
        </w:rPr>
        <w:t>С</w:t>
      </w:r>
      <w:r w:rsidR="00634CCF" w:rsidRPr="00634CCF">
        <w:rPr>
          <w:rFonts w:ascii="Times New Roman" w:hAnsi="Times New Roman" w:cs="Times New Roman"/>
          <w:b/>
          <w:sz w:val="24"/>
          <w:szCs w:val="24"/>
        </w:rPr>
        <w:t>-19</w:t>
      </w:r>
      <w:r w:rsidR="004250D9">
        <w:rPr>
          <w:rFonts w:ascii="Times New Roman" w:hAnsi="Times New Roman" w:cs="Times New Roman"/>
          <w:b/>
          <w:sz w:val="24"/>
          <w:szCs w:val="24"/>
        </w:rPr>
        <w:t>_Философия_14.12._Лекция</w:t>
      </w:r>
    </w:p>
    <w:p w:rsidR="00634CCF" w:rsidRPr="00741F88" w:rsidRDefault="00634CCF" w:rsidP="00634CCF">
      <w:pPr>
        <w:ind w:right="-1" w:firstLine="567"/>
        <w:rPr>
          <w:rFonts w:ascii="Times New Roman" w:hAnsi="Times New Roman" w:cs="Times New Roman"/>
          <w:b/>
          <w:i/>
          <w:sz w:val="24"/>
          <w:szCs w:val="24"/>
        </w:rPr>
      </w:pPr>
      <w:r w:rsidRPr="00AD2E05">
        <w:rPr>
          <w:rFonts w:ascii="Times New Roman" w:hAnsi="Times New Roman" w:cs="Times New Roman"/>
          <w:i/>
          <w:sz w:val="24"/>
          <w:szCs w:val="24"/>
        </w:rPr>
        <w:t>Лекция.</w:t>
      </w:r>
      <w:r w:rsidRPr="00AD2E05">
        <w:rPr>
          <w:rFonts w:ascii="Times New Roman" w:hAnsi="Times New Roman" w:cs="Times New Roman"/>
          <w:sz w:val="24"/>
          <w:szCs w:val="24"/>
        </w:rPr>
        <w:t xml:space="preserve"> </w:t>
      </w:r>
      <w:r w:rsidRPr="00741F88">
        <w:rPr>
          <w:rFonts w:ascii="Times New Roman" w:hAnsi="Times New Roman" w:cs="Times New Roman"/>
          <w:b/>
          <w:i/>
          <w:sz w:val="24"/>
          <w:szCs w:val="24"/>
        </w:rPr>
        <w:t>Социальная философия</w:t>
      </w:r>
    </w:p>
    <w:p w:rsidR="00634CCF" w:rsidRPr="00AD2E05" w:rsidRDefault="00634CCF" w:rsidP="00634CCF">
      <w:pPr>
        <w:ind w:right="-1" w:firstLine="567"/>
        <w:rPr>
          <w:rFonts w:ascii="Times New Roman" w:hAnsi="Times New Roman" w:cs="Times New Roman"/>
          <w:sz w:val="24"/>
          <w:szCs w:val="24"/>
        </w:rPr>
      </w:pPr>
      <w:r w:rsidRPr="00AD2E05">
        <w:rPr>
          <w:rFonts w:ascii="Times New Roman" w:hAnsi="Times New Roman" w:cs="Times New Roman"/>
          <w:sz w:val="24"/>
          <w:szCs w:val="24"/>
        </w:rPr>
        <w:t>1.Культурологический аспект</w:t>
      </w:r>
    </w:p>
    <w:p w:rsidR="00634CCF" w:rsidRPr="00AD2E05" w:rsidRDefault="00634CCF" w:rsidP="00634CCF">
      <w:pPr>
        <w:ind w:right="-1" w:firstLine="567"/>
        <w:rPr>
          <w:rFonts w:ascii="Times New Roman" w:hAnsi="Times New Roman" w:cs="Times New Roman"/>
          <w:sz w:val="24"/>
          <w:szCs w:val="24"/>
        </w:rPr>
      </w:pPr>
      <w:r w:rsidRPr="00AD2E05">
        <w:rPr>
          <w:rFonts w:ascii="Times New Roman" w:hAnsi="Times New Roman" w:cs="Times New Roman"/>
          <w:sz w:val="24"/>
          <w:szCs w:val="24"/>
        </w:rPr>
        <w:t>2.Полититологический аспект.</w:t>
      </w:r>
    </w:p>
    <w:p w:rsidR="00634CCF" w:rsidRPr="00AD2E05" w:rsidRDefault="00634CCF" w:rsidP="00741F88">
      <w:pPr>
        <w:spacing w:before="0" w:beforeAutospacing="0"/>
        <w:ind w:right="-1" w:firstLine="567"/>
        <w:rPr>
          <w:rFonts w:ascii="Times New Roman" w:hAnsi="Times New Roman" w:cs="Times New Roman"/>
          <w:sz w:val="24"/>
          <w:szCs w:val="24"/>
          <w:u w:val="single"/>
        </w:rPr>
      </w:pPr>
      <w:r w:rsidRPr="00AD2E05">
        <w:rPr>
          <w:rFonts w:ascii="Times New Roman" w:hAnsi="Times New Roman" w:cs="Times New Roman"/>
          <w:sz w:val="24"/>
          <w:szCs w:val="24"/>
          <w:u w:val="single"/>
        </w:rPr>
        <w:t xml:space="preserve">1.Культурологический  аспект.   </w:t>
      </w:r>
      <w:r w:rsidRPr="00AD2E05">
        <w:rPr>
          <w:rFonts w:ascii="Times New Roman" w:hAnsi="Times New Roman" w:cs="Times New Roman"/>
          <w:sz w:val="24"/>
          <w:szCs w:val="24"/>
        </w:rPr>
        <w:t xml:space="preserve">1. Формационный подход. Ф.п. можно понимать в узком и широком смысле. В узком смысле имеется в виду формационная теория К.Маркса. В широком смысле Ф.п. выступает как особое видение общественно-исторической реальности, связанное с выделением закономерных этапов развития общества в его восходящем движении от низших стадий к высшим, от простого к </w:t>
      </w:r>
      <w:proofErr w:type="gramStart"/>
      <w:r w:rsidRPr="00AD2E05">
        <w:rPr>
          <w:rFonts w:ascii="Times New Roman" w:hAnsi="Times New Roman" w:cs="Times New Roman"/>
          <w:sz w:val="24"/>
          <w:szCs w:val="24"/>
        </w:rPr>
        <w:t>сложному</w:t>
      </w:r>
      <w:proofErr w:type="gramEnd"/>
      <w:r w:rsidRPr="00AD2E05">
        <w:rPr>
          <w:rFonts w:ascii="Times New Roman" w:hAnsi="Times New Roman" w:cs="Times New Roman"/>
          <w:sz w:val="24"/>
          <w:szCs w:val="24"/>
        </w:rPr>
        <w:t>, от отсталого к передовому. Сами исторические стадии могут при этом различными исследователями и научными традициями интерпретироваться по-разному, но линейная перспектива восходящего общественного развития, проходящего через определенные закономерные этапы, признается несомненной.</w:t>
      </w:r>
    </w:p>
    <w:p w:rsidR="00634CCF" w:rsidRPr="00AD2E05" w:rsidRDefault="00634CCF" w:rsidP="00741F88">
      <w:pPr>
        <w:spacing w:before="0" w:beforeAutospacing="0"/>
        <w:ind w:right="-1" w:firstLine="567"/>
        <w:rPr>
          <w:rFonts w:ascii="Times New Roman" w:hAnsi="Times New Roman" w:cs="Times New Roman"/>
          <w:sz w:val="24"/>
          <w:szCs w:val="24"/>
        </w:rPr>
      </w:pPr>
      <w:proofErr w:type="spellStart"/>
      <w:r w:rsidRPr="00AD2E05">
        <w:rPr>
          <w:rFonts w:ascii="Times New Roman" w:hAnsi="Times New Roman" w:cs="Times New Roman"/>
          <w:sz w:val="24"/>
          <w:szCs w:val="24"/>
        </w:rPr>
        <w:t>Цивилизационный</w:t>
      </w:r>
      <w:proofErr w:type="spellEnd"/>
      <w:r w:rsidRPr="00AD2E05">
        <w:rPr>
          <w:rFonts w:ascii="Times New Roman" w:hAnsi="Times New Roman" w:cs="Times New Roman"/>
          <w:sz w:val="24"/>
          <w:szCs w:val="24"/>
        </w:rPr>
        <w:t xml:space="preserve"> подход. Здесь акцент делается на плюрализме культур и цивилизаций. Вместо единой мировой цивилизации в современном мире выступают, по меньшей мере, 5 наиболее крупные: западная (христианская), </w:t>
      </w:r>
      <w:proofErr w:type="spellStart"/>
      <w:r w:rsidRPr="00AD2E05">
        <w:rPr>
          <w:rFonts w:ascii="Times New Roman" w:hAnsi="Times New Roman" w:cs="Times New Roman"/>
          <w:sz w:val="24"/>
          <w:szCs w:val="24"/>
        </w:rPr>
        <w:t>индо-буддийская</w:t>
      </w:r>
      <w:proofErr w:type="spellEnd"/>
      <w:r w:rsidRPr="00AD2E05">
        <w:rPr>
          <w:rFonts w:ascii="Times New Roman" w:hAnsi="Times New Roman" w:cs="Times New Roman"/>
          <w:sz w:val="24"/>
          <w:szCs w:val="24"/>
        </w:rPr>
        <w:t xml:space="preserve">, </w:t>
      </w:r>
      <w:proofErr w:type="spellStart"/>
      <w:r w:rsidRPr="00AD2E05">
        <w:rPr>
          <w:rFonts w:ascii="Times New Roman" w:hAnsi="Times New Roman" w:cs="Times New Roman"/>
          <w:sz w:val="24"/>
          <w:szCs w:val="24"/>
        </w:rPr>
        <w:t>дальневосточно-конфуцианская</w:t>
      </w:r>
      <w:proofErr w:type="spellEnd"/>
      <w:r w:rsidRPr="00AD2E05">
        <w:rPr>
          <w:rFonts w:ascii="Times New Roman" w:hAnsi="Times New Roman" w:cs="Times New Roman"/>
          <w:sz w:val="24"/>
          <w:szCs w:val="24"/>
        </w:rPr>
        <w:t xml:space="preserve">, мусульманская, российская. Достаточно специфичные в </w:t>
      </w:r>
      <w:proofErr w:type="spellStart"/>
      <w:r w:rsidRPr="00AD2E05">
        <w:rPr>
          <w:rFonts w:ascii="Times New Roman" w:hAnsi="Times New Roman" w:cs="Times New Roman"/>
          <w:sz w:val="24"/>
          <w:szCs w:val="24"/>
        </w:rPr>
        <w:t>цивилизационном</w:t>
      </w:r>
      <w:proofErr w:type="spellEnd"/>
      <w:r w:rsidRPr="00AD2E05">
        <w:rPr>
          <w:rFonts w:ascii="Times New Roman" w:hAnsi="Times New Roman" w:cs="Times New Roman"/>
          <w:sz w:val="24"/>
          <w:szCs w:val="24"/>
        </w:rPr>
        <w:t xml:space="preserve"> отношении регионы.</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Понятие «Цивилизация» применяется во многих смыслах. Важно, на наш взгляд, выделить три основных. Первый из них обозначает совокупность достижений человечества, которые характеризуют выделение человека из животного мира и его восхождение по ступеням социального развития. В этом значении под </w:t>
      </w:r>
      <w:proofErr w:type="spellStart"/>
      <w:r w:rsidRPr="00AD2E05">
        <w:rPr>
          <w:rFonts w:ascii="Times New Roman" w:hAnsi="Times New Roman" w:cs="Times New Roman"/>
          <w:sz w:val="24"/>
          <w:szCs w:val="24"/>
        </w:rPr>
        <w:t>цивилизационными</w:t>
      </w:r>
      <w:proofErr w:type="spellEnd"/>
      <w:r w:rsidRPr="00AD2E05">
        <w:rPr>
          <w:rFonts w:ascii="Times New Roman" w:hAnsi="Times New Roman" w:cs="Times New Roman"/>
          <w:sz w:val="24"/>
          <w:szCs w:val="24"/>
        </w:rPr>
        <w:t xml:space="preserve"> достижениями понимается,  прежде всего, развитие, системное усложнение и расширение «второй природы» – мира созданных человеком предметов и процессов, который непосредственно окружает  его и обеспечивает его выживание в природе. В этом смысле говорят о </w:t>
      </w:r>
      <w:proofErr w:type="spellStart"/>
      <w:r w:rsidRPr="00AD2E05">
        <w:rPr>
          <w:rFonts w:ascii="Times New Roman" w:hAnsi="Times New Roman" w:cs="Times New Roman"/>
          <w:sz w:val="24"/>
          <w:szCs w:val="24"/>
        </w:rPr>
        <w:t>цивилизационных</w:t>
      </w:r>
      <w:proofErr w:type="spellEnd"/>
      <w:r w:rsidRPr="00AD2E05">
        <w:rPr>
          <w:rFonts w:ascii="Times New Roman" w:hAnsi="Times New Roman" w:cs="Times New Roman"/>
          <w:sz w:val="24"/>
          <w:szCs w:val="24"/>
        </w:rPr>
        <w:t xml:space="preserve"> достижениях как о технико-технологических инновациях, таких как изобретение колеса, паровой машины, автомобиля, самолета, освоение электричества, атомной энергии. Кроме них есть </w:t>
      </w:r>
      <w:proofErr w:type="spellStart"/>
      <w:r w:rsidRPr="00AD2E05">
        <w:rPr>
          <w:rFonts w:ascii="Times New Roman" w:hAnsi="Times New Roman" w:cs="Times New Roman"/>
          <w:sz w:val="24"/>
          <w:szCs w:val="24"/>
        </w:rPr>
        <w:t>цивилизационные</w:t>
      </w:r>
      <w:proofErr w:type="spellEnd"/>
      <w:r w:rsidRPr="00AD2E05">
        <w:rPr>
          <w:rFonts w:ascii="Times New Roman" w:hAnsi="Times New Roman" w:cs="Times New Roman"/>
          <w:sz w:val="24"/>
          <w:szCs w:val="24"/>
        </w:rPr>
        <w:t xml:space="preserve"> достижения, которые обеспечивают регуляцию социальных связей и отношений людей. Изобретение письменности, возникновение права, рынок и деньги, демократия, права человека – тоже </w:t>
      </w:r>
      <w:proofErr w:type="spellStart"/>
      <w:r w:rsidRPr="00AD2E05">
        <w:rPr>
          <w:rFonts w:ascii="Times New Roman" w:hAnsi="Times New Roman" w:cs="Times New Roman"/>
          <w:sz w:val="24"/>
          <w:szCs w:val="24"/>
        </w:rPr>
        <w:t>цивилизационные</w:t>
      </w:r>
      <w:proofErr w:type="spellEnd"/>
      <w:r w:rsidRPr="00AD2E05">
        <w:rPr>
          <w:rFonts w:ascii="Times New Roman" w:hAnsi="Times New Roman" w:cs="Times New Roman"/>
          <w:sz w:val="24"/>
          <w:szCs w:val="24"/>
        </w:rPr>
        <w:t xml:space="preserve"> достижения.</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Второе значение понятия «цивилизация» характеризует особый тип общества, возникающий на определенной ступени исторического развития, когда происходит </w:t>
      </w:r>
      <w:r w:rsidRPr="00AD2E05">
        <w:rPr>
          <w:rFonts w:ascii="Times New Roman" w:hAnsi="Times New Roman" w:cs="Times New Roman"/>
          <w:sz w:val="24"/>
          <w:szCs w:val="24"/>
        </w:rPr>
        <w:lastRenderedPageBreak/>
        <w:t>переход от первобытного состояния к первым сельским и городским цивилизациям древности. В основе этого понимания лежит целостное системное видение общества с особенностями его культуры, ее базисных ценностей, социальных  отношений и институтов, способа взаимодействия с природой, типов личностей и образа жизни, которые воспроизводятся в процессе существования  цивилизации. В этом значении употреблял термин «цивилизация» Арнольд Тойнби, когда выделял в истории человечества различные виды цивилизаций. В рамках этого второго смысла цивилизация воспринимается как особый социальный организм, который характеризуется спецификой его взаимодействия с природой, особенностями социальных связей и культурной традиции. Подчеркнем, что в этом значении цивилизация и культура никак не противопоставляются друг другу. Любая цивилизация предполагает особый тип культуры. И только благодаря этому типу культуры она и воспроизводится.</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И, наконец, есть третий смысл термина «цивилизация». Например, О.Шпенглер считал, что цивилизация и культура </w:t>
      </w:r>
      <w:proofErr w:type="gramStart"/>
      <w:r w:rsidRPr="00AD2E05">
        <w:rPr>
          <w:rFonts w:ascii="Times New Roman" w:hAnsi="Times New Roman" w:cs="Times New Roman"/>
          <w:sz w:val="24"/>
          <w:szCs w:val="24"/>
        </w:rPr>
        <w:t>противоположны</w:t>
      </w:r>
      <w:proofErr w:type="gramEnd"/>
      <w:r w:rsidRPr="00AD2E05">
        <w:rPr>
          <w:rFonts w:ascii="Times New Roman" w:hAnsi="Times New Roman" w:cs="Times New Roman"/>
          <w:sz w:val="24"/>
          <w:szCs w:val="24"/>
        </w:rPr>
        <w:t xml:space="preserve">. В этом случае под цивилизацией понимаются технологические и технические изобретения, а под культурой – базисные ценности и состояния духовного мира человека. И тогда фиксируется, что прогресс в технике и технологии не приводит автоматически к моральному прогрессу, наоборот, иногда  даже связан с моральным регрессом. В этом смысле часто говорят, что цивилизация и культура  не совпадают, что это – разные аспекты социальной истории. Такое противопоставление уместно только в очень узких рамках, например, когда обсуждаются проблемы кризиса современной цивилизации и соответственно современной культуры. Вот тут можно говорить о том, что цивилизация, в основе которой лежит технический и технологический прогресс, и культура, как духовное развитие человека, не совпадают и даже могут быть  </w:t>
      </w:r>
      <w:proofErr w:type="gramStart"/>
      <w:r w:rsidRPr="00AD2E05">
        <w:rPr>
          <w:rFonts w:ascii="Times New Roman" w:hAnsi="Times New Roman" w:cs="Times New Roman"/>
          <w:sz w:val="24"/>
          <w:szCs w:val="24"/>
        </w:rPr>
        <w:t>противоположны</w:t>
      </w:r>
      <w:proofErr w:type="gramEnd"/>
      <w:r w:rsidRPr="00AD2E05">
        <w:rPr>
          <w:rFonts w:ascii="Times New Roman" w:hAnsi="Times New Roman" w:cs="Times New Roman"/>
          <w:sz w:val="24"/>
          <w:szCs w:val="24"/>
        </w:rPr>
        <w:t xml:space="preserve"> друг другу. </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В дальнейшем, когда мы будем говорить о цивилизациях и типах </w:t>
      </w:r>
      <w:proofErr w:type="spellStart"/>
      <w:r w:rsidRPr="00AD2E05">
        <w:rPr>
          <w:rFonts w:ascii="Times New Roman" w:hAnsi="Times New Roman" w:cs="Times New Roman"/>
          <w:sz w:val="24"/>
          <w:szCs w:val="24"/>
        </w:rPr>
        <w:t>цивилизационного</w:t>
      </w:r>
      <w:proofErr w:type="spellEnd"/>
      <w:r w:rsidRPr="00AD2E05">
        <w:rPr>
          <w:rFonts w:ascii="Times New Roman" w:hAnsi="Times New Roman" w:cs="Times New Roman"/>
          <w:sz w:val="24"/>
          <w:szCs w:val="24"/>
        </w:rPr>
        <w:t xml:space="preserve"> развития, мы будем использовать термин «цивилизация» во втором смысле, то есть рассматривать ее как некоторый целостный социальный организм, предполагающий определенный тип культуры. </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i/>
          <w:sz w:val="24"/>
          <w:szCs w:val="24"/>
        </w:rPr>
        <w:t>Традиционными</w:t>
      </w:r>
      <w:r w:rsidRPr="00AD2E05">
        <w:rPr>
          <w:rFonts w:ascii="Times New Roman" w:hAnsi="Times New Roman" w:cs="Times New Roman"/>
          <w:sz w:val="24"/>
          <w:szCs w:val="24"/>
        </w:rPr>
        <w:t xml:space="preserve"> обычно принято называть те цивилизации, где жизненный уклад ориентирован на воспроизведение своего образа жизни как раз и навсегда  данного. Для такой цивилизации именно он является основной ценностью. Обычаи, привычки, взаимоотношения между людьми в таких  обществах очень устойчивы, а личность подчинена тоже общему порядку и ориентирована на его сохранение.</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Идеальная модель традиционного общества характеризуется типом социальных коммуникаций, основанных на личной зависимости (по вертикали – «феодальная </w:t>
      </w:r>
      <w:r w:rsidRPr="00AD2E05">
        <w:rPr>
          <w:rFonts w:ascii="Times New Roman" w:hAnsi="Times New Roman" w:cs="Times New Roman"/>
          <w:sz w:val="24"/>
          <w:szCs w:val="24"/>
        </w:rPr>
        <w:lastRenderedPageBreak/>
        <w:t xml:space="preserve">лестница», по горизонтали – «круговая порука»). </w:t>
      </w:r>
      <w:proofErr w:type="gramStart"/>
      <w:r w:rsidRPr="00AD2E05">
        <w:rPr>
          <w:rFonts w:ascii="Times New Roman" w:hAnsi="Times New Roman" w:cs="Times New Roman"/>
          <w:sz w:val="24"/>
          <w:szCs w:val="24"/>
        </w:rPr>
        <w:t>Это «короткие» социальные связи, которым не свойственны ни масштабная институционализация, ни обособление друг от друга публичной и приватной сфер, ни отчуждение человека от человека.</w:t>
      </w:r>
      <w:proofErr w:type="gramEnd"/>
      <w:r w:rsidRPr="00AD2E05">
        <w:rPr>
          <w:rFonts w:ascii="Times New Roman" w:hAnsi="Times New Roman" w:cs="Times New Roman"/>
          <w:sz w:val="24"/>
          <w:szCs w:val="24"/>
        </w:rPr>
        <w:t xml:space="preserve"> Методологически подобному типу социальной связи отвечает понятие «</w:t>
      </w:r>
      <w:proofErr w:type="spellStart"/>
      <w:r w:rsidRPr="00AD2E05">
        <w:rPr>
          <w:rFonts w:ascii="Times New Roman" w:hAnsi="Times New Roman" w:cs="Times New Roman"/>
          <w:sz w:val="24"/>
          <w:szCs w:val="24"/>
        </w:rPr>
        <w:t>социоцентризма</w:t>
      </w:r>
      <w:proofErr w:type="spellEnd"/>
      <w:r w:rsidRPr="00AD2E05">
        <w:rPr>
          <w:rFonts w:ascii="Times New Roman" w:hAnsi="Times New Roman" w:cs="Times New Roman"/>
          <w:sz w:val="24"/>
          <w:szCs w:val="24"/>
        </w:rPr>
        <w:t xml:space="preserve">», акцентирующего отсутствие выделенной </w:t>
      </w:r>
      <w:proofErr w:type="spellStart"/>
      <w:r w:rsidRPr="00AD2E05">
        <w:rPr>
          <w:rFonts w:ascii="Times New Roman" w:hAnsi="Times New Roman" w:cs="Times New Roman"/>
          <w:sz w:val="24"/>
          <w:szCs w:val="24"/>
        </w:rPr>
        <w:t>персональности</w:t>
      </w:r>
      <w:proofErr w:type="spellEnd"/>
      <w:r w:rsidRPr="00AD2E05">
        <w:rPr>
          <w:rFonts w:ascii="Times New Roman" w:hAnsi="Times New Roman" w:cs="Times New Roman"/>
          <w:sz w:val="24"/>
          <w:szCs w:val="24"/>
        </w:rPr>
        <w:t xml:space="preserve">. Традиционное общество часто именуют дисциплинарным, так как ориентированные на традицию социальные образцы деятельности, поведения и общения глубоко </w:t>
      </w:r>
      <w:proofErr w:type="spellStart"/>
      <w:r w:rsidRPr="00AD2E05">
        <w:rPr>
          <w:rFonts w:ascii="Times New Roman" w:hAnsi="Times New Roman" w:cs="Times New Roman"/>
          <w:sz w:val="24"/>
          <w:szCs w:val="24"/>
        </w:rPr>
        <w:t>интериоризированы</w:t>
      </w:r>
      <w:proofErr w:type="spellEnd"/>
      <w:r w:rsidRPr="00AD2E05">
        <w:rPr>
          <w:rFonts w:ascii="Times New Roman" w:hAnsi="Times New Roman" w:cs="Times New Roman"/>
          <w:sz w:val="24"/>
          <w:szCs w:val="24"/>
        </w:rPr>
        <w:t xml:space="preserve"> («инкорпорированы») и воспринимаются как «сами собой разумеющиеся». Для менталитета традиционного общества  характерны бережное отношение к природе как к объекту нравственной регуляции, </w:t>
      </w:r>
      <w:proofErr w:type="spellStart"/>
      <w:r w:rsidRPr="00AD2E05">
        <w:rPr>
          <w:rFonts w:ascii="Times New Roman" w:hAnsi="Times New Roman" w:cs="Times New Roman"/>
          <w:sz w:val="24"/>
          <w:szCs w:val="24"/>
        </w:rPr>
        <w:t>нестяжательство</w:t>
      </w:r>
      <w:proofErr w:type="spellEnd"/>
      <w:r w:rsidRPr="00AD2E05">
        <w:rPr>
          <w:rFonts w:ascii="Times New Roman" w:hAnsi="Times New Roman" w:cs="Times New Roman"/>
          <w:sz w:val="24"/>
          <w:szCs w:val="24"/>
        </w:rPr>
        <w:t xml:space="preserve">, приоритет религиозных и мифологических представлений над инструментальным знанием, отсутствие массового образования и как следствие этого – преимущественно образное (правополушарное) мышление, наконец, особый тип личности, созидательные усилия которого обращены на душевное благоустройство, а не на преобразование природы. </w:t>
      </w:r>
    </w:p>
    <w:p w:rsidR="00634CCF" w:rsidRPr="00AD2E05" w:rsidRDefault="00634CCF" w:rsidP="00741F88">
      <w:pPr>
        <w:spacing w:before="0" w:beforeAutospacing="0"/>
        <w:ind w:right="-1" w:firstLine="567"/>
        <w:rPr>
          <w:rFonts w:ascii="Times New Roman" w:hAnsi="Times New Roman" w:cs="Times New Roman"/>
          <w:sz w:val="24"/>
          <w:szCs w:val="24"/>
        </w:rPr>
      </w:pPr>
      <w:proofErr w:type="gramStart"/>
      <w:r w:rsidRPr="00AD2E05">
        <w:rPr>
          <w:rFonts w:ascii="Times New Roman" w:hAnsi="Times New Roman" w:cs="Times New Roman"/>
          <w:sz w:val="24"/>
          <w:szCs w:val="24"/>
        </w:rPr>
        <w:t xml:space="preserve">В индустриальном обществе, в сравнении с традиционным, определяющая роль в системе социальных коммуникаций принадлежит не коротким, </w:t>
      </w:r>
      <w:proofErr w:type="spellStart"/>
      <w:r w:rsidRPr="00AD2E05">
        <w:rPr>
          <w:rFonts w:ascii="Times New Roman" w:hAnsi="Times New Roman" w:cs="Times New Roman"/>
          <w:sz w:val="24"/>
          <w:szCs w:val="24"/>
        </w:rPr>
        <w:t>персонифированным</w:t>
      </w:r>
      <w:proofErr w:type="spellEnd"/>
      <w:r w:rsidRPr="00AD2E05">
        <w:rPr>
          <w:rFonts w:ascii="Times New Roman" w:hAnsi="Times New Roman" w:cs="Times New Roman"/>
          <w:sz w:val="24"/>
          <w:szCs w:val="24"/>
        </w:rPr>
        <w:t xml:space="preserve"> социальным связям и отношениям личной зависимости, а вещно-опосредованным, анонимным социальным связям лично не знакомых друг с другом </w:t>
      </w:r>
      <w:proofErr w:type="spellStart"/>
      <w:r w:rsidRPr="00AD2E05">
        <w:rPr>
          <w:rFonts w:ascii="Times New Roman" w:hAnsi="Times New Roman" w:cs="Times New Roman"/>
          <w:sz w:val="24"/>
          <w:szCs w:val="24"/>
        </w:rPr>
        <w:t>акторов</w:t>
      </w:r>
      <w:proofErr w:type="spellEnd"/>
      <w:r w:rsidRPr="00AD2E05">
        <w:rPr>
          <w:rFonts w:ascii="Times New Roman" w:hAnsi="Times New Roman" w:cs="Times New Roman"/>
          <w:sz w:val="24"/>
          <w:szCs w:val="24"/>
        </w:rPr>
        <w:t>.</w:t>
      </w:r>
      <w:proofErr w:type="gramEnd"/>
      <w:r w:rsidRPr="00AD2E05">
        <w:rPr>
          <w:rFonts w:ascii="Times New Roman" w:hAnsi="Times New Roman" w:cs="Times New Roman"/>
          <w:sz w:val="24"/>
          <w:szCs w:val="24"/>
        </w:rPr>
        <w:t xml:space="preserve"> Отчуждение – социальный продукт индустриальной современности, замены «коротких», персонифицированных форм социальной связи «длинными», институционально опосредованными и функционально обезличенными. Так «</w:t>
      </w:r>
      <w:proofErr w:type="gramStart"/>
      <w:r w:rsidRPr="00AD2E05">
        <w:rPr>
          <w:rFonts w:ascii="Times New Roman" w:hAnsi="Times New Roman" w:cs="Times New Roman"/>
          <w:sz w:val="24"/>
          <w:szCs w:val="24"/>
        </w:rPr>
        <w:t>религиозное</w:t>
      </w:r>
      <w:proofErr w:type="gramEnd"/>
      <w:r w:rsidRPr="00AD2E05">
        <w:rPr>
          <w:rFonts w:ascii="Times New Roman" w:hAnsi="Times New Roman" w:cs="Times New Roman"/>
          <w:sz w:val="24"/>
          <w:szCs w:val="24"/>
        </w:rPr>
        <w:t xml:space="preserve"> </w:t>
      </w:r>
      <w:proofErr w:type="spellStart"/>
      <w:r w:rsidRPr="00AD2E05">
        <w:rPr>
          <w:rFonts w:ascii="Times New Roman" w:hAnsi="Times New Roman" w:cs="Times New Roman"/>
          <w:sz w:val="24"/>
          <w:szCs w:val="24"/>
        </w:rPr>
        <w:t>расколдование</w:t>
      </w:r>
      <w:proofErr w:type="spellEnd"/>
      <w:r w:rsidRPr="00AD2E05">
        <w:rPr>
          <w:rFonts w:ascii="Times New Roman" w:hAnsi="Times New Roman" w:cs="Times New Roman"/>
          <w:sz w:val="24"/>
          <w:szCs w:val="24"/>
        </w:rPr>
        <w:t xml:space="preserve"> мира» (М.Вебер) сменяется новой «</w:t>
      </w:r>
      <w:proofErr w:type="spellStart"/>
      <w:r w:rsidRPr="00AD2E05">
        <w:rPr>
          <w:rFonts w:ascii="Times New Roman" w:hAnsi="Times New Roman" w:cs="Times New Roman"/>
          <w:sz w:val="24"/>
          <w:szCs w:val="24"/>
        </w:rPr>
        <w:t>заколдованностью</w:t>
      </w:r>
      <w:proofErr w:type="spellEnd"/>
      <w:r w:rsidRPr="00AD2E05">
        <w:rPr>
          <w:rFonts w:ascii="Times New Roman" w:hAnsi="Times New Roman" w:cs="Times New Roman"/>
          <w:sz w:val="24"/>
          <w:szCs w:val="24"/>
        </w:rPr>
        <w:t>» – вещными и символическими посредниками социальных коммуникаций. Прямым следствием подобной трансформации является мощное развитие социальных институтов, канализирующих социальную активность и закрепляющих сложившиеся образцы социально одобренных форм деятельности, поведения и общения. В отличие от дисциплинарного характера традиционного общества, индустриальное – это общество социального контроля.</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Индустриальная современность отождествляется с разложением родовых и клановых структур и превращением человека из элементарной клеточки первичной социальной группы (общины, «мира», марки) в «гражданина мира», способного мигрировать из одной социальной общности и культуры  в другую. Ролевую идентичность традиционного общества, заданную жестким положением в социальной иерархии, сменяет социальная мобильность, а метафора Судьбы замещается осознанием ценности личной свободы. В индустриальной современности даже время, в традиционном обществе воспринимавшееся как «естественное» чередование </w:t>
      </w:r>
      <w:proofErr w:type="spellStart"/>
      <w:r w:rsidRPr="00AD2E05">
        <w:rPr>
          <w:rFonts w:ascii="Times New Roman" w:hAnsi="Times New Roman" w:cs="Times New Roman"/>
          <w:sz w:val="24"/>
          <w:szCs w:val="24"/>
        </w:rPr>
        <w:t>биосоциальных</w:t>
      </w:r>
      <w:proofErr w:type="spellEnd"/>
      <w:r w:rsidRPr="00AD2E05">
        <w:rPr>
          <w:rFonts w:ascii="Times New Roman" w:hAnsi="Times New Roman" w:cs="Times New Roman"/>
          <w:sz w:val="24"/>
          <w:szCs w:val="24"/>
        </w:rPr>
        <w:t xml:space="preserve"> циклов, обращается в </w:t>
      </w:r>
      <w:r w:rsidRPr="00AD2E05">
        <w:rPr>
          <w:rFonts w:ascii="Times New Roman" w:hAnsi="Times New Roman" w:cs="Times New Roman"/>
          <w:sz w:val="24"/>
          <w:szCs w:val="24"/>
        </w:rPr>
        <w:lastRenderedPageBreak/>
        <w:t xml:space="preserve">инструмент социального принуждения («время – деньги»). Модерн заменяет метафору времени-круга («колесо времен») образом «стрелы времени», олицетворяющей нециклический, прогрессивно-восходящий характер общественного развития. Менталитет индустриального общества отражает глубокие изменения культурных смыслов природы, общества и человека. Ранее животворящая природа воспринималась как «неорганическое тело человека» (К.Маркс). Пафос </w:t>
      </w:r>
      <w:proofErr w:type="spellStart"/>
      <w:r w:rsidRPr="00AD2E05">
        <w:rPr>
          <w:rFonts w:ascii="Times New Roman" w:hAnsi="Times New Roman" w:cs="Times New Roman"/>
          <w:sz w:val="24"/>
          <w:szCs w:val="24"/>
        </w:rPr>
        <w:t>активистски-деятельностного</w:t>
      </w:r>
      <w:proofErr w:type="spellEnd"/>
      <w:r w:rsidRPr="00AD2E05">
        <w:rPr>
          <w:rFonts w:ascii="Times New Roman" w:hAnsi="Times New Roman" w:cs="Times New Roman"/>
          <w:sz w:val="24"/>
          <w:szCs w:val="24"/>
        </w:rPr>
        <w:t xml:space="preserve"> отношения к природе, обществу и человеку – наиболее зримое выражение идеологии индустриализма. Жесткие социальные технологии, «перековка» и «переплавка» доставшегося в наследство «человеческого материала» воплотились в социальной инженерии, а социальное конструирование реальности становится одной из ведущих тем индустриальной современности. </w:t>
      </w:r>
      <w:proofErr w:type="gramStart"/>
      <w:r w:rsidRPr="00AD2E05">
        <w:rPr>
          <w:rFonts w:ascii="Times New Roman" w:hAnsi="Times New Roman" w:cs="Times New Roman"/>
          <w:sz w:val="24"/>
          <w:szCs w:val="24"/>
        </w:rPr>
        <w:t xml:space="preserve">Лозунг покорения природы, рационального переустройства общества и воспитания нового человека означал смещение вектора социальной активности с трансцендентного на земное, утверждение мощи и «посюсторонности» человеческого мышления  и действия. </w:t>
      </w:r>
      <w:proofErr w:type="gramEnd"/>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i/>
          <w:sz w:val="24"/>
          <w:szCs w:val="24"/>
        </w:rPr>
        <w:t>Техногенный тип цивилизации.</w:t>
      </w:r>
      <w:r w:rsidRPr="00AD2E05">
        <w:rPr>
          <w:rFonts w:ascii="Times New Roman" w:hAnsi="Times New Roman" w:cs="Times New Roman"/>
          <w:sz w:val="24"/>
          <w:szCs w:val="24"/>
        </w:rPr>
        <w:t xml:space="preserve"> Часто эту цивилизацию именуют западной, по региону ее возникновения. Но в современном мире она представлена уже не только странами Запада. В ее развитии решающую роль играет технико-технологический прогресс, постоянный поиск и применение новых технологий, как производственных, обеспечивающих экономический рост, так и технологий социального управления и социальных коммуникаций.</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Конечно, традиционные культуры Китая, Индии, Ближнего Востока имеют свою ярко выраженную  специфику. И все же в них можно выделить инвариантные черты, характеризующие традиционалистский тип развития. Точно так же можно  выделить общие признаки цивилизаций техногенного типа, которые сплавлены с исторически особенными чертами данного типа развития.</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Техногенная цивилизация начала формироваться в евро</w:t>
      </w:r>
      <w:r>
        <w:rPr>
          <w:rFonts w:ascii="Times New Roman" w:hAnsi="Times New Roman" w:cs="Times New Roman"/>
          <w:sz w:val="24"/>
          <w:szCs w:val="24"/>
        </w:rPr>
        <w:t xml:space="preserve">пейском регионе примерно в </w:t>
      </w:r>
      <w:r>
        <w:rPr>
          <w:rFonts w:ascii="Times New Roman" w:hAnsi="Times New Roman" w:cs="Times New Roman"/>
          <w:sz w:val="24"/>
          <w:szCs w:val="24"/>
          <w:lang w:val="en-US"/>
        </w:rPr>
        <w:t>XIV</w:t>
      </w:r>
      <w:r w:rsidRPr="00AD2E05">
        <w:rPr>
          <w:rFonts w:ascii="Times New Roman" w:hAnsi="Times New Roman" w:cs="Times New Roman"/>
          <w:sz w:val="24"/>
          <w:szCs w:val="24"/>
        </w:rPr>
        <w:t>-</w:t>
      </w:r>
      <w:r>
        <w:rPr>
          <w:rFonts w:ascii="Times New Roman" w:hAnsi="Times New Roman" w:cs="Times New Roman"/>
          <w:sz w:val="24"/>
          <w:szCs w:val="24"/>
          <w:lang w:val="en-US"/>
        </w:rPr>
        <w:t>XVI</w:t>
      </w:r>
      <w:r w:rsidRPr="00AD2E05">
        <w:rPr>
          <w:rFonts w:ascii="Times New Roman" w:hAnsi="Times New Roman" w:cs="Times New Roman"/>
          <w:sz w:val="24"/>
          <w:szCs w:val="24"/>
        </w:rPr>
        <w:t xml:space="preserve"> столетиях. В эпоху Ренессанса, Реформации и Просвещения сложилось ядро ее системы ценностей. Оно включало особое понимание человека и его места в мире. Это, прежде всего, представление о человеке как </w:t>
      </w:r>
      <w:proofErr w:type="spellStart"/>
      <w:r w:rsidRPr="00AD2E05">
        <w:rPr>
          <w:rFonts w:ascii="Times New Roman" w:hAnsi="Times New Roman" w:cs="Times New Roman"/>
          <w:sz w:val="24"/>
          <w:szCs w:val="24"/>
        </w:rPr>
        <w:t>деятельностном</w:t>
      </w:r>
      <w:proofErr w:type="spellEnd"/>
      <w:r w:rsidRPr="00AD2E05">
        <w:rPr>
          <w:rFonts w:ascii="Times New Roman" w:hAnsi="Times New Roman" w:cs="Times New Roman"/>
          <w:sz w:val="24"/>
          <w:szCs w:val="24"/>
        </w:rPr>
        <w:t xml:space="preserve"> существе, которое противостоит природе, и предназначение которого состоит в преобразовании природы и подчинении ей своей власти. С этим пониманием человека органично связано понимание деятельности как процесса, направленного на преобразование объектов и их подчинение человеку. </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Для традиционных культур было присуще иное понимание, выраженное в знаменитом принципе древнекитайской культуры «</w:t>
      </w:r>
      <w:proofErr w:type="spellStart"/>
      <w:r w:rsidRPr="00AD2E05">
        <w:rPr>
          <w:rFonts w:ascii="Times New Roman" w:hAnsi="Times New Roman" w:cs="Times New Roman"/>
          <w:sz w:val="24"/>
          <w:szCs w:val="24"/>
        </w:rPr>
        <w:t>у-вэй</w:t>
      </w:r>
      <w:proofErr w:type="spellEnd"/>
      <w:r w:rsidRPr="00AD2E05">
        <w:rPr>
          <w:rFonts w:ascii="Times New Roman" w:hAnsi="Times New Roman" w:cs="Times New Roman"/>
          <w:sz w:val="24"/>
          <w:szCs w:val="24"/>
        </w:rPr>
        <w:t xml:space="preserve">», который провозглашал идеал </w:t>
      </w:r>
      <w:r w:rsidRPr="00AD2E05">
        <w:rPr>
          <w:rFonts w:ascii="Times New Roman" w:hAnsi="Times New Roman" w:cs="Times New Roman"/>
          <w:sz w:val="24"/>
          <w:szCs w:val="24"/>
        </w:rPr>
        <w:lastRenderedPageBreak/>
        <w:t xml:space="preserve">минимального действия, основанного на чувстве резонанса ритмов мира. Этот принцип был альтернативен идеалу преобразующего действия, основанному на активном вмешательстве в протекание природных и социальных процессов. Традиционные общества никогда не ставили своей целью преобразование мира, обеспечение власти человека над природой. В техногенных же культурах такое понимание доминирует. Оно распространяется не только на природные, но и на социальные объекты, которые становятся объектами социальных технологий. </w:t>
      </w:r>
    </w:p>
    <w:p w:rsidR="00634CCF" w:rsidRPr="00AD2E05"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 </w:t>
      </w:r>
      <w:r w:rsidRPr="00AD2E05">
        <w:rPr>
          <w:rFonts w:ascii="Times New Roman" w:hAnsi="Times New Roman" w:cs="Times New Roman"/>
          <w:sz w:val="24"/>
          <w:szCs w:val="24"/>
        </w:rPr>
        <w:t xml:space="preserve">Далее, при характеристике базисных ценностей техногенных культур можно выделить понимание природы как неорганического мира, который представляет особое, закономерно упорядоченное поле объектов, выступающих материалами и ресурсами  для человеческой деятельности. Предполагалось, что эти ресурсы безграничны и человек имеет возможность черпать их из природы во все возрастающих </w:t>
      </w:r>
      <w:proofErr w:type="gramStart"/>
      <w:r w:rsidRPr="00AD2E05">
        <w:rPr>
          <w:rFonts w:ascii="Times New Roman" w:hAnsi="Times New Roman" w:cs="Times New Roman"/>
          <w:sz w:val="24"/>
          <w:szCs w:val="24"/>
        </w:rPr>
        <w:t>размерах</w:t>
      </w:r>
      <w:proofErr w:type="gramEnd"/>
      <w:r w:rsidRPr="00AD2E05">
        <w:rPr>
          <w:rFonts w:ascii="Times New Roman" w:hAnsi="Times New Roman" w:cs="Times New Roman"/>
          <w:sz w:val="24"/>
          <w:szCs w:val="24"/>
        </w:rPr>
        <w:t>. Противоположностью этим установкам было традиционалистское понимание природы как живого организма, малой частичкой которого является человек.</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Затем необходимо сказать о ценности активной, суверенной личности. Если в традиционных культурах личность определена, прежде всего, через ее включенность в строго определенные (и часто от рождения заданные) семейно-клановые, кастовые и сословные отношения, то в техногенной цивилизации утверждается  в качестве  ценностного приоритета идеал свободной индивидуальности, автономной личности, которая может включаться в различные социальные </w:t>
      </w:r>
      <w:proofErr w:type="gramStart"/>
      <w:r w:rsidRPr="00AD2E05">
        <w:rPr>
          <w:rFonts w:ascii="Times New Roman" w:hAnsi="Times New Roman" w:cs="Times New Roman"/>
          <w:sz w:val="24"/>
          <w:szCs w:val="24"/>
        </w:rPr>
        <w:t>общности</w:t>
      </w:r>
      <w:proofErr w:type="gramEnd"/>
      <w:r w:rsidRPr="00AD2E05">
        <w:rPr>
          <w:rFonts w:ascii="Times New Roman" w:hAnsi="Times New Roman" w:cs="Times New Roman"/>
          <w:sz w:val="24"/>
          <w:szCs w:val="24"/>
        </w:rPr>
        <w:t xml:space="preserve"> и обладает равными правами с другими. С этим пониманием связаны приоритеты индивидуальных свобод и прав человека, которых не знали традиционные культуры.</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В системе доминирующих жизненных смыслов техногенной цивилизации особое место занимает ценность инноваций и прогресса. Чего тоже нет в традиционных обществах. Уместно напомнить древнее китайское изречение, которое в современном прочтении звучит так: «как трудно и как поучительно жить в эпоху перемен». А для западной цивилизации изменение и прогресс становятся </w:t>
      </w:r>
      <w:proofErr w:type="spellStart"/>
      <w:r w:rsidRPr="00AD2E05">
        <w:rPr>
          <w:rFonts w:ascii="Times New Roman" w:hAnsi="Times New Roman" w:cs="Times New Roman"/>
          <w:sz w:val="24"/>
          <w:szCs w:val="24"/>
        </w:rPr>
        <w:t>самоценностью</w:t>
      </w:r>
      <w:proofErr w:type="spellEnd"/>
      <w:r w:rsidRPr="00AD2E05">
        <w:rPr>
          <w:rFonts w:ascii="Times New Roman" w:hAnsi="Times New Roman" w:cs="Times New Roman"/>
          <w:sz w:val="24"/>
          <w:szCs w:val="24"/>
        </w:rPr>
        <w:t>. Она вроде двухколесного велосипеда, который тогда устойчив, когда движется, а как только остановится – упадет. Инновации здесь – главная ценность, чего не было в традиционных культурах, где инновации всегда ограничивались традицией и маскировались под нее. Здесь уместно вспомнить принцип дальневосточной историографии: «передавать, а не создавать самому».</w:t>
      </w:r>
    </w:p>
    <w:p w:rsidR="00634CCF" w:rsidRPr="00AD2E05" w:rsidRDefault="00634CCF" w:rsidP="00741F88">
      <w:pPr>
        <w:spacing w:before="0" w:beforeAutospacing="0"/>
        <w:ind w:right="-1" w:firstLine="567"/>
        <w:rPr>
          <w:rFonts w:ascii="Times New Roman" w:hAnsi="Times New Roman" w:cs="Times New Roman"/>
          <w:sz w:val="24"/>
          <w:szCs w:val="24"/>
        </w:rPr>
      </w:pPr>
      <w:r w:rsidRPr="00AD2E05">
        <w:rPr>
          <w:rFonts w:ascii="Times New Roman" w:hAnsi="Times New Roman" w:cs="Times New Roman"/>
          <w:sz w:val="24"/>
          <w:szCs w:val="24"/>
        </w:rPr>
        <w:t xml:space="preserve">Из этой системы ценностей вырастают многие другие особенности культуры техногенной цивилизации. Эти ценности выступают своеобразным геномом техногенной </w:t>
      </w:r>
      <w:r w:rsidRPr="00AD2E05">
        <w:rPr>
          <w:rFonts w:ascii="Times New Roman" w:hAnsi="Times New Roman" w:cs="Times New Roman"/>
          <w:sz w:val="24"/>
          <w:szCs w:val="24"/>
        </w:rPr>
        <w:lastRenderedPageBreak/>
        <w:t>цивилизации, ее культурно-генетическим кодом, в соответствии с которым она воспроизводится и развивается.</w:t>
      </w:r>
    </w:p>
    <w:p w:rsidR="00634CCF" w:rsidRPr="00AD2E05" w:rsidRDefault="00634CCF" w:rsidP="00741F88">
      <w:pPr>
        <w:spacing w:before="0" w:beforeAutospacing="0"/>
        <w:ind w:right="-1" w:firstLine="567"/>
        <w:rPr>
          <w:rFonts w:ascii="Times New Roman" w:hAnsi="Times New Roman" w:cs="Times New Roman"/>
          <w:sz w:val="24"/>
          <w:szCs w:val="24"/>
          <w:u w:val="single"/>
        </w:rPr>
      </w:pPr>
      <w:r w:rsidRPr="00AD2E05">
        <w:rPr>
          <w:rFonts w:ascii="Times New Roman" w:hAnsi="Times New Roman" w:cs="Times New Roman"/>
          <w:sz w:val="24"/>
          <w:szCs w:val="24"/>
          <w:u w:val="single"/>
        </w:rPr>
        <w:t>Политологический аспект</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Очень важной проблемой для политической философии является вопрос о соотношении политической системы и гражданского общества. Как гражданское общество, так и политическая система  имеют свои функции и свои границы; между ними существуют некоторые оптимальные соотношения, и эти разделения специфичны на различных этапах развития общества. По этому параметру существующие общественно-политические системы можно подразделить на 2 </w:t>
      </w:r>
      <w:proofErr w:type="gramStart"/>
      <w:r>
        <w:rPr>
          <w:rFonts w:ascii="Times New Roman" w:hAnsi="Times New Roman" w:cs="Times New Roman"/>
          <w:sz w:val="24"/>
          <w:szCs w:val="24"/>
        </w:rPr>
        <w:t>основных</w:t>
      </w:r>
      <w:proofErr w:type="gramEnd"/>
      <w:r>
        <w:rPr>
          <w:rFonts w:ascii="Times New Roman" w:hAnsi="Times New Roman" w:cs="Times New Roman"/>
          <w:sz w:val="24"/>
          <w:szCs w:val="24"/>
        </w:rPr>
        <w:t xml:space="preserve"> типа.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Один тип характеризуется абсолютным преобладанием политической системы над гражданским обществом (модель № 1). Другой тип – преобладанием гражданского общества над </w:t>
      </w:r>
      <w:r w:rsidRPr="00C65BD1">
        <w:rPr>
          <w:rFonts w:ascii="Times New Roman" w:hAnsi="Times New Roman" w:cs="Times New Roman"/>
          <w:sz w:val="24"/>
          <w:szCs w:val="24"/>
        </w:rPr>
        <w:t xml:space="preserve"> </w:t>
      </w:r>
      <w:r>
        <w:rPr>
          <w:rFonts w:ascii="Times New Roman" w:hAnsi="Times New Roman" w:cs="Times New Roman"/>
          <w:sz w:val="24"/>
          <w:szCs w:val="24"/>
        </w:rPr>
        <w:t>политической системой (модель № 2).</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Сразу скажем, что это крайние примеры моделей. В реальной жизни встречается множество переходных, точнее, промежуточных форм со смешенными в разных пропорциях характеристиками. Тем не </w:t>
      </w:r>
      <w:proofErr w:type="gramStart"/>
      <w:r>
        <w:rPr>
          <w:rFonts w:ascii="Times New Roman" w:hAnsi="Times New Roman" w:cs="Times New Roman"/>
          <w:sz w:val="24"/>
          <w:szCs w:val="24"/>
        </w:rPr>
        <w:t>менее</w:t>
      </w:r>
      <w:proofErr w:type="gramEnd"/>
      <w:r>
        <w:rPr>
          <w:rFonts w:ascii="Times New Roman" w:hAnsi="Times New Roman" w:cs="Times New Roman"/>
          <w:sz w:val="24"/>
          <w:szCs w:val="24"/>
        </w:rPr>
        <w:t xml:space="preserve"> предлагаемая типология дает возможность наглядно представить одно из многих измерений общества, определить относительное соотношение положительных и отрицательных сторон, преобладающих в каждой модели, а также сделать вероятностный прогноз объективных процессов и последствий субъективных решений в том и другом случае.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Прежде чем приступить к анализу каждой модели, необходимо определить структуру понятий. В понятие «гражданское общество» обычно включается ряд важных общественно-политических институтов. Это личные права граждан, политические права граждан, экономические права, социальные права и культурные права, а также гарантии гражданского общества. Гражданское общество – система индивидуально-группового взаимодействия граждан, формирующихся на негосударственном уровне, призванная представлять и формулировать свои интересы на государственном уровне.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Каковы гарантии становления и развития гражданского общества? Это, прежде всего, общая политическая культура населения, в том числе и его мобилизованность, т.е. готовность защищать права и свободы гражданского общества, а также традиции. Эти элементы в нашей стране еще только начинают складываться. Это, затем, юридические нормативные законы. В Российской Федерации приняты некоторые законы, способные сыграть в названной области положительную роль: декларация прав и свобод гражданина, закон о свободе информации, общественных организаций, профсоюзов, о предпринимательстве, о социальном партнерстве и т.д. В целом же нормативное закрепление ГО движется с огромным трудом.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lastRenderedPageBreak/>
        <w:t xml:space="preserve">В обеспечении эволюции ГО могут сыграть свою роль государственные учреждения и судебная система. Всем известны пробелы в этих сферах. Наконец, определенная роль в этих проблемах принадлежит политическим партиям, профсоюзам, общественным организациям и движениям. В целом, однако, их функционирование в решающей степени определяется тем же уровнем политической культуры, о которой речь шла выше. Предстоит длительный период овладения политической культурой и активизации общественно-политических организаций и движений. Известный парадокс состоит в том, что политическая культура устойчиво складывается только в ходе реальной борьбы в защиту прав и свобод, являющихся институтами гражданского общества. Все это говорит о том, что структура, содержание и роль гражданского общества и отдельных его институтов в разных странах </w:t>
      </w:r>
      <w:proofErr w:type="gramStart"/>
      <w:r>
        <w:rPr>
          <w:rFonts w:ascii="Times New Roman" w:hAnsi="Times New Roman" w:cs="Times New Roman"/>
          <w:sz w:val="24"/>
          <w:szCs w:val="24"/>
        </w:rPr>
        <w:t>весьма различны</w:t>
      </w:r>
      <w:proofErr w:type="gramEnd"/>
      <w:r>
        <w:rPr>
          <w:rFonts w:ascii="Times New Roman" w:hAnsi="Times New Roman" w:cs="Times New Roman"/>
          <w:sz w:val="24"/>
          <w:szCs w:val="24"/>
        </w:rPr>
        <w:t xml:space="preserve">, но в данном случае от этих различий мы пока отвлекаемся.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Модель № 1 характеризуется большим, если не довлеющим, местом ПС. Для ГО в </w:t>
      </w:r>
      <w:proofErr w:type="spellStart"/>
      <w:r>
        <w:rPr>
          <w:rFonts w:ascii="Times New Roman" w:hAnsi="Times New Roman" w:cs="Times New Roman"/>
          <w:sz w:val="24"/>
          <w:szCs w:val="24"/>
        </w:rPr>
        <w:t>собственнос</w:t>
      </w:r>
      <w:proofErr w:type="spellEnd"/>
      <w:r>
        <w:rPr>
          <w:rFonts w:ascii="Times New Roman" w:hAnsi="Times New Roman" w:cs="Times New Roman"/>
          <w:sz w:val="24"/>
          <w:szCs w:val="24"/>
        </w:rPr>
        <w:t xml:space="preserve"> смысле этого слова практически не остается места. Каковы же особенности модели № 1? </w:t>
      </w:r>
      <w:proofErr w:type="gramStart"/>
      <w:r>
        <w:rPr>
          <w:rFonts w:ascii="Times New Roman" w:hAnsi="Times New Roman" w:cs="Times New Roman"/>
          <w:sz w:val="24"/>
          <w:szCs w:val="24"/>
        </w:rPr>
        <w:t>Раздутая</w:t>
      </w:r>
      <w:proofErr w:type="gramEnd"/>
      <w:r>
        <w:rPr>
          <w:rFonts w:ascii="Times New Roman" w:hAnsi="Times New Roman" w:cs="Times New Roman"/>
          <w:sz w:val="24"/>
          <w:szCs w:val="24"/>
        </w:rPr>
        <w:t xml:space="preserve"> ПС охватывает все сферы и участки общества. Здесь, естественно, находятся органы государственного управления, существует разделение властей. Однако это разделение чаще всего мнимое: представительная, судебная, экономическая и идеологическая власти принадлежат исполнительной власти, точнее бюрократии. В этой модели складывается специфическое соотношение ролей государственных учреждений и политических партий. Как правило, происходит сращивание государственных структур и партии, ибо здесь существует однопартийная система. Различие между специфическими функциями первых и вторых стирается. ПС распространяет свое влияние на всю территорию страны, т.е. устанавливает централизованное управление практически всеми сферами общественной жизни, поскольку все они включены в ПС (политическую систему). Все это требует чрезвычайно раздутого аппарата, а раздутый аппарат, чтобы оправдать свое существование, распространяет свою деятельность  на все более широкие участки. В конечном итоге все экономические, политические, социальные, местные, гражданские, личные, семейные отношения все </w:t>
      </w:r>
      <w:proofErr w:type="gramStart"/>
      <w:r>
        <w:rPr>
          <w:rFonts w:ascii="Times New Roman" w:hAnsi="Times New Roman" w:cs="Times New Roman"/>
          <w:sz w:val="24"/>
          <w:szCs w:val="24"/>
        </w:rPr>
        <w:t>более полнее</w:t>
      </w:r>
      <w:proofErr w:type="gramEnd"/>
      <w:r>
        <w:rPr>
          <w:rFonts w:ascii="Times New Roman" w:hAnsi="Times New Roman" w:cs="Times New Roman"/>
          <w:sz w:val="24"/>
          <w:szCs w:val="24"/>
        </w:rPr>
        <w:t xml:space="preserve"> регулируются бюрократией.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Постепенно в этой системе естественные связи в обществе заменяются искусственными. Даже в экономике связи и размещения производства решаются произвольно, на основе субъективистских соображений; люди, принимающие решения, не несут никакой материальной или моральной ответственности за провалы (ликвидация предприятий, ведомств и целых министе</w:t>
      </w:r>
      <w:proofErr w:type="gramStart"/>
      <w:r>
        <w:rPr>
          <w:rFonts w:ascii="Times New Roman" w:hAnsi="Times New Roman" w:cs="Times New Roman"/>
          <w:sz w:val="24"/>
          <w:szCs w:val="24"/>
        </w:rPr>
        <w:t>рств ст</w:t>
      </w:r>
      <w:proofErr w:type="gramEnd"/>
      <w:r>
        <w:rPr>
          <w:rFonts w:ascii="Times New Roman" w:hAnsi="Times New Roman" w:cs="Times New Roman"/>
          <w:sz w:val="24"/>
          <w:szCs w:val="24"/>
        </w:rPr>
        <w:t xml:space="preserve">ала постоянным способом управления). Создается персонал, выполняющий самые иррациональные решения не только по приказу, но и по «велению сердца», ибо сама система разлагает всех. Бюрократия совершенно не </w:t>
      </w:r>
      <w:r>
        <w:rPr>
          <w:rFonts w:ascii="Times New Roman" w:hAnsi="Times New Roman" w:cs="Times New Roman"/>
          <w:sz w:val="24"/>
          <w:szCs w:val="24"/>
        </w:rPr>
        <w:lastRenderedPageBreak/>
        <w:t xml:space="preserve">заботится об устойчивости общества, а только о субъективно понятых соображениях личной выгоды. Отсюда путь к произволу и коррупции, к запретительным методам, секретности и, естественно, к репрессивным приемам, а это опять-таки требует создания большого репрессивного аппарата, который, в свою очередь, будет стараться оправдать свое существование. Бюрократическая централизация проявляется  и в области идеологии: «монолитное единомыслие» - характерный признак такой системы. Правда справедливости ради следует сказать, что в бюрократическом обществе существуют как бы 2 идеологии: одна система ценностей для бюрократии, другая – для остального населения, для которого идеология становится не системой мировоззрений, а всеобщей обязательной верой. Эта централизация ведет к игнорированию экономических, социальных, культурных потребностей различных регионов и этнических групп, чем создаются условия для нестабильности. </w:t>
      </w:r>
    </w:p>
    <w:p w:rsidR="00634CCF" w:rsidRDefault="00634CCF" w:rsidP="00741F88">
      <w:pPr>
        <w:spacing w:before="0" w:beforeAutospacing="0"/>
        <w:ind w:right="-1" w:firstLine="567"/>
        <w:rPr>
          <w:rFonts w:ascii="Times New Roman" w:hAnsi="Times New Roman" w:cs="Times New Roman"/>
          <w:sz w:val="24"/>
          <w:szCs w:val="24"/>
        </w:rPr>
      </w:pPr>
      <w:proofErr w:type="gramStart"/>
      <w:r>
        <w:rPr>
          <w:rFonts w:ascii="Times New Roman" w:hAnsi="Times New Roman" w:cs="Times New Roman"/>
          <w:sz w:val="24"/>
          <w:szCs w:val="24"/>
        </w:rPr>
        <w:t>Тотальная</w:t>
      </w:r>
      <w:proofErr w:type="gramEnd"/>
      <w:r>
        <w:rPr>
          <w:rFonts w:ascii="Times New Roman" w:hAnsi="Times New Roman" w:cs="Times New Roman"/>
          <w:sz w:val="24"/>
          <w:szCs w:val="24"/>
        </w:rPr>
        <w:t xml:space="preserve"> ПС оказывается свободной от критики, не создает естественных условий для формирования естественных лидеров и поэтому освобождает себя от необходимости быть компетентной и идти по пути социального и технологического прогресса. По своей сути такая система способна лишь на глобальный социальный эксперимент, который, конечно, в случае успеха может дать глобальный положительный результат, но в силу имманентной некомпетентности бюрократии итог в большинстве случаев оказывается негативным.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В модели № 1 ГО вытеснено на периферию: вне контроля и управления из центра остаются незначительные права и свободы граждан, большей частью мнимые, остатки мелкого производства, мелкой торговли, ремесел, некоторых услуг, которые опутаны и задавлены бюрократическими нормами, которые никто не знает. Поэтому все эти институты ГО постепенно отмирают и вырождаются. Складывается мафия, теневая экономика и теневые структуры, часто подкупающие чиновников, которые могут казнить, а могут и миловать. Поэтому юридическая сфера остается неразвитой: нет юридических консультантов, «поверенных», не хватает нотариальных контор.</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Таким образом, модель № 1 характеризуется постепенным накоплением напряжений, недовольства, кризисных явлений. На данном этапе она неспособна обеспечить гармоничное развитие производительных сил, обеспечить изобилие товаров широкого потребления. Но она может достаточно долго обеспечивать развитие немногих отраслей и процветание немногочисленных групп бюрократии.</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Модель № 2 по многим, если не по всем параметрам отличается от </w:t>
      </w:r>
      <w:proofErr w:type="gramStart"/>
      <w:r>
        <w:rPr>
          <w:rFonts w:ascii="Times New Roman" w:hAnsi="Times New Roman" w:cs="Times New Roman"/>
          <w:sz w:val="24"/>
          <w:szCs w:val="24"/>
        </w:rPr>
        <w:t>предыдущей</w:t>
      </w:r>
      <w:proofErr w:type="gramEnd"/>
      <w:r>
        <w:rPr>
          <w:rFonts w:ascii="Times New Roman" w:hAnsi="Times New Roman" w:cs="Times New Roman"/>
          <w:sz w:val="24"/>
          <w:szCs w:val="24"/>
        </w:rPr>
        <w:t xml:space="preserve">. В этой модели ПС занимает гораздо меньшее место. Это собственно представительная структура (парламент и местное самоуправление, некоторые социально-экономические </w:t>
      </w:r>
      <w:r>
        <w:rPr>
          <w:rFonts w:ascii="Times New Roman" w:hAnsi="Times New Roman" w:cs="Times New Roman"/>
          <w:sz w:val="24"/>
          <w:szCs w:val="24"/>
        </w:rPr>
        <w:lastRenderedPageBreak/>
        <w:t>органы и т.д.), исполнительная власть. Это так или иначе отделенная от них судебная система. Относительно автономной является многопартийная система (она может быть двух-, трех-, четыре</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многопратийной</w:t>
      </w:r>
      <w:proofErr w:type="spellEnd"/>
      <w:r>
        <w:rPr>
          <w:rFonts w:ascii="Times New Roman" w:hAnsi="Times New Roman" w:cs="Times New Roman"/>
          <w:sz w:val="24"/>
          <w:szCs w:val="24"/>
        </w:rPr>
        <w:t xml:space="preserve">). Естественно, что в этом случае ни одна из партий не интегрируется во властные структуры (хотя и здесь бывают исключения, когда складывается </w:t>
      </w:r>
      <w:proofErr w:type="spellStart"/>
      <w:r>
        <w:rPr>
          <w:rFonts w:ascii="Times New Roman" w:hAnsi="Times New Roman" w:cs="Times New Roman"/>
          <w:sz w:val="24"/>
          <w:szCs w:val="24"/>
        </w:rPr>
        <w:t>квазимногопратийность</w:t>
      </w:r>
      <w:proofErr w:type="spellEnd"/>
      <w:r>
        <w:rPr>
          <w:rFonts w:ascii="Times New Roman" w:hAnsi="Times New Roman" w:cs="Times New Roman"/>
          <w:sz w:val="24"/>
          <w:szCs w:val="24"/>
        </w:rPr>
        <w:t xml:space="preserve">). Существуют в качестве автономной структуры и некоторая государственная собственность в промышленности. Формы этой собственности различны, их существование определяется оптимальными размерами (для управления и финансирования) производственных единиц. Достаточно сказать, что многие американские частные фирмы имеют оборот сравнимый с  государственным бюджетом такой европейской страны, как Франция. Естественно, что условия функционирования «государственных» предприятий </w:t>
      </w:r>
      <w:proofErr w:type="gramStart"/>
      <w:r>
        <w:rPr>
          <w:rFonts w:ascii="Times New Roman" w:hAnsi="Times New Roman" w:cs="Times New Roman"/>
          <w:sz w:val="24"/>
          <w:szCs w:val="24"/>
        </w:rPr>
        <w:t>весьма различны</w:t>
      </w:r>
      <w:proofErr w:type="gramEnd"/>
      <w:r>
        <w:rPr>
          <w:rFonts w:ascii="Times New Roman" w:hAnsi="Times New Roman" w:cs="Times New Roman"/>
          <w:sz w:val="24"/>
          <w:szCs w:val="24"/>
        </w:rPr>
        <w:t xml:space="preserve">.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 В этой модели весьма значительное место (не территориально, а естественно, функционально) принадлежит гражданскому обществу. В данном случае в ГО входят граждане, их права и свободы, многочисленные производители разного калибра, посредники, потребители, объединенные единой заинтересованностью в сохранении демократии, естественных экономических связей. Поэтому различные идеологические, этнические и иные иррациональные соображения уходят на второй план. Естественные экономические связи требуют постоянного поиска и совершенствования объективных механизмов.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Разумеется, и здесь существуют разные соотношения между удельным весом и ролью партий и государства, государства и общественных организаций и т.д. Но это – преимущественно </w:t>
      </w:r>
      <w:proofErr w:type="spellStart"/>
      <w:r>
        <w:rPr>
          <w:rFonts w:ascii="Times New Roman" w:hAnsi="Times New Roman" w:cs="Times New Roman"/>
          <w:sz w:val="24"/>
          <w:szCs w:val="24"/>
        </w:rPr>
        <w:t>деидеологизированное</w:t>
      </w:r>
      <w:proofErr w:type="spellEnd"/>
      <w:r>
        <w:rPr>
          <w:rFonts w:ascii="Times New Roman" w:hAnsi="Times New Roman" w:cs="Times New Roman"/>
          <w:sz w:val="24"/>
          <w:szCs w:val="24"/>
        </w:rPr>
        <w:t xml:space="preserve"> государство, точнее общество идеологического плюрализма. Возрастает роль прагматизма, рационализма, сокращается роль религии и веры в политике.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Плюрализм форм собственности, предпринимательства, политических течений (</w:t>
      </w:r>
      <w:proofErr w:type="spellStart"/>
      <w:r>
        <w:rPr>
          <w:rFonts w:ascii="Times New Roman" w:hAnsi="Times New Roman" w:cs="Times New Roman"/>
          <w:sz w:val="24"/>
          <w:szCs w:val="24"/>
        </w:rPr>
        <w:t>пратий</w:t>
      </w:r>
      <w:proofErr w:type="spellEnd"/>
      <w:r>
        <w:rPr>
          <w:rFonts w:ascii="Times New Roman" w:hAnsi="Times New Roman" w:cs="Times New Roman"/>
          <w:sz w:val="24"/>
          <w:szCs w:val="24"/>
        </w:rPr>
        <w:t xml:space="preserve">) позволяет осуществлять частичный социальный эксперимент в различных областях общественной жизни, каждый из которых оказывается, естественно, более экономным для системы в целом. </w:t>
      </w:r>
      <w:proofErr w:type="spellStart"/>
      <w:r>
        <w:rPr>
          <w:rFonts w:ascii="Times New Roman" w:hAnsi="Times New Roman" w:cs="Times New Roman"/>
          <w:sz w:val="24"/>
          <w:szCs w:val="24"/>
        </w:rPr>
        <w:t>Плюралистичность</w:t>
      </w:r>
      <w:proofErr w:type="spellEnd"/>
      <w:r>
        <w:rPr>
          <w:rFonts w:ascii="Times New Roman" w:hAnsi="Times New Roman" w:cs="Times New Roman"/>
          <w:sz w:val="24"/>
          <w:szCs w:val="24"/>
        </w:rPr>
        <w:t xml:space="preserve"> различных систем, структур и процессов в этой модели создает благоприятные условия для критики на различных уровнях: внутри и вовне. Такая критика заставляет политическую и другие системы общества более активно самообучаться, повышать свою компетентность, достигать на каждом этапе динамической устойчивости. Относительная узость и ограниченность собственно ПС, ее известная открытость и подконтрольность заставляет ее быть экономной. В целом модель  № 2  оставляет достаточно широкие пределы для естественного отбора во всех сферах: политического управления, экономических </w:t>
      </w:r>
      <w:r>
        <w:rPr>
          <w:rFonts w:ascii="Times New Roman" w:hAnsi="Times New Roman" w:cs="Times New Roman"/>
          <w:sz w:val="24"/>
          <w:szCs w:val="24"/>
        </w:rPr>
        <w:lastRenderedPageBreak/>
        <w:t>структур, партий и общественных организаций, естественных лидеров и деятелей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т.д. конечно, такая система имеет свои недостатки: она достаточно безжалостна к «неудачникам», хотя в ряде стран имеются механизмы, позволяющие несколько смягчить эту особенность. </w:t>
      </w:r>
    </w:p>
    <w:p w:rsidR="00634CCF"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Как любой анализ общественной </w:t>
      </w:r>
      <w:proofErr w:type="gramStart"/>
      <w:r>
        <w:rPr>
          <w:rFonts w:ascii="Times New Roman" w:hAnsi="Times New Roman" w:cs="Times New Roman"/>
          <w:sz w:val="24"/>
          <w:szCs w:val="24"/>
        </w:rPr>
        <w:t>системы</w:t>
      </w:r>
      <w:proofErr w:type="gramEnd"/>
      <w:r>
        <w:rPr>
          <w:rFonts w:ascii="Times New Roman" w:hAnsi="Times New Roman" w:cs="Times New Roman"/>
          <w:sz w:val="24"/>
          <w:szCs w:val="24"/>
        </w:rPr>
        <w:t xml:space="preserve"> предлагаемый также характеризуется некоторой односторонностью. Практическое функционирование системы зависит также от многих социально-экономических факторов, традиций, национальной и общественной психологии. Конечно, обе модели имеют положительные и отрицательные стороны; они складываются в результате длительного </w:t>
      </w:r>
      <w:proofErr w:type="spellStart"/>
      <w:proofErr w:type="gramStart"/>
      <w:r>
        <w:rPr>
          <w:rFonts w:ascii="Times New Roman" w:hAnsi="Times New Roman" w:cs="Times New Roman"/>
          <w:sz w:val="24"/>
          <w:szCs w:val="24"/>
        </w:rPr>
        <w:t>естественно-исторического</w:t>
      </w:r>
      <w:proofErr w:type="spellEnd"/>
      <w:proofErr w:type="gramEnd"/>
      <w:r>
        <w:rPr>
          <w:rFonts w:ascii="Times New Roman" w:hAnsi="Times New Roman" w:cs="Times New Roman"/>
          <w:sz w:val="24"/>
          <w:szCs w:val="24"/>
        </w:rPr>
        <w:t xml:space="preserve"> развития. </w:t>
      </w:r>
      <w:proofErr w:type="gramStart"/>
      <w:r>
        <w:rPr>
          <w:rFonts w:ascii="Times New Roman" w:hAnsi="Times New Roman" w:cs="Times New Roman"/>
          <w:sz w:val="24"/>
          <w:szCs w:val="24"/>
        </w:rPr>
        <w:t>Невозможно взять какую-либо из них и перенести в другую страну, в другую общественную среду.</w:t>
      </w:r>
      <w:proofErr w:type="gramEnd"/>
      <w:r>
        <w:rPr>
          <w:rFonts w:ascii="Times New Roman" w:hAnsi="Times New Roman" w:cs="Times New Roman"/>
          <w:sz w:val="24"/>
          <w:szCs w:val="24"/>
        </w:rPr>
        <w:t xml:space="preserve"> Политика может лишь способствовать выбору того или ионного варианта, поддерживать те или иные тенденции, но конкретное общество все равно будет отличаться и от исходного, и от идеальной модели, которую сегодня можно выработать.</w:t>
      </w:r>
    </w:p>
    <w:p w:rsidR="00634CCF" w:rsidRPr="00327875" w:rsidRDefault="00634CCF" w:rsidP="00741F88">
      <w:pPr>
        <w:spacing w:before="0" w:beforeAutospacing="0"/>
        <w:ind w:right="-1" w:firstLine="567"/>
        <w:rPr>
          <w:rFonts w:ascii="Times New Roman" w:hAnsi="Times New Roman" w:cs="Times New Roman"/>
          <w:sz w:val="24"/>
          <w:szCs w:val="24"/>
        </w:rPr>
      </w:pPr>
      <w:r>
        <w:rPr>
          <w:rFonts w:ascii="Times New Roman" w:hAnsi="Times New Roman" w:cs="Times New Roman"/>
          <w:sz w:val="24"/>
          <w:szCs w:val="24"/>
        </w:rPr>
        <w:t xml:space="preserve">Для исследователя же анализ теоретических моделей создает некоторые возможности для вероятностного прогноза ряда объективных и субъективных процессов, происходящих в обществе. </w:t>
      </w:r>
    </w:p>
    <w:p w:rsidR="00634CCF" w:rsidRPr="00634CCF" w:rsidRDefault="00634CCF">
      <w:pPr>
        <w:rPr>
          <w:rFonts w:ascii="Times New Roman" w:hAnsi="Times New Roman" w:cs="Times New Roman"/>
          <w:b/>
          <w:sz w:val="24"/>
          <w:szCs w:val="24"/>
        </w:rPr>
      </w:pPr>
    </w:p>
    <w:sectPr w:rsidR="00634CCF" w:rsidRPr="00634CCF"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CCF"/>
    <w:rsid w:val="00034D3B"/>
    <w:rsid w:val="00216B49"/>
    <w:rsid w:val="00277B9C"/>
    <w:rsid w:val="00280306"/>
    <w:rsid w:val="004250D9"/>
    <w:rsid w:val="00481BF1"/>
    <w:rsid w:val="004D25EE"/>
    <w:rsid w:val="004E7305"/>
    <w:rsid w:val="00634CCF"/>
    <w:rsid w:val="006D04F5"/>
    <w:rsid w:val="00741F88"/>
    <w:rsid w:val="00B55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4CCF"/>
    <w:pPr>
      <w:tabs>
        <w:tab w:val="left" w:pos="851"/>
        <w:tab w:val="left" w:pos="1276"/>
      </w:tabs>
      <w:autoSpaceDE w:val="0"/>
      <w:autoSpaceDN w:val="0"/>
      <w:spacing w:before="0" w:beforeAutospacing="0" w:line="240" w:lineRule="auto"/>
      <w:jc w:val="center"/>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634CCF"/>
    <w:rPr>
      <w:rFonts w:ascii="Times New Roman" w:eastAsia="Times New Roman" w:hAnsi="Times New Roman" w:cs="Times New Roman"/>
      <w:sz w:val="28"/>
      <w:szCs w:val="28"/>
      <w:lang w:eastAsia="ru-RU"/>
    </w:rPr>
  </w:style>
  <w:style w:type="character" w:styleId="a5">
    <w:name w:val="Hyperlink"/>
    <w:basedOn w:val="a0"/>
    <w:uiPriority w:val="99"/>
    <w:unhideWhenUsed/>
    <w:rsid w:val="00634C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3626</Words>
  <Characters>20670</Characters>
  <Application>Microsoft Office Word</Application>
  <DocSecurity>0</DocSecurity>
  <Lines>172</Lines>
  <Paragraphs>48</Paragraphs>
  <ScaleCrop>false</ScaleCrop>
  <Company/>
  <LinksUpToDate>false</LinksUpToDate>
  <CharactersWithSpaces>24248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8</cp:revision>
  <dcterms:created xsi:type="dcterms:W3CDTF">2020-11-10T05:47:00Z</dcterms:created>
  <dcterms:modified xsi:type="dcterms:W3CDTF">2020-12-01T10:19:00Z</dcterms:modified>
</cp:coreProperties>
</file>