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83" w:rsidRPr="00E34483" w:rsidRDefault="00D354DC" w:rsidP="00E34483">
      <w:pPr>
        <w:ind w:left="0" w:right="-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ЭЛС</w:t>
      </w:r>
      <w:r w:rsidR="00E34483">
        <w:rPr>
          <w:rFonts w:ascii="Times New Roman" w:hAnsi="Times New Roman" w:cs="Times New Roman"/>
          <w:b/>
          <w:sz w:val="24"/>
          <w:szCs w:val="24"/>
        </w:rPr>
        <w:t>-19</w:t>
      </w:r>
      <w:r>
        <w:rPr>
          <w:rFonts w:ascii="Times New Roman" w:hAnsi="Times New Roman" w:cs="Times New Roman"/>
          <w:b/>
          <w:sz w:val="24"/>
          <w:szCs w:val="24"/>
        </w:rPr>
        <w:t>-1</w:t>
      </w:r>
      <w:r w:rsidR="00E34483" w:rsidRPr="008B6810">
        <w:rPr>
          <w:rFonts w:ascii="Times New Roman" w:hAnsi="Times New Roman" w:cs="Times New Roman"/>
          <w:b/>
          <w:sz w:val="24"/>
          <w:szCs w:val="24"/>
        </w:rPr>
        <w:t>_Философия_</w:t>
      </w:r>
      <w:r>
        <w:rPr>
          <w:rFonts w:ascii="Times New Roman" w:hAnsi="Times New Roman" w:cs="Times New Roman"/>
          <w:b/>
          <w:sz w:val="24"/>
          <w:szCs w:val="24"/>
        </w:rPr>
        <w:t>30.11._Лекция</w:t>
      </w:r>
    </w:p>
    <w:p w:rsidR="00E34483" w:rsidRPr="00E34483" w:rsidRDefault="00E34483" w:rsidP="00E34483">
      <w:pPr>
        <w:ind w:left="0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Лекция:</w:t>
      </w:r>
      <w:r w:rsidRPr="005D5C60">
        <w:rPr>
          <w:rFonts w:ascii="Times New Roman" w:hAnsi="Times New Roman" w:cs="Times New Roman"/>
          <w:sz w:val="24"/>
          <w:szCs w:val="24"/>
        </w:rPr>
        <w:t xml:space="preserve"> </w:t>
      </w:r>
      <w:r w:rsidRPr="005D5C6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50509">
        <w:rPr>
          <w:rFonts w:ascii="Times New Roman" w:hAnsi="Times New Roman" w:cs="Times New Roman"/>
          <w:b/>
          <w:i/>
          <w:sz w:val="24"/>
          <w:szCs w:val="24"/>
        </w:rPr>
        <w:t>Научное познание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В наше время редко можно встретить человека, который бы считал, что, </w:t>
      </w:r>
      <w:r>
        <w:rPr>
          <w:rFonts w:ascii="Times New Roman" w:hAnsi="Times New Roman" w:cs="Times New Roman"/>
          <w:sz w:val="24"/>
          <w:szCs w:val="24"/>
        </w:rPr>
        <w:t xml:space="preserve">чем </w:t>
      </w:r>
      <w:r w:rsidRPr="005D5C60">
        <w:rPr>
          <w:rFonts w:ascii="Times New Roman" w:hAnsi="Times New Roman" w:cs="Times New Roman"/>
          <w:sz w:val="24"/>
          <w:szCs w:val="24"/>
        </w:rPr>
        <w:t xml:space="preserve">дальше истолкование явлений природы и событий общественной жизни отстоит от науки, тем будто бы оно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истиннее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>. Напротив, большинство людей понимают, что можно и нужно верить лишь тем воззрениям, выводам и заключениям, которые зиждутся на обоснованных наукой теоретических положениях, на данных и фактах, проверенных реальной жизненной практикой, суровой борьбой общественных сил и классов, выдержавших испытание историческим временем. Вот почему теоретическое познание нужно и обыденному человеку, вне зависимости от рода его деятельности, и тем более представителю той или иной фундаментальной науки и любой конкретной отрасли естественной, общественной и технической науки. Признаки, отличающие науку от обыденного познания, удобно классифицировать сообразно той категориальной схеме, в которой характеризуется структура деятельности (прослеживая различие науки и обыденного познания по предметам, средствам, продукту, методам и субъекту деятельности).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Если обыденное познание отражает только те </w:t>
      </w:r>
      <w:r w:rsidRPr="005D5C60">
        <w:rPr>
          <w:rFonts w:ascii="Times New Roman" w:hAnsi="Times New Roman" w:cs="Times New Roman"/>
          <w:i/>
          <w:sz w:val="24"/>
          <w:szCs w:val="24"/>
        </w:rPr>
        <w:t>объекты</w:t>
      </w:r>
      <w:r w:rsidRPr="005D5C60">
        <w:rPr>
          <w:rFonts w:ascii="Times New Roman" w:hAnsi="Times New Roman" w:cs="Times New Roman"/>
          <w:sz w:val="24"/>
          <w:szCs w:val="24"/>
        </w:rPr>
        <w:t xml:space="preserve">, которые в принципе могут быть преобразованы в наличных исторически сложившихся способах и видах практического действия, то наука способна изучать и такие фрагменты реальности, которые могут стать предметом освоения только в практике далекого будущего. Она постоянно выходит за рамки предметных структур наличных видов и способов практического освоения мира и открывает человечеству новые предметные миры его возможной будущей деятельности. 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Хотя наука и пользуется естественным языком, она не может только на его основе описывать изучать свои объекты.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Во-первых, обыденный язык приспособлен для описания предвидения объектов, вплетенных в наличную практику человека (наука же выходит за ее рамки); во-вторых, понятия обыденного языка нечетки и многозначны, их точный смысл чаще всего обнаруживается лишь в контексте языкового общения, контролируемого повседневным опытом.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Наука не может положиться на такой контроль, поскольку он преимущественно имеет дело с объектами, не освоенными в обыденной практической деятельности. Чтобы описать изучаемые явления, наука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стремится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как можно более четко фиксировать свои понятия и определения.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C60">
        <w:rPr>
          <w:rFonts w:ascii="Times New Roman" w:hAnsi="Times New Roman" w:cs="Times New Roman"/>
          <w:sz w:val="24"/>
          <w:szCs w:val="24"/>
        </w:rPr>
        <w:t xml:space="preserve">Выработка наукой специального </w:t>
      </w:r>
      <w:r w:rsidRPr="005D5C60">
        <w:rPr>
          <w:rFonts w:ascii="Times New Roman" w:hAnsi="Times New Roman" w:cs="Times New Roman"/>
          <w:i/>
          <w:sz w:val="24"/>
          <w:szCs w:val="24"/>
        </w:rPr>
        <w:t>языка,</w:t>
      </w:r>
      <w:r w:rsidRPr="005D5C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D5C60">
        <w:rPr>
          <w:rFonts w:ascii="Times New Roman" w:hAnsi="Times New Roman" w:cs="Times New Roman"/>
          <w:sz w:val="24"/>
          <w:szCs w:val="24"/>
        </w:rPr>
        <w:t xml:space="preserve">пригодного для описания ею объектов, необычных  с точки зрения здравого смысла, является необходимым условием научного исследования. Язык науки </w:t>
      </w:r>
      <w:r w:rsidRPr="005D5C60">
        <w:rPr>
          <w:rFonts w:ascii="Times New Roman" w:hAnsi="Times New Roman" w:cs="Times New Roman"/>
          <w:sz w:val="24"/>
          <w:szCs w:val="24"/>
        </w:rPr>
        <w:lastRenderedPageBreak/>
        <w:t xml:space="preserve">постоянно развивается, обогащается по мере проникновения науки во все новые области объективного мира – природы и общества. При этом язык науки оказывает обратное воздействие на повседневный, естественный язык.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Так, термин «электричество» когда-то был специфическим научным понятием, теперь «электричество», «электрический»» и т.д. вошли в повседневный язык.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 Вместе с тем язык науки не может и – главное - не должен отрываться от повседневного языка, языка понятийного и доступного широким массам. В противном случае он станет мертвым, оторванным от реальной жизни, практической деятельности масс.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Научные знания как </w:t>
      </w:r>
      <w:r w:rsidRPr="005D5C60">
        <w:rPr>
          <w:rFonts w:ascii="Times New Roman" w:hAnsi="Times New Roman" w:cs="Times New Roman"/>
          <w:i/>
          <w:sz w:val="24"/>
          <w:szCs w:val="24"/>
        </w:rPr>
        <w:t>продукт</w:t>
      </w:r>
      <w:r w:rsidRPr="005D5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5C60">
        <w:rPr>
          <w:rFonts w:ascii="Times New Roman" w:hAnsi="Times New Roman" w:cs="Times New Roman"/>
          <w:sz w:val="24"/>
          <w:szCs w:val="24"/>
        </w:rPr>
        <w:t xml:space="preserve">научной деятельности отличаются от знаний, получаемых в сфере обыденного, стихийно-эмпирического познания.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Последние чаще всего не систематизированы; это, скорее, конгломерат сведений, предписаний, рецептур деятельности и поведения, накопленных на протяжении исторического развития обыденного опыта.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Их достоверность устанавливается благодаря непосредственному применению в наличных ситуациях производственной и повседневной практики. Что же касается научных знаний, то их достоверность уже не может быть обоснована только таким способом, поскольку в науке преимущественно исследуются объекты, еще не освоенные в производстве. Поэтому истинность знания обосновывается экспериментом, уже полученными истинными знаниями. Так получаются характеристики системности и объективности научного знания, отличающего его от продуктов обыденной деятельности людей. Научное знание о мире слагается из суммы фундаментальных понятий, концепций, теорий и др., проверенных человеческой практикой в разных сферах реальной деятельности. И в этом смысле научное знание составляет  важнейший компонент научного мировоззрения. Но вместе и отличается от </w:t>
      </w:r>
      <w:r w:rsidRPr="005D5C60">
        <w:rPr>
          <w:rFonts w:ascii="Times New Roman" w:hAnsi="Times New Roman" w:cs="Times New Roman"/>
          <w:sz w:val="24"/>
          <w:szCs w:val="24"/>
          <w:u w:val="single"/>
        </w:rPr>
        <w:t>научного мировоззрения</w:t>
      </w:r>
      <w:r w:rsidRPr="005D5C60">
        <w:rPr>
          <w:rFonts w:ascii="Times New Roman" w:hAnsi="Times New Roman" w:cs="Times New Roman"/>
          <w:sz w:val="24"/>
          <w:szCs w:val="24"/>
        </w:rPr>
        <w:t>, поскольку последнее включает  в себя как знание, так и ценностные ориентации, убеждения, идеалы и нормы деятельности, другими словами, нравственно-эмоциональное отношение человека к миру.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Еще один отличительный признак науки при ее сравнении с обыденным познанием – особенность </w:t>
      </w:r>
      <w:r w:rsidRPr="005D5C60">
        <w:rPr>
          <w:rFonts w:ascii="Times New Roman" w:hAnsi="Times New Roman" w:cs="Times New Roman"/>
          <w:b/>
          <w:i/>
          <w:sz w:val="24"/>
          <w:szCs w:val="24"/>
        </w:rPr>
        <w:t>метода</w:t>
      </w:r>
      <w:r w:rsidRPr="005D5C60">
        <w:rPr>
          <w:rFonts w:ascii="Times New Roman" w:hAnsi="Times New Roman" w:cs="Times New Roman"/>
          <w:sz w:val="24"/>
          <w:szCs w:val="24"/>
        </w:rPr>
        <w:t xml:space="preserve"> познавательной деятельности.       Занятие   наукой    предполагает   наряду      с   овладением средствами и методом также и усвоение определенной системы ценностных ориентаций и целевых установок, специфичных для научного познания. Любой ученый принимает в качестве одной из основных установок научной деятельности </w:t>
      </w:r>
      <w:r w:rsidRPr="005D5C60">
        <w:rPr>
          <w:rFonts w:ascii="Times New Roman" w:hAnsi="Times New Roman" w:cs="Times New Roman"/>
          <w:sz w:val="24"/>
          <w:szCs w:val="24"/>
          <w:u w:val="single"/>
        </w:rPr>
        <w:t>поиск истины</w:t>
      </w:r>
      <w:r w:rsidRPr="005D5C60">
        <w:rPr>
          <w:rFonts w:ascii="Times New Roman" w:hAnsi="Times New Roman" w:cs="Times New Roman"/>
          <w:sz w:val="24"/>
          <w:szCs w:val="24"/>
        </w:rPr>
        <w:t>, воспринимая истину как высшую ценность науки. Эта установка воплощается в целом ряде идеалов  и нормативов научного познания, выражающих его специфику: в определенных идеалах организации знания (например, требовании логической непротиворечивости теор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ии  и  ее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открытой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подтверждаемости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), в поиске </w:t>
      </w:r>
      <w:r w:rsidRPr="005D5C60">
        <w:rPr>
          <w:rFonts w:ascii="Times New Roman" w:hAnsi="Times New Roman" w:cs="Times New Roman"/>
          <w:sz w:val="24"/>
          <w:szCs w:val="24"/>
        </w:rPr>
        <w:lastRenderedPageBreak/>
        <w:t xml:space="preserve">объяснений явлений, исходя из законов и принципов, отражающих сущностные связи исследуемых объектов и т.д. Не менее важную роль в научном исследовании играет установка на постоянный </w:t>
      </w:r>
      <w:r w:rsidRPr="005D5C60">
        <w:rPr>
          <w:rFonts w:ascii="Times New Roman" w:hAnsi="Times New Roman" w:cs="Times New Roman"/>
          <w:sz w:val="24"/>
          <w:szCs w:val="24"/>
          <w:u w:val="single"/>
        </w:rPr>
        <w:t>рост знания</w:t>
      </w:r>
      <w:r w:rsidRPr="005D5C60">
        <w:rPr>
          <w:rFonts w:ascii="Times New Roman" w:hAnsi="Times New Roman" w:cs="Times New Roman"/>
          <w:sz w:val="24"/>
          <w:szCs w:val="24"/>
        </w:rPr>
        <w:t xml:space="preserve"> и особую ценность </w:t>
      </w:r>
      <w:r w:rsidRPr="005D5C60">
        <w:rPr>
          <w:rFonts w:ascii="Times New Roman" w:hAnsi="Times New Roman" w:cs="Times New Roman"/>
          <w:sz w:val="24"/>
          <w:szCs w:val="24"/>
          <w:u w:val="single"/>
        </w:rPr>
        <w:t>новизны</w:t>
      </w:r>
      <w:r w:rsidRPr="005D5C60">
        <w:rPr>
          <w:rFonts w:ascii="Times New Roman" w:hAnsi="Times New Roman" w:cs="Times New Roman"/>
          <w:sz w:val="24"/>
          <w:szCs w:val="24"/>
        </w:rPr>
        <w:t xml:space="preserve"> в науке.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Основания науки выступают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системообразующим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 фактором научной дисциплины. Они включают: 1) специальную научную картину мира (дисциплинарную онтологию); 2) идеалы и нормы исследования (идеалы и нормы описания и объяснения, доказанности и обоснования, а также идеалы строения и организации знания).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i/>
          <w:sz w:val="24"/>
          <w:szCs w:val="24"/>
        </w:rPr>
        <w:t>Общая научная картина мира</w:t>
      </w:r>
      <w:r w:rsidRPr="005D5C60">
        <w:rPr>
          <w:rFonts w:ascii="Times New Roman" w:hAnsi="Times New Roman" w:cs="Times New Roman"/>
          <w:sz w:val="24"/>
          <w:szCs w:val="24"/>
        </w:rPr>
        <w:t xml:space="preserve"> предстает как целостная развивающаяся система научных представлений о генетически связанных уровнях развития материи и соответствующих им формах движения, включающая представление о возникновении и развитии общества. 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>Эта картина мира не просто систематизирует знания о природе и обществе, но и функционирует как исследовательская программа, которая дает видение взаимосвязей между предметами различных наук и определяет стратегию переноса представлений  и методов из одной науки в другую.</w:t>
      </w:r>
    </w:p>
    <w:p w:rsidR="00E34483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Таким образом, современная наука создала предпосылки формирования целостной картины мира, органически включающей в себя достижения естественных, общественных и технических наук. В своих развитых формах наука предстает как дисциплинарно организованное знание, в котором отдельные отрасли – научные дисциплины (математика, </w:t>
      </w:r>
      <w:proofErr w:type="spellStart"/>
      <w:proofErr w:type="gramStart"/>
      <w:r w:rsidRPr="005D5C60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дисциплины – физика, химия, биология и др., технические и социальные науки) выступают в качестве относительно автономных подсистем, взаимодействующих между собой. Научные дисциплины возникают и развиваются неравномерно. В них формируются различные типы знаний, причем некоторые из них прошли достаточно длительный путь теоретизации и сформировали образцы развитых и систематизированных теорий, а другие только вступают на этот путь.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C60">
        <w:rPr>
          <w:rFonts w:ascii="Times New Roman" w:hAnsi="Times New Roman" w:cs="Times New Roman"/>
          <w:sz w:val="24"/>
          <w:szCs w:val="24"/>
        </w:rPr>
        <w:t xml:space="preserve">В структуре научной картины мира выделяют два компонента.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 xml:space="preserve">Во-первых, </w:t>
      </w:r>
      <w:r w:rsidRPr="005D5C60">
        <w:rPr>
          <w:rFonts w:ascii="Times New Roman" w:hAnsi="Times New Roman" w:cs="Times New Roman"/>
          <w:sz w:val="24"/>
          <w:szCs w:val="24"/>
          <w:u w:val="single"/>
        </w:rPr>
        <w:t>концептуальный, или понятийный компонент</w:t>
      </w:r>
      <w:r w:rsidRPr="005D5C60">
        <w:rPr>
          <w:rFonts w:ascii="Times New Roman" w:hAnsi="Times New Roman" w:cs="Times New Roman"/>
          <w:sz w:val="24"/>
          <w:szCs w:val="24"/>
        </w:rPr>
        <w:t>, который представлен философскими категориями (история, движение, пространство, время и др.) и принципами (всеобщая связь и взаимообусловленность явлений, развитие и движение, материальное единство мира и др.).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 xml:space="preserve">Все это, в свою очередь, выражается общенаучными понятиями и принципами, фундаментальными понятиями отдельных наук (поле, вещество, энергия, информация,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мегагалактика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>, популяция, биосфера и т.д.).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Во-вторых, </w:t>
      </w:r>
      <w:r w:rsidRPr="005D5C60">
        <w:rPr>
          <w:rFonts w:ascii="Times New Roman" w:hAnsi="Times New Roman" w:cs="Times New Roman"/>
          <w:sz w:val="24"/>
          <w:szCs w:val="24"/>
          <w:u w:val="single"/>
        </w:rPr>
        <w:t>чувственно-образный компонент</w:t>
      </w:r>
      <w:r w:rsidRPr="005D5C60">
        <w:rPr>
          <w:rFonts w:ascii="Times New Roman" w:hAnsi="Times New Roman" w:cs="Times New Roman"/>
          <w:sz w:val="24"/>
          <w:szCs w:val="24"/>
        </w:rPr>
        <w:t>, который наглядно проявляется в образах электромагнитного поля, атомного строения вещества, ДНК, расширения Вселенной и т.п.</w:t>
      </w:r>
    </w:p>
    <w:p w:rsidR="00E34483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По степени общности различают следующие три типа научной картины мира: 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D5C60">
        <w:rPr>
          <w:rFonts w:ascii="Times New Roman" w:hAnsi="Times New Roman" w:cs="Times New Roman"/>
          <w:i/>
          <w:sz w:val="24"/>
          <w:szCs w:val="24"/>
        </w:rPr>
        <w:lastRenderedPageBreak/>
        <w:t>общенаучную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>, которая выступает как форма систематизации знаний, вырабатываемых естествознанием и социальными науками;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D5C60">
        <w:rPr>
          <w:rFonts w:ascii="Times New Roman" w:hAnsi="Times New Roman" w:cs="Times New Roman"/>
          <w:i/>
          <w:sz w:val="24"/>
          <w:szCs w:val="24"/>
        </w:rPr>
        <w:t>естественно-научную</w:t>
      </w:r>
      <w:proofErr w:type="spellEnd"/>
      <w:proofErr w:type="gramEnd"/>
      <w:r w:rsidRPr="005D5C60">
        <w:rPr>
          <w:rFonts w:ascii="Times New Roman" w:hAnsi="Times New Roman" w:cs="Times New Roman"/>
          <w:i/>
          <w:sz w:val="24"/>
          <w:szCs w:val="24"/>
        </w:rPr>
        <w:t xml:space="preserve"> картину природы и научную картину общества</w:t>
      </w:r>
      <w:r w:rsidRPr="005D5C60">
        <w:rPr>
          <w:rFonts w:ascii="Times New Roman" w:hAnsi="Times New Roman" w:cs="Times New Roman"/>
          <w:sz w:val="24"/>
          <w:szCs w:val="24"/>
        </w:rPr>
        <w:t xml:space="preserve">, каждая из которых, будучи относительно самостоятельной стороной, в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целокупности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 дает общенаучную картину мира;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i/>
          <w:sz w:val="24"/>
          <w:szCs w:val="24"/>
        </w:rPr>
        <w:t>специальные картины мира отдельных наук</w:t>
      </w:r>
      <w:r w:rsidRPr="005D5C60">
        <w:rPr>
          <w:rFonts w:ascii="Times New Roman" w:hAnsi="Times New Roman" w:cs="Times New Roman"/>
          <w:sz w:val="24"/>
          <w:szCs w:val="24"/>
        </w:rPr>
        <w:t xml:space="preserve">, т.е. мир отдельно взятой науки, например, физическая картина мира, химическая картина мира, биологическая картина мира, астрономическая картина мира и т. п. 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Специальные картины мира служат материалом, на базе которого складывается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общенаучная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картины мира.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Переход от специальной к общенаучной картине мира означает движение от дисциплинарного к междисциплинарным уровням систематизации знаний.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Важно иметь в виду, что такой переход осуществляется не как простое суммирование специальных картин мира, а как их синтез, в процессе которого  решающую роль играют картины реальности лидирующих научных дисциплин.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>В развитии науки выделяют такие периоды, когда преобразовывались все компоненты ее оснований. Эти периоды рассматриваются как глобальные революции, приводящие к изменению типа научной рациональности.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D5C60">
        <w:rPr>
          <w:rFonts w:ascii="Times New Roman" w:hAnsi="Times New Roman" w:cs="Times New Roman"/>
          <w:sz w:val="24"/>
          <w:szCs w:val="24"/>
        </w:rPr>
        <w:t xml:space="preserve">Первой такой революцией была революция 17 в., ознаменовавшая собой становление </w:t>
      </w:r>
      <w:r w:rsidRPr="005D5C60">
        <w:rPr>
          <w:rFonts w:ascii="Times New Roman" w:hAnsi="Times New Roman" w:cs="Times New Roman"/>
          <w:i/>
          <w:sz w:val="24"/>
          <w:szCs w:val="24"/>
        </w:rPr>
        <w:t>классического естествознания</w:t>
      </w:r>
      <w:r w:rsidRPr="005D5C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Его возникновение было связано с формированием особой системы идеалов и норм исследования, в которых, с одной стороны, выражались установки классической науки, а с другой – осуществлялась их конкретизация с учетом доминанты механики в системе знания той эпохи. Строилась и развивалась механическая картина природы, которая  выступала одновременно и как картина реальности, применительно к сфере физического знания, и как общенаучная картина мира. 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Вторая глобальная научная революция, происшедшая в конце 18- первой половине 19 в., определила переход к новому состоянию естествознания - </w:t>
      </w:r>
      <w:r w:rsidRPr="005D5C60">
        <w:rPr>
          <w:rFonts w:ascii="Times New Roman" w:hAnsi="Times New Roman" w:cs="Times New Roman"/>
          <w:i/>
          <w:sz w:val="24"/>
          <w:szCs w:val="24"/>
        </w:rPr>
        <w:t>дисциплинарно организованной науке.</w:t>
      </w:r>
      <w:r w:rsidRPr="005D5C60">
        <w:rPr>
          <w:rFonts w:ascii="Times New Roman" w:hAnsi="Times New Roman" w:cs="Times New Roman"/>
          <w:sz w:val="24"/>
          <w:szCs w:val="24"/>
        </w:rPr>
        <w:t xml:space="preserve"> Механическая картина мира утрачивает статус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общенаучной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. В биологии, химии и других областях знания формируются специфические картины реальности, не редуцируемые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механической. Одновременно происходит дифференциация дисциплинарных идеалов и норм исследования. Появляется много научных картин мира, возникает необходимость поиска путей единства науки, проблема дифференциации и интеграции знания превращается в одну из фундаментальных проблем, сохраняя свою остроту на протяжении всего последующего развития науки.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lastRenderedPageBreak/>
        <w:t xml:space="preserve">Третья глобальная научная революция, охватывающая период с конца 19 до середины 20 столетия, была связана со становлением нового, </w:t>
      </w:r>
      <w:r w:rsidRPr="005D5C60">
        <w:rPr>
          <w:rFonts w:ascii="Times New Roman" w:hAnsi="Times New Roman" w:cs="Times New Roman"/>
          <w:i/>
          <w:sz w:val="24"/>
          <w:szCs w:val="24"/>
        </w:rPr>
        <w:t>неклассического естествознания.</w:t>
      </w:r>
      <w:r w:rsidRPr="005D5C60">
        <w:rPr>
          <w:rFonts w:ascii="Times New Roman" w:hAnsi="Times New Roman" w:cs="Times New Roman"/>
          <w:sz w:val="24"/>
          <w:szCs w:val="24"/>
        </w:rPr>
        <w:t xml:space="preserve"> Происходят революционные перемены в физике (открытие делимости атома, становление релятивистской и квантовой теории), в космологии (концепция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нестационароной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 Вселенной), в химии (квантовая химия), в биологии (становление генетики).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Возникает кибернетика и теория систем, сыгравшие важнейшую роль в развитии современной научной картины мира.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Картины реальности, вырабатываемые в отдельных науках, на этом этапе еще сохраняли самостоятельность, но каждая из них участвовала в формировании представлений, которые затем включались в общенаучную картину мира. Последняя, в свою очередь, рассматривалась не как точный и окончательный портрет природы, а как постоянно уточняемая и развивающаяся система относительно истинного знания о мире. 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Начиная с последней трети 20 столетия, происходят новые радикальные изменения в основаниях науки, что означает наступление четвертой глобальной научной революции, в ходе которой рождается новая – </w:t>
      </w:r>
      <w:proofErr w:type="spellStart"/>
      <w:r w:rsidRPr="005D5C60">
        <w:rPr>
          <w:rFonts w:ascii="Times New Roman" w:hAnsi="Times New Roman" w:cs="Times New Roman"/>
          <w:i/>
          <w:sz w:val="24"/>
          <w:szCs w:val="24"/>
        </w:rPr>
        <w:t>постнеклассическая</w:t>
      </w:r>
      <w:proofErr w:type="spellEnd"/>
      <w:r w:rsidRPr="005D5C60">
        <w:rPr>
          <w:rFonts w:ascii="Times New Roman" w:hAnsi="Times New Roman" w:cs="Times New Roman"/>
          <w:i/>
          <w:sz w:val="24"/>
          <w:szCs w:val="24"/>
        </w:rPr>
        <w:t xml:space="preserve">  наука</w:t>
      </w:r>
      <w:r w:rsidRPr="005D5C60">
        <w:rPr>
          <w:rFonts w:ascii="Times New Roman" w:hAnsi="Times New Roman" w:cs="Times New Roman"/>
          <w:sz w:val="24"/>
          <w:szCs w:val="24"/>
        </w:rPr>
        <w:t>. Интенсивное применение научных знаний практически во всех сферах социальной жизни, революция в средствах хранения и получения знаний (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компьтеризация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 науки, появление сложных и дорогостоящих приборных комплексов, которые обслуживают исследовательские коллективы и функционируют аналогично средствам промышленного производства и т.д.) меняет характер научной деятельности. Наряду с дисциплинарными исследованиями на передний план все более выдвигаются междисциплинарные и проблемно-ориентированные формы исследовательской деятельности. Специфику современной науки определяют комплексные исследовательские программы, в которых принимают участие специалисты различных областей знания. Организация таких исследований во многом зависит от определения приоритетных направлений, их финансирования, подготовки кадров и др. В самом процессе определения научно-исследовательских приоритетов наряду с собственно познавательными целями все большую роль начинают играть цели экономического и социально-политического характера. Реализация комплексных программ порождает ситуацию сращивания в единой системе деятельности теоретических и экспериментальных исследований, прикладных и фундаментальных знаний, интенсификации прямых и обратных связей между ними. В результате усиливаются процессы взаимодействия принципов и представлений картин реальности, формирующихся в различных науках. Все чаще изменения этих картин протекают не столько под влиянием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внутридисциплинарных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 факторов, сколько путем «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парадигмальной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 прививки» идей, транслируемых из других наук.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lastRenderedPageBreak/>
        <w:t>Среди исторически развивающихся систем современной науки особое место занимают природные комплексы, в которые включен в качестве компоненты сам человек. Примерами таких «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человекоразмерных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» комплексов служат медико-биологические объекты, объекты экологии, включая биосферу в целом (глобальная экология), объекты биотехнологии (в первую очередь, генетический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инженеринг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>), системы «человек-машина» (включая сложные информационные комплексы и системы искусственного интеллекта) и т.д. При изучении «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человекоразмерных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» объектов поиск истины оказывается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C60">
        <w:rPr>
          <w:rFonts w:ascii="Times New Roman" w:hAnsi="Times New Roman" w:cs="Times New Roman"/>
          <w:sz w:val="24"/>
          <w:szCs w:val="24"/>
        </w:rPr>
        <w:t>связанным с определением стратегии и возможных направлений преобразования такого объекта, что непосредственно затрагивает гуманистические ценности. С системами такового типа нельзя свободно экспериментировать. В процессе их исследования и практического освоения особую роль начинают играть знание запретов на некоторые стратегии взаимодействия, потенциально содержащие в себе катастрофические последствия.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>Наука нового типа является основой, на которой действительно объединяются научное познание и практическая деятельность, принципы рациональности и морали, мир объективного знания и мир ценностей. Новый тип науки, ориентирующийся на новую систему ценностей, не возникает сразу. Вот почему важно изучение его основных контуров, главных элементов и т.д.</w:t>
      </w:r>
    </w:p>
    <w:p w:rsidR="00E34483" w:rsidRDefault="00E34483" w:rsidP="00E34483">
      <w:pPr>
        <w:ind w:left="0" w:right="-1" w:firstLine="567"/>
        <w:rPr>
          <w:rFonts w:ascii="Times New Roman" w:hAnsi="Times New Roman" w:cs="Times New Roman"/>
          <w:sz w:val="24"/>
          <w:szCs w:val="24"/>
        </w:rPr>
      </w:pPr>
    </w:p>
    <w:p w:rsidR="00481BF1" w:rsidRDefault="00481BF1"/>
    <w:sectPr w:rsidR="00481BF1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483"/>
    <w:rsid w:val="00091816"/>
    <w:rsid w:val="00280306"/>
    <w:rsid w:val="00293231"/>
    <w:rsid w:val="00481BF1"/>
    <w:rsid w:val="009A2D90"/>
    <w:rsid w:val="009B066D"/>
    <w:rsid w:val="00D354DC"/>
    <w:rsid w:val="00D55A67"/>
    <w:rsid w:val="00E34483"/>
    <w:rsid w:val="00E5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83"/>
    <w:pPr>
      <w:spacing w:before="0" w:beforeAutospacing="0" w:after="200"/>
      <w:ind w:left="1418" w:right="1418" w:firstLine="85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4483"/>
    <w:pPr>
      <w:tabs>
        <w:tab w:val="left" w:pos="851"/>
        <w:tab w:val="left" w:pos="1276"/>
      </w:tabs>
      <w:autoSpaceDE w:val="0"/>
      <w:autoSpaceDN w:val="0"/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E3448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E344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2105</Words>
  <Characters>11999</Characters>
  <Application>Microsoft Office Word</Application>
  <DocSecurity>0</DocSecurity>
  <Lines>99</Lines>
  <Paragraphs>28</Paragraphs>
  <ScaleCrop>false</ScaleCrop>
  <Company/>
  <LinksUpToDate>false</LinksUpToDate>
  <CharactersWithSpaces>14076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2020-10-29T06:16:00Z</dcterms:created>
  <dcterms:modified xsi:type="dcterms:W3CDTF">2020-11-10T06:44:00Z</dcterms:modified>
</cp:coreProperties>
</file>