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5C5C1" w14:textId="77777777" w:rsidR="00B673BB" w:rsidRDefault="00B673BB" w:rsidP="00717448">
      <w:pPr>
        <w:rPr>
          <w:rFonts w:ascii="Times New Roman" w:hAnsi="Times New Roman" w:cs="Times New Roman"/>
          <w:sz w:val="28"/>
          <w:szCs w:val="28"/>
        </w:rPr>
      </w:pPr>
    </w:p>
    <w:p w14:paraId="4731C072" w14:textId="646F23EC" w:rsidR="00717448" w:rsidRDefault="00717448" w:rsidP="0071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ТЭС. ЭЛС – 19 на </w:t>
      </w:r>
      <w:r w:rsidR="00A35A65">
        <w:rPr>
          <w:rFonts w:ascii="Times New Roman" w:hAnsi="Times New Roman" w:cs="Times New Roman"/>
          <w:sz w:val="28"/>
          <w:szCs w:val="28"/>
        </w:rPr>
        <w:t>11</w:t>
      </w:r>
      <w:r w:rsidR="00AA17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A35A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</w:p>
    <w:p w14:paraId="70BD48B3" w14:textId="77777777" w:rsidR="00A35A65" w:rsidRDefault="00A35A65" w:rsidP="00A35A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«Критерии высокого и экстремально высокого уровня загрязнения окружающей среды». Изучить приложение 1 к приказу Росгидромет № 156 от 31.10.2000 (с изменениями на 30.12.2015).</w:t>
      </w:r>
    </w:p>
    <w:p w14:paraId="289AF2C4" w14:textId="77777777" w:rsidR="00A35A65" w:rsidRDefault="00A35A65" w:rsidP="00A35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заполнить таблицу (в соответствии с приложением 1 к приказу Росгидромет № 156 от 31.10.2000 (с изменениями на 30.12.2015).</w:t>
      </w:r>
    </w:p>
    <w:p w14:paraId="5B6006DE" w14:textId="77777777" w:rsidR="00A35A65" w:rsidRDefault="00A35A65" w:rsidP="00A35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F45F4C" w14:textId="77777777" w:rsidR="00A35A65" w:rsidRDefault="00A35A65" w:rsidP="00A35A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экстремально высокого и высокого уровня загрязнения окружающей среды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494"/>
        <w:gridCol w:w="3314"/>
        <w:gridCol w:w="3537"/>
      </w:tblGrid>
      <w:tr w:rsidR="00A35A65" w14:paraId="5560355E" w14:textId="77777777" w:rsidTr="00BD2E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A89E" w14:textId="77777777" w:rsidR="00A35A65" w:rsidRDefault="00A35A65" w:rsidP="00BD2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B693" w14:textId="77777777" w:rsidR="00A35A65" w:rsidRDefault="00A35A65" w:rsidP="00BD2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экстремально высокого уровня загрязнения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04F0" w14:textId="77777777" w:rsidR="00A35A65" w:rsidRDefault="00A35A65" w:rsidP="00BD2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высокого уровня загрязнения</w:t>
            </w:r>
          </w:p>
        </w:tc>
      </w:tr>
      <w:tr w:rsidR="00A35A65" w14:paraId="72C2A64A" w14:textId="77777777" w:rsidTr="00BD2E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2A3E" w14:textId="77777777" w:rsidR="00A35A65" w:rsidRDefault="00A35A65" w:rsidP="00BD2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Атмосферный воздух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773A" w14:textId="77777777" w:rsidR="00A35A65" w:rsidRDefault="00A35A65" w:rsidP="00BD2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925C" w14:textId="77777777" w:rsidR="00A35A65" w:rsidRDefault="00A35A65" w:rsidP="00BD2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65" w14:paraId="3CB1E3F9" w14:textId="77777777" w:rsidTr="00BD2E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2610A" w14:textId="77777777" w:rsidR="00A35A65" w:rsidRDefault="00A35A65" w:rsidP="00BD2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Поверхностные воды суши, морские воды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5B9" w14:textId="77777777" w:rsidR="00A35A65" w:rsidRDefault="00A35A65" w:rsidP="00BD2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2EB" w14:textId="77777777" w:rsidR="00A35A65" w:rsidRDefault="00A35A65" w:rsidP="00BD2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65" w14:paraId="5A96D8B8" w14:textId="77777777" w:rsidTr="00BD2E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9204" w14:textId="77777777" w:rsidR="00A35A65" w:rsidRDefault="00A35A65" w:rsidP="00BD2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Радиоактивное загрязнение природной среды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4CAA" w14:textId="77777777" w:rsidR="00A35A65" w:rsidRDefault="00A35A65" w:rsidP="00BD2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EBDA" w14:textId="77777777" w:rsidR="00A35A65" w:rsidRDefault="00A35A65" w:rsidP="00BD2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A65" w14:paraId="40051054" w14:textId="77777777" w:rsidTr="00BD2E1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F278" w14:textId="77777777" w:rsidR="00A35A65" w:rsidRDefault="00A35A65" w:rsidP="00BD2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Негативное воздействие на флору и фауну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C774" w14:textId="77777777" w:rsidR="00A35A65" w:rsidRDefault="00A35A65" w:rsidP="00BD2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6928" w14:textId="77777777" w:rsidR="00A35A65" w:rsidRDefault="00A35A65" w:rsidP="00BD2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503677" w14:textId="77777777" w:rsidR="00A35A65" w:rsidRDefault="00A35A65" w:rsidP="00A35A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4645CE" w14:textId="77777777" w:rsidR="00A35A65" w:rsidRDefault="00A35A65" w:rsidP="00A35A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F0A9C2" w14:textId="77777777" w:rsidR="00A35A65" w:rsidRDefault="00A35A65" w:rsidP="00A35A65">
      <w:pPr>
        <w:shd w:val="clear" w:color="auto" w:fill="FFFFFF"/>
        <w:spacing w:after="375" w:line="240" w:lineRule="auto"/>
        <w:outlineLvl w:val="1"/>
        <w:rPr>
          <w:rFonts w:ascii="Helvetica" w:eastAsia="Times New Roman" w:hAnsi="Helvetica" w:cs="Helvetica"/>
          <w:b/>
          <w:bCs/>
          <w:color w:val="121212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/>
          <w:bCs/>
          <w:color w:val="121212"/>
          <w:sz w:val="36"/>
          <w:szCs w:val="36"/>
          <w:lang w:eastAsia="ru-RU"/>
        </w:rPr>
        <w:t>Порядок подготовки и представления информации общего назначения о загрязнении окружающей природной среды</w:t>
      </w:r>
    </w:p>
    <w:p w14:paraId="36AD3A9D" w14:textId="77777777" w:rsidR="00A35A65" w:rsidRDefault="00A35A65" w:rsidP="00A35A65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УТВЕРЖДЕН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приказом Росгидромета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от 31 октября 2000 года N 156</w:t>
      </w:r>
    </w:p>
    <w:p w14:paraId="2EAE6949" w14:textId="77777777" w:rsidR="00A35A65" w:rsidRDefault="00A35A65" w:rsidP="00A35A65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(с изменениями на 30 декабря 2015 года)</w:t>
      </w:r>
    </w:p>
    <w:p w14:paraId="7409DD99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 Настоящий документ определяет порядок подготовки и представления организациями, учреждениями Росгидромета информации общего назначения о загрязнении окружающей природной среды, в т.ч. обусловленном аварийными выбросами (сбросами) вредных веществ в природную среду (далее — Порядок).</w:t>
      </w:r>
    </w:p>
    <w:p w14:paraId="39872CBF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lastRenderedPageBreak/>
        <w:t>2. К информации о загрязнении окружающей природной среды общего назначения относится:</w:t>
      </w:r>
    </w:p>
    <w:p w14:paraId="11CC6019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2.1. оперативная информация, незамедлительно представляемая о возникшем или ожидаемом экстремально высоком загрязнении природной среды и аварийных ( типовых) выбросах (сбросах) загрязняющих веществ, которые могут угрожать жизни и здоровью людей и наносить ущерб окружающей природной среде. Критерии экстремально высокого загрязнения природной среды указаны в приложении 1.</w:t>
      </w:r>
    </w:p>
    <w:p w14:paraId="688F6836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2.2. режимная информация, полученная и обработанная Росгидрометом его учреждениями и организациями, и представляемая пользователям (потребителям) бесплатно в установленные сроки в виде справок, ежегодников, обзоров и пр.</w:t>
      </w:r>
    </w:p>
    <w:p w14:paraId="609DC43F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3. Виды информации общего назначения, периодичность, сроки и форма ее подготовки и представления приведены в приложениях 2 и 3 к настоящему Порядку.</w:t>
      </w:r>
    </w:p>
    <w:p w14:paraId="1F7E7C8E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4. Порядок проведения работ специального назначения, подготовки и представления специализированной информации в области мониторинга загрязнения окружающей природной среды определяются в соответствии с законодательством Российской Федерации заказами (договорами, соглашениями), заключаемыми с физическими и юридическими лицами, органами исполнительной власти Российской Федерации и органами государственной власти субъектов Российской Федерация.</w:t>
      </w:r>
    </w:p>
    <w:p w14:paraId="527D1AFE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5. Формы и макеты режимной информации (справок, ежегодников, обзоров и пр.) ежегодно уточняются и доводятся до исполнителей в установленном порядке</w:t>
      </w:r>
    </w:p>
    <w:p w14:paraId="24816016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.</w:t>
      </w:r>
    </w:p>
    <w:p w14:paraId="124FEF5B" w14:textId="77777777" w:rsidR="00A35A65" w:rsidRDefault="00A35A65" w:rsidP="00A35A65">
      <w:pPr>
        <w:shd w:val="clear" w:color="auto" w:fill="FFFFFF"/>
        <w:spacing w:after="0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121212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b/>
          <w:bCs/>
          <w:color w:val="121212"/>
          <w:sz w:val="27"/>
          <w:szCs w:val="27"/>
          <w:lang w:eastAsia="ru-RU"/>
        </w:rPr>
        <w:t>Приложение 1. Критерии экстремально высокого и высокого загрязнения окружающей природной среды</w:t>
      </w:r>
    </w:p>
    <w:p w14:paraId="1F9E34DA" w14:textId="77777777" w:rsidR="00A35A65" w:rsidRDefault="00A35A65" w:rsidP="00A35A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Приложение 1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к Порядку подготовки и представления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информации общего назначения о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загрязнении окружающей природной среды</w:t>
      </w:r>
    </w:p>
    <w:p w14:paraId="135E4AEB" w14:textId="77777777" w:rsidR="00A35A65" w:rsidRDefault="00A35A65" w:rsidP="00A35A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</w:p>
    <w:p w14:paraId="236CC3EF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 Под экстремально высоким загрязнением природной среды понимается:</w:t>
      </w:r>
    </w:p>
    <w:p w14:paraId="1EA561E5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1.1. Для атмосферного воздуха:</w:t>
      </w:r>
    </w:p>
    <w:p w14:paraId="49A95F43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содержание одного или нескольких веществ, превышающее максимальную разовую предельно допустимую концентрацию (ПДК)*: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_________________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* С возможным учетом времени, прошедшего с момента возникновения экстремально высокого загрязнения до его обнаружения</w:t>
      </w:r>
    </w:p>
    <w:p w14:paraId="01B87BB7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в 20-29 раз при сохранении этого уровня более 2-х суток;</w:t>
      </w:r>
    </w:p>
    <w:p w14:paraId="1D6EBDF3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в 30-49 раз при сохранении этого уровня от 8 часов и более;</w:t>
      </w:r>
    </w:p>
    <w:p w14:paraId="3C79DC09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в 50 и более раз;</w:t>
      </w:r>
    </w:p>
    <w:p w14:paraId="29FB1E10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визуальные и органолептические признаки:</w:t>
      </w:r>
    </w:p>
    <w:p w14:paraId="21BD08A8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появление устойчивого, не свойственного данной местности (сезону) запаха;</w:t>
      </w:r>
    </w:p>
    <w:p w14:paraId="6C01DB63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обнаружение влияния воздуха на органы чувств человека — резь в глазах, слезотечение, привкус во рту, затрудненное дыхание, покраснение или другие изменения кожи (одновременно у нескольких десятков человек), рвоты и др.;</w:t>
      </w:r>
    </w:p>
    <w:p w14:paraId="1E4A5450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14:paraId="2491318B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1.2. Для поверхностных вод суши, морских вод:</w:t>
      </w:r>
    </w:p>
    <w:p w14:paraId="712668FA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максимальное разовое содержание для нормируемых веществ 1 -2 класса опасности в концентрациях, превышающих ПДК в 5 и более раз, для веществ 3-4 класса опасности — в 50 и более раз*;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________________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lastRenderedPageBreak/>
        <w:t>* Содержание веществ в поверхностных, морских водах сопоставляется с наиболее «жесткими» ПДК в ряду одноименных показателей. Для веществ, на которые нормативными документами предусмотрено полное отсутствие их в воде водных объектов, в качестве ПДК условно принимается 0,01 мкг/л.)</w:t>
      </w:r>
    </w:p>
    <w:p w14:paraId="69962399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появление запаха вод интенсивностью более 4 баллов и не свойственного воде ранее;</w:t>
      </w:r>
    </w:p>
    <w:p w14:paraId="3FE08A43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покрытие пленкой (нефтяной, масляной или другого происхождения) более 1/3 поверхности водного объекта при его обозримой площади до 6 </w:t>
      </w:r>
      <w:proofErr w:type="spellStart"/>
      <w:proofErr w:type="gram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кв.км</w:t>
      </w:r>
      <w:proofErr w:type="spellEnd"/>
      <w:proofErr w:type="gram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;</w:t>
      </w:r>
    </w:p>
    <w:p w14:paraId="2424F27A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покрытие пленкой поверхности водного объекта на площади 2 и более </w:t>
      </w:r>
      <w:proofErr w:type="spellStart"/>
      <w:proofErr w:type="gram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кв.км</w:t>
      </w:r>
      <w:proofErr w:type="spellEnd"/>
      <w:proofErr w:type="gram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 при его обозримой площади более 6 </w:t>
      </w:r>
      <w:proofErr w:type="spell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кв.км</w:t>
      </w:r>
      <w:proofErr w:type="spell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;</w:t>
      </w:r>
    </w:p>
    <w:p w14:paraId="3876E665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снижение содержания растворенного кислорода до значения 2 мг/л и мене;</w:t>
      </w:r>
    </w:p>
    <w:p w14:paraId="447193BF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увеличение биохимического потребления кислорода (БКП5) свыше 40 мг </w:t>
      </w:r>
      <w:proofErr w:type="gram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О(</w:t>
      </w:r>
      <w:proofErr w:type="gram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2)л;</w:t>
      </w:r>
    </w:p>
    <w:p w14:paraId="543DE52C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массовая гибель моллюсков, раков, лягушек, рыб, других водных организмов и водной растительности.</w:t>
      </w:r>
    </w:p>
    <w:p w14:paraId="658D9A34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наличие резких изменений в состоянии посевов (не связанных с </w:t>
      </w:r>
      <w:proofErr w:type="spell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гидрометеусловиями</w:t>
      </w:r>
      <w:proofErr w:type="spell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), выражающихся в изреженности или повреждении посевов на площади более 50% отдельного поля;</w:t>
      </w:r>
    </w:p>
    <w:p w14:paraId="0461B933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наличие несанкционированных свалок токсичных отходов.</w:t>
      </w:r>
    </w:p>
    <w:p w14:paraId="340A9A1E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1.4. Для радиоактивного загрязнения природной среды:</w:t>
      </w:r>
    </w:p>
    <w:p w14:paraId="15C73A68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мощность экспозиционной дозы гамма-излучения на местности, измеренная на высоте 1 м от поверхности земли, составила 60 </w:t>
      </w:r>
      <w:proofErr w:type="spell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мкР</w:t>
      </w:r>
      <w:proofErr w:type="spell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/ч и более;</w:t>
      </w:r>
    </w:p>
    <w:p w14:paraId="17186287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концентрация суммарной бета-активности в атмосферном воздухе, по данным первых измерений (через одни сутки после окончания отбора проб), превысила 3700х10-5 Бк/м3;</w:t>
      </w:r>
    </w:p>
    <w:p w14:paraId="1D88981B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суммарная бета-активность выпадений по результатам первых измерений (через одни сутки после отбора проб) превысила 110 Бк/м2 в сутки.</w:t>
      </w:r>
    </w:p>
    <w:p w14:paraId="1C400D17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1.5. При негативном воздействии на флору и фауну:</w:t>
      </w:r>
    </w:p>
    <w:p w14:paraId="6042F78E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массовая гибель (заболевание) рыбы и/или других водных организмов и растений отклонение от нормального развития икры, личинок и молоди рыбы, сокращение и потеря мест нагула, нереста и зимовальных ям рыбы, нарушение путей миграции рыбы и других водных организмов, приобретение посторонних запахов и привкусов, не свойственных им ранее;</w:t>
      </w:r>
    </w:p>
    <w:p w14:paraId="041FF861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массовая гибель (заболевание) животных, в том числе диких, при которых уровень смертности (заболеваемости) превышает среднестатистический в три и более раз;</w:t>
      </w:r>
    </w:p>
    <w:p w14:paraId="59884308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наличие изменений в состоянии лесных экосистем (не связанных с </w:t>
      </w:r>
      <w:proofErr w:type="spell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гидрометеоусловиями</w:t>
      </w:r>
      <w:proofErr w:type="spell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), выражающихся в усыхании древостоев, вызванном природными и техногенными факторами, в опадении (дефолиации) или изменении окраски 30-50% хвои (листвы), не свойственных древесной и кустарниковой растительности в данной местности (сезоне), а также в наличии других признаков природного и техногенного воздействия на лесную среду;</w:t>
      </w:r>
    </w:p>
    <w:p w14:paraId="5B8060AC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2. Экстремально высокие уровни загрязнения природной среды, как правило, обусловлены аварийными и залповыми выбросами (сбросами) загрязняющих веществ Информация об аварийных (залповых) выбросах (сбросах) загрязняющих веществ в природную среду в следующих случаях:</w:t>
      </w:r>
    </w:p>
    <w:p w14:paraId="67098D5C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если аварийный выброс (сброс) привел </w:t>
      </w:r>
      <w:proofErr w:type="gram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 экстремально высокому загрязнению</w:t>
      </w:r>
      <w:proofErr w:type="gram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 и оно зафиксировано аналитически или по визуальным и органолептическим признакам (пункты 1.1-1.5 настоящего приложения);</w:t>
      </w:r>
    </w:p>
    <w:p w14:paraId="7480EB52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при увеличении объемов поступления сточных вод от стационарных источников загрязнения и увеличении концентраций загрязняющих веществ в сточных вода: в 10 и более раз;</w:t>
      </w:r>
    </w:p>
    <w:p w14:paraId="10D08E05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lastRenderedPageBreak/>
        <w:t>— при попадании в природную среду от нестационарных источников загрязнения (автотранспорт, железнодорожный транспорт, суда, другие плавсредства) токсических загрязняющих веществ, веществ, для которых ПДК не установлены, нефтепродуктов в количестве 5 тонн и более;</w:t>
      </w:r>
    </w:p>
    <w:p w14:paraId="2BE51894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при сбросе нефти и других продуктов из нефтепроводов в количестве 10 тонн и более.</w:t>
      </w:r>
    </w:p>
    <w:p w14:paraId="0EECB98A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3. Под высоким загрязнением природной среды понимается:</w:t>
      </w:r>
    </w:p>
    <w:p w14:paraId="2A969975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3.1. Для атмосферного воздуха:</w:t>
      </w:r>
    </w:p>
    <w:p w14:paraId="6E89EB6D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содержание одного или нескольких веществ, превышающее максимальную разовую ПДК в 10 и более раз.</w:t>
      </w:r>
    </w:p>
    <w:p w14:paraId="3C19B134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3.2. Для поверхностных вод суши, морских вод:</w:t>
      </w:r>
    </w:p>
    <w:p w14:paraId="40AFF46D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максимальное разовое содержание для нормируемых веществ 1-2 класса опасности в концентрациях, превышающих ПДК от 3 до 5 раз, для веществ 3-4 класса опасности — от 10 до 50 раз (для нефтепродуктов, фенолов, соединений меди, железа и марганца — от 30 до 50 раз), величина биохимического потребления кислорода (БПК5) от 10 до 40 мгО2/л, снижение концентрации растворенного кислорода до значений от 3 до 2 мг/л;</w:t>
      </w:r>
    </w:p>
    <w:p w14:paraId="3940DFF3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покрытие пленкой (нефтяной, масляной или другого происхождения) от 1/4 до 1/3 поверхности водного объекта при его обозримой площади до 6 </w:t>
      </w:r>
      <w:proofErr w:type="spellStart"/>
      <w:proofErr w:type="gram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кв.км</w:t>
      </w:r>
      <w:proofErr w:type="spellEnd"/>
      <w:proofErr w:type="gram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;</w:t>
      </w:r>
    </w:p>
    <w:p w14:paraId="08DC4BC4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— покрытие пленкой поверхности водного объекта на площади от 1 до 2 </w:t>
      </w:r>
      <w:proofErr w:type="spellStart"/>
      <w:proofErr w:type="gram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кв.км</w:t>
      </w:r>
      <w:proofErr w:type="spellEnd"/>
      <w:proofErr w:type="gram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 xml:space="preserve"> при его обозримой площади более 6 </w:t>
      </w:r>
      <w:proofErr w:type="spell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кв.км</w:t>
      </w:r>
      <w:proofErr w:type="spellEnd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.</w:t>
      </w:r>
    </w:p>
    <w:p w14:paraId="0653538E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3.3. Для радиоактивного загрязнения природной среды:</w:t>
      </w:r>
    </w:p>
    <w:p w14:paraId="45B92EA6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мощность экспозиционной дозы гамма-излучения на местности, измеренная на высоте 1 м от поверхности земли, превысила среднемесячное значение за истекший на данном пункте на величину 5 сигма (б)*;</w:t>
      </w:r>
    </w:p>
    <w:p w14:paraId="6C3F7BC1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________________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* Сигма (б) — среднеквадратическое отклонение результатов измерения мощности экспозиционной дозы гамма-излучения на местности на данном пункте наблюдения от среднего значения, определяемое в соответствии с «Методическими указаниями по использованию дозиметров ДРГ-01Т на радиометрической сети станций», Обнинск, НПО «Тайфун», 1989 год.</w:t>
      </w:r>
    </w:p>
    <w:p w14:paraId="5A7B9911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— 10-кратное увеличение суммарной бета-активности выпадений радиоактивных веществ и 5-кратное увеличение концентрации суммарной бета-активности приземного слоя воздуха, по данным вторых измерений (на 5-е сутки после отбора проб, по сравнению со среднесуточными значениями за предыдущий месяц.</w:t>
      </w:r>
    </w:p>
    <w:p w14:paraId="52AC080D" w14:textId="77777777" w:rsidR="00A35A65" w:rsidRDefault="00A35A65" w:rsidP="00A35A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Начальник Управления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мониторинга загрязнения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  <w:t>природной среды</w:t>
      </w:r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br/>
      </w:r>
      <w:proofErr w:type="spellStart"/>
      <w:r>
        <w:rPr>
          <w:rFonts w:ascii="Helvetica" w:eastAsia="Times New Roman" w:hAnsi="Helvetica" w:cs="Helvetica"/>
          <w:color w:val="6A6A6A"/>
          <w:sz w:val="24"/>
          <w:szCs w:val="24"/>
          <w:lang w:eastAsia="ru-RU"/>
        </w:rPr>
        <w:t>В.В.Челюканов</w:t>
      </w:r>
      <w:proofErr w:type="spellEnd"/>
    </w:p>
    <w:p w14:paraId="2CBDC3A0" w14:textId="77777777" w:rsidR="00A35A65" w:rsidRDefault="00A35A65" w:rsidP="00A35A65">
      <w:pPr>
        <w:spacing w:after="0"/>
        <w:jc w:val="both"/>
      </w:pPr>
    </w:p>
    <w:p w14:paraId="07068FFE" w14:textId="77777777" w:rsidR="00A35A65" w:rsidRDefault="00A35A65" w:rsidP="00A35A65">
      <w:pPr>
        <w:spacing w:after="0"/>
        <w:jc w:val="both"/>
      </w:pPr>
    </w:p>
    <w:p w14:paraId="21CEC5F6" w14:textId="77777777" w:rsidR="00A35A65" w:rsidRDefault="00A35A65" w:rsidP="00A35A6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5B25A368" w14:textId="77777777" w:rsidR="003C7024" w:rsidRDefault="003C7024"/>
    <w:sectPr w:rsidR="003C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AD0ED9"/>
    <w:multiLevelType w:val="hybridMultilevel"/>
    <w:tmpl w:val="C520DA08"/>
    <w:lvl w:ilvl="0" w:tplc="FF02B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9F"/>
    <w:rsid w:val="003C7024"/>
    <w:rsid w:val="00401A0D"/>
    <w:rsid w:val="00717448"/>
    <w:rsid w:val="00955F1A"/>
    <w:rsid w:val="00A35A65"/>
    <w:rsid w:val="00AA17F1"/>
    <w:rsid w:val="00B673BB"/>
    <w:rsid w:val="00D23F4E"/>
    <w:rsid w:val="00D54240"/>
    <w:rsid w:val="00F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E9F2"/>
  <w15:chartTrackingRefBased/>
  <w15:docId w15:val="{00943DA2-7B43-40CA-AEF9-36A42C98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4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7448"/>
    <w:pPr>
      <w:spacing w:line="254" w:lineRule="auto"/>
      <w:ind w:left="720"/>
      <w:contextualSpacing/>
    </w:pPr>
  </w:style>
  <w:style w:type="table" w:styleId="a5">
    <w:name w:val="Table Grid"/>
    <w:basedOn w:val="a1"/>
    <w:uiPriority w:val="59"/>
    <w:rsid w:val="00A35A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2020-10-22T14:28:00Z</dcterms:created>
  <dcterms:modified xsi:type="dcterms:W3CDTF">2020-12-04T00:05:00Z</dcterms:modified>
</cp:coreProperties>
</file>