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B3" w:rsidRDefault="005F1FB3" w:rsidP="005F1FB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Ф.И.О.</w:t>
      </w:r>
      <w:r>
        <w:rPr>
          <w:sz w:val="28"/>
          <w:szCs w:val="28"/>
        </w:rPr>
        <w:t xml:space="preserve"> преподавателя </w:t>
      </w:r>
      <w:proofErr w:type="spellStart"/>
      <w:r>
        <w:rPr>
          <w:sz w:val="28"/>
          <w:szCs w:val="28"/>
        </w:rPr>
        <w:t>Лиханова</w:t>
      </w:r>
      <w:proofErr w:type="spellEnd"/>
      <w:r>
        <w:rPr>
          <w:sz w:val="28"/>
          <w:szCs w:val="28"/>
        </w:rPr>
        <w:t xml:space="preserve"> Надежда Анатольевна</w:t>
      </w:r>
    </w:p>
    <w:p w:rsidR="005F1FB3" w:rsidRDefault="005F1FB3" w:rsidP="005F1FB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Должность</w:t>
      </w:r>
      <w:r>
        <w:rPr>
          <w:sz w:val="28"/>
          <w:szCs w:val="28"/>
        </w:rPr>
        <w:t xml:space="preserve"> доцент, </w:t>
      </w:r>
      <w:proofErr w:type="spellStart"/>
      <w:r>
        <w:rPr>
          <w:sz w:val="28"/>
          <w:szCs w:val="28"/>
        </w:rPr>
        <w:t>канд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илол.наук</w:t>
      </w:r>
      <w:proofErr w:type="spellEnd"/>
      <w:r>
        <w:rPr>
          <w:sz w:val="28"/>
          <w:szCs w:val="28"/>
        </w:rPr>
        <w:t>, ИФФ, кафедра русского языка и методики его преподавания</w:t>
      </w:r>
    </w:p>
    <w:p w:rsidR="005F1FB3" w:rsidRDefault="005F1FB3" w:rsidP="005F1FB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Эл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а</w:t>
      </w:r>
      <w:proofErr w:type="gramEnd"/>
      <w:r>
        <w:rPr>
          <w:i/>
          <w:sz w:val="28"/>
          <w:szCs w:val="28"/>
        </w:rPr>
        <w:t>дрес</w:t>
      </w:r>
      <w:r>
        <w:rPr>
          <w:sz w:val="28"/>
          <w:szCs w:val="28"/>
        </w:rPr>
        <w:t xml:space="preserve"> </w:t>
      </w:r>
      <w:hyperlink r:id="rId5" w:history="1">
        <w:r>
          <w:rPr>
            <w:rStyle w:val="a3"/>
            <w:sz w:val="28"/>
            <w:szCs w:val="28"/>
            <w:lang w:val="en-US"/>
          </w:rPr>
          <w:t>nadezh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l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5F1FB3" w:rsidRDefault="005F1FB3" w:rsidP="005F1FB3">
      <w:pPr>
        <w:jc w:val="both"/>
        <w:rPr>
          <w:sz w:val="28"/>
          <w:szCs w:val="28"/>
        </w:rPr>
      </w:pPr>
      <w:r>
        <w:rPr>
          <w:sz w:val="28"/>
          <w:szCs w:val="28"/>
        </w:rPr>
        <w:t>Дисциплина «Деловые коммуникации и культура речи»</w:t>
      </w:r>
    </w:p>
    <w:p w:rsidR="005F1FB3" w:rsidRDefault="005F1FB3" w:rsidP="005F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 занятия 14 октября, 4 пара</w:t>
      </w:r>
    </w:p>
    <w:p w:rsidR="005F1FB3" w:rsidRDefault="005F1FB3" w:rsidP="005F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ТЭС-20</w:t>
      </w:r>
    </w:p>
    <w:p w:rsidR="005F1FB3" w:rsidRDefault="005F1FB3" w:rsidP="005F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размещаем в разделе «Личный кабинет студента», информация  на сайте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 xml:space="preserve"> или отправляются на адрес электронной почты преподавателя, указывается группа, Ф.И.О., номер практического занятия.</w:t>
      </w:r>
      <w:r>
        <w:rPr>
          <w:b/>
          <w:sz w:val="28"/>
          <w:szCs w:val="28"/>
        </w:rPr>
        <w:t xml:space="preserve"> </w:t>
      </w:r>
    </w:p>
    <w:p w:rsidR="005F1FB3" w:rsidRDefault="005F1FB3" w:rsidP="005F1FB3">
      <w:pPr>
        <w:jc w:val="center"/>
        <w:rPr>
          <w:sz w:val="28"/>
          <w:szCs w:val="28"/>
        </w:rPr>
      </w:pPr>
    </w:p>
    <w:p w:rsidR="005F1FB3" w:rsidRDefault="005F1FB3" w:rsidP="005F1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занятие № 3. </w:t>
      </w:r>
    </w:p>
    <w:p w:rsidR="005F1FB3" w:rsidRDefault="005F1FB3" w:rsidP="005F1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Научный стиль речи как функционально-речевая разновидность современного русского языка</w:t>
      </w:r>
    </w:p>
    <w:p w:rsidR="005F1FB3" w:rsidRDefault="005F1FB3" w:rsidP="005F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Выполнить конспект в тетради по следующим вопросам (теоретическая часть):</w:t>
      </w:r>
    </w:p>
    <w:p w:rsidR="005F1FB3" w:rsidRDefault="005F1FB3" w:rsidP="005F1F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1.Функциональная сфера употребления научного стиля. История формирования научного стиля. </w:t>
      </w:r>
    </w:p>
    <w:p w:rsidR="005F1FB3" w:rsidRDefault="005F1FB3" w:rsidP="005F1F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Лексические, морфологические и синтаксические особенности организации текста. </w:t>
      </w:r>
      <w:proofErr w:type="spellStart"/>
      <w:r>
        <w:rPr>
          <w:sz w:val="28"/>
          <w:szCs w:val="28"/>
        </w:rPr>
        <w:t>Терминосистема</w:t>
      </w:r>
      <w:proofErr w:type="spellEnd"/>
      <w:r>
        <w:rPr>
          <w:sz w:val="28"/>
          <w:szCs w:val="28"/>
        </w:rPr>
        <w:t>. Языковые средства, специальные приемы и речевые нормы научных работ разных жанров. Определение понятий. Аргументация. Цитация и ссылки.</w:t>
      </w:r>
    </w:p>
    <w:p w:rsidR="005F1FB3" w:rsidRDefault="005F1FB3" w:rsidP="005F1F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Научный стиль в его устной и письменной разновидности: учебник, статья, доклад, научная монография, энциклопедическая статья, патентная заявка, аннотация, резюме, рецензия, тезисы (статьи, доклада).</w:t>
      </w:r>
      <w:proofErr w:type="gramEnd"/>
    </w:p>
    <w:p w:rsidR="005F1FB3" w:rsidRDefault="005F1FB3" w:rsidP="005F1F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Заголовок научной статьи. Уровни заголовков в научных трудах.</w:t>
      </w:r>
    </w:p>
    <w:p w:rsidR="005F1FB3" w:rsidRDefault="005F1FB3" w:rsidP="005F1FB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Выполнить следующие практические задания в тетради:</w:t>
      </w:r>
    </w:p>
    <w:p w:rsidR="005F1FB3" w:rsidRDefault="005F1FB3" w:rsidP="005F1FB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№ 1.</w:t>
      </w:r>
      <w:r>
        <w:rPr>
          <w:sz w:val="28"/>
          <w:szCs w:val="28"/>
        </w:rPr>
        <w:t xml:space="preserve"> Выберите интересную книжную новинку (научного, научно–популярного плана).</w:t>
      </w:r>
      <w:r>
        <w:rPr>
          <w:i/>
          <w:color w:val="000000"/>
          <w:spacing w:val="-9"/>
          <w:w w:val="102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Используя материалы приложения,</w:t>
      </w:r>
      <w:r>
        <w:rPr>
          <w:i/>
          <w:color w:val="000000"/>
          <w:spacing w:val="-9"/>
          <w:w w:val="102"/>
          <w:sz w:val="28"/>
          <w:szCs w:val="28"/>
        </w:rPr>
        <w:t xml:space="preserve"> </w:t>
      </w:r>
      <w:r>
        <w:rPr>
          <w:sz w:val="28"/>
          <w:szCs w:val="28"/>
        </w:rPr>
        <w:t>составьте библиографическое описание и аннотацию научной монографии или статьи по Вашей специальности или культуре речи (источник по выбору студента). Подготовьтесь произнести сообщение о Вашей находке в аудитории (2 – 3 минуты).</w:t>
      </w:r>
    </w:p>
    <w:p w:rsidR="005F1FB3" w:rsidRDefault="005F1FB3" w:rsidP="005F1FB3">
      <w:pPr>
        <w:pStyle w:val="a4"/>
        <w:ind w:left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№ 2</w:t>
      </w:r>
      <w:r>
        <w:rPr>
          <w:sz w:val="28"/>
          <w:szCs w:val="28"/>
        </w:rPr>
        <w:t>. Используя сборники афоризмов, словари крылатых слов и выражений, подберите самостоятельно 3 – 4 высказывания о роли и значении современного русского литературного языка.</w:t>
      </w:r>
    </w:p>
    <w:p w:rsidR="005F1FB3" w:rsidRDefault="005F1FB3" w:rsidP="005F1FB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Письменно ответить на следующие контрольные вопросы по теме:</w:t>
      </w:r>
    </w:p>
    <w:p w:rsidR="005F1FB3" w:rsidRDefault="005F1FB3" w:rsidP="005F1FB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Какова сфера научного общения?</w:t>
      </w:r>
    </w:p>
    <w:p w:rsidR="005F1FB3" w:rsidRDefault="005F1FB3" w:rsidP="005F1FB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стилевые черты научной речи.</w:t>
      </w:r>
    </w:p>
    <w:p w:rsidR="005F1FB3" w:rsidRDefault="005F1FB3" w:rsidP="005F1FB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Какова роль терминов в научной литературе?</w:t>
      </w:r>
    </w:p>
    <w:p w:rsidR="005F1FB3" w:rsidRDefault="005F1FB3" w:rsidP="005F1FB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Какими языковыми средствами реализуется подчеркнутая логичность научной речи?</w:t>
      </w:r>
    </w:p>
    <w:p w:rsidR="005F1FB3" w:rsidRDefault="005F1FB3" w:rsidP="005F1FB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жанр научных тезисов. Каковы особенности их композиции?</w:t>
      </w:r>
    </w:p>
    <w:p w:rsidR="005F1FB3" w:rsidRDefault="005F1FB3" w:rsidP="005F1FB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Рекомендуемая литература:</w:t>
      </w:r>
    </w:p>
    <w:p w:rsidR="005F1FB3" w:rsidRDefault="005F1FB3" w:rsidP="005F1FB3">
      <w:pPr>
        <w:numPr>
          <w:ilvl w:val="0"/>
          <w:numId w:val="2"/>
        </w:numPr>
        <w:tabs>
          <w:tab w:val="left" w:pos="900"/>
        </w:tabs>
        <w:jc w:val="both"/>
      </w:pPr>
      <w:r>
        <w:rPr>
          <w:bCs/>
          <w:shd w:val="clear" w:color="auto" w:fill="FAF2E2"/>
        </w:rPr>
        <w:t>Русский язык и культура речи</w:t>
      </w:r>
      <w:r>
        <w:rPr>
          <w:shd w:val="clear" w:color="auto" w:fill="FAF2E2"/>
        </w:rPr>
        <w:t xml:space="preserve">: учебник / под ред. В.И. Максимова, А.В. </w:t>
      </w:r>
      <w:proofErr w:type="spellStart"/>
      <w:r>
        <w:rPr>
          <w:shd w:val="clear" w:color="auto" w:fill="FAF2E2"/>
        </w:rPr>
        <w:t>Голубевой</w:t>
      </w:r>
      <w:proofErr w:type="spellEnd"/>
      <w:r>
        <w:rPr>
          <w:shd w:val="clear" w:color="auto" w:fill="FAF2E2"/>
        </w:rPr>
        <w:t xml:space="preserve">.  2-е изд., </w:t>
      </w:r>
      <w:proofErr w:type="spellStart"/>
      <w:r>
        <w:rPr>
          <w:shd w:val="clear" w:color="auto" w:fill="FAF2E2"/>
        </w:rPr>
        <w:t>перераб</w:t>
      </w:r>
      <w:proofErr w:type="spellEnd"/>
      <w:r>
        <w:rPr>
          <w:shd w:val="clear" w:color="auto" w:fill="FAF2E2"/>
        </w:rPr>
        <w:t xml:space="preserve">. и доп. - Москва: </w:t>
      </w:r>
      <w:proofErr w:type="spellStart"/>
      <w:r>
        <w:rPr>
          <w:shd w:val="clear" w:color="auto" w:fill="FAF2E2"/>
        </w:rPr>
        <w:t>Юрайт</w:t>
      </w:r>
      <w:proofErr w:type="spellEnd"/>
      <w:r>
        <w:rPr>
          <w:shd w:val="clear" w:color="auto" w:fill="FAF2E2"/>
        </w:rPr>
        <w:t>, 2014. - 358 с.</w:t>
      </w:r>
    </w:p>
    <w:p w:rsidR="005F1FB3" w:rsidRDefault="005F1FB3" w:rsidP="005F1FB3">
      <w:pPr>
        <w:numPr>
          <w:ilvl w:val="0"/>
          <w:numId w:val="2"/>
        </w:numPr>
        <w:tabs>
          <w:tab w:val="left" w:pos="900"/>
        </w:tabs>
        <w:jc w:val="both"/>
      </w:pPr>
      <w:r>
        <w:rPr>
          <w:rStyle w:val="a6"/>
          <w:b w:val="0"/>
          <w:bdr w:val="none" w:sz="0" w:space="0" w:color="auto" w:frame="1"/>
        </w:rPr>
        <w:t>Боженкова</w:t>
      </w:r>
      <w:r>
        <w:rPr>
          <w:shd w:val="clear" w:color="auto" w:fill="EFF2F5"/>
        </w:rPr>
        <w:t>, </w:t>
      </w:r>
      <w:r>
        <w:rPr>
          <w:rStyle w:val="a6"/>
          <w:b w:val="0"/>
          <w:bdr w:val="none" w:sz="0" w:space="0" w:color="auto" w:frame="1"/>
        </w:rPr>
        <w:t>Раиса</w:t>
      </w:r>
      <w:r>
        <w:rPr>
          <w:shd w:val="clear" w:color="auto" w:fill="EFF2F5"/>
        </w:rPr>
        <w:t> </w:t>
      </w:r>
      <w:r>
        <w:rPr>
          <w:rStyle w:val="a6"/>
          <w:b w:val="0"/>
          <w:bdr w:val="none" w:sz="0" w:space="0" w:color="auto" w:frame="1"/>
        </w:rPr>
        <w:t>Константиновна</w:t>
      </w:r>
      <w:proofErr w:type="gramStart"/>
      <w:r>
        <w:rPr>
          <w:shd w:val="clear" w:color="auto" w:fill="EFF2F5"/>
        </w:rPr>
        <w:t>.</w:t>
      </w:r>
      <w:r>
        <w:rPr>
          <w:rStyle w:val="a6"/>
          <w:b w:val="0"/>
          <w:bdr w:val="none" w:sz="0" w:space="0" w:color="auto" w:frame="1"/>
        </w:rPr>
        <w:t>Р</w:t>
      </w:r>
      <w:proofErr w:type="gramEnd"/>
      <w:r>
        <w:rPr>
          <w:rStyle w:val="a6"/>
          <w:b w:val="0"/>
          <w:bdr w:val="none" w:sz="0" w:space="0" w:color="auto" w:frame="1"/>
        </w:rPr>
        <w:t>усский</w:t>
      </w:r>
      <w:r>
        <w:rPr>
          <w:shd w:val="clear" w:color="auto" w:fill="EFF2F5"/>
        </w:rPr>
        <w:t> </w:t>
      </w:r>
      <w:r>
        <w:rPr>
          <w:rStyle w:val="a6"/>
          <w:b w:val="0"/>
          <w:bdr w:val="none" w:sz="0" w:space="0" w:color="auto" w:frame="1"/>
        </w:rPr>
        <w:t>язык</w:t>
      </w:r>
      <w:r>
        <w:rPr>
          <w:shd w:val="clear" w:color="auto" w:fill="EFF2F5"/>
        </w:rPr>
        <w:t> и </w:t>
      </w:r>
      <w:r>
        <w:rPr>
          <w:rStyle w:val="a6"/>
          <w:b w:val="0"/>
          <w:bdr w:val="none" w:sz="0" w:space="0" w:color="auto" w:frame="1"/>
        </w:rPr>
        <w:t>культура</w:t>
      </w:r>
      <w:r>
        <w:rPr>
          <w:shd w:val="clear" w:color="auto" w:fill="EFF2F5"/>
        </w:rPr>
        <w:t> </w:t>
      </w:r>
      <w:r>
        <w:rPr>
          <w:rStyle w:val="a6"/>
          <w:b w:val="0"/>
          <w:bdr w:val="none" w:sz="0" w:space="0" w:color="auto" w:frame="1"/>
        </w:rPr>
        <w:t>речи</w:t>
      </w:r>
      <w:r>
        <w:rPr>
          <w:shd w:val="clear" w:color="auto" w:fill="EFF2F5"/>
        </w:rPr>
        <w:t> : </w:t>
      </w:r>
      <w:r>
        <w:rPr>
          <w:rStyle w:val="a6"/>
          <w:b w:val="0"/>
          <w:bdr w:val="none" w:sz="0" w:space="0" w:color="auto" w:frame="1"/>
        </w:rPr>
        <w:t>учебник</w:t>
      </w:r>
      <w:r>
        <w:rPr>
          <w:shd w:val="clear" w:color="auto" w:fill="EFF2F5"/>
        </w:rPr>
        <w:t> / </w:t>
      </w:r>
      <w:r>
        <w:rPr>
          <w:rStyle w:val="a6"/>
          <w:b w:val="0"/>
          <w:bdr w:val="none" w:sz="0" w:space="0" w:color="auto" w:frame="1"/>
        </w:rPr>
        <w:t>Боженкова</w:t>
      </w:r>
      <w:r>
        <w:rPr>
          <w:shd w:val="clear" w:color="auto" w:fill="EFF2F5"/>
        </w:rPr>
        <w:t> </w:t>
      </w:r>
      <w:r>
        <w:rPr>
          <w:rStyle w:val="a6"/>
          <w:b w:val="0"/>
          <w:bdr w:val="none" w:sz="0" w:space="0" w:color="auto" w:frame="1"/>
        </w:rPr>
        <w:t>Раиса</w:t>
      </w:r>
      <w:r>
        <w:rPr>
          <w:shd w:val="clear" w:color="auto" w:fill="EFF2F5"/>
        </w:rPr>
        <w:t> </w:t>
      </w:r>
      <w:r>
        <w:rPr>
          <w:rStyle w:val="a6"/>
          <w:b w:val="0"/>
          <w:bdr w:val="none" w:sz="0" w:space="0" w:color="auto" w:frame="1"/>
        </w:rPr>
        <w:t>Константиновна</w:t>
      </w:r>
      <w:r>
        <w:rPr>
          <w:shd w:val="clear" w:color="auto" w:fill="EFF2F5"/>
        </w:rPr>
        <w:t>, </w:t>
      </w:r>
      <w:r>
        <w:rPr>
          <w:rStyle w:val="a6"/>
          <w:b w:val="0"/>
          <w:bdr w:val="none" w:sz="0" w:space="0" w:color="auto" w:frame="1"/>
        </w:rPr>
        <w:t>Боженкова</w:t>
      </w:r>
      <w:r>
        <w:rPr>
          <w:shd w:val="clear" w:color="auto" w:fill="EFF2F5"/>
        </w:rPr>
        <w:t xml:space="preserve"> Наталья Александровна, </w:t>
      </w:r>
      <w:proofErr w:type="spellStart"/>
      <w:r>
        <w:rPr>
          <w:shd w:val="clear" w:color="auto" w:fill="EFF2F5"/>
        </w:rPr>
        <w:t>Шаклеин</w:t>
      </w:r>
      <w:proofErr w:type="spellEnd"/>
      <w:r>
        <w:rPr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5F1FB3" w:rsidRDefault="005F1FB3" w:rsidP="005F1FB3">
      <w:pPr>
        <w:numPr>
          <w:ilvl w:val="0"/>
          <w:numId w:val="2"/>
        </w:numPr>
        <w:tabs>
          <w:tab w:val="left" w:pos="900"/>
        </w:tabs>
        <w:jc w:val="both"/>
      </w:pPr>
      <w:r>
        <w:rPr>
          <w:rFonts w:eastAsia="Calibri"/>
          <w:shd w:val="clear" w:color="auto" w:fill="EFF2F5"/>
          <w:lang w:eastAsia="en-US"/>
        </w:rPr>
        <w:t>Бронникова, Юлия Олеговна.</w:t>
      </w:r>
      <w:r>
        <w:rPr>
          <w:rFonts w:eastAsia="Calibri"/>
          <w:lang w:eastAsia="en-US"/>
        </w:rPr>
        <w:t xml:space="preserve">  </w:t>
      </w:r>
      <w:r>
        <w:rPr>
          <w:rFonts w:eastAsia="Calibri"/>
          <w:shd w:val="clear" w:color="auto" w:fill="EFF2F5"/>
          <w:lang w:eastAsia="en-US"/>
        </w:rPr>
        <w:t>Русский язык и культура речи: учеб</w:t>
      </w:r>
      <w:proofErr w:type="gramStart"/>
      <w:r>
        <w:rPr>
          <w:rFonts w:eastAsia="Calibri"/>
          <w:shd w:val="clear" w:color="auto" w:fill="EFF2F5"/>
          <w:lang w:eastAsia="en-US"/>
        </w:rPr>
        <w:t>.</w:t>
      </w:r>
      <w:proofErr w:type="gramEnd"/>
      <w:r>
        <w:rPr>
          <w:rFonts w:eastAsia="Calibri"/>
          <w:shd w:val="clear" w:color="auto" w:fill="EFF2F5"/>
          <w:lang w:eastAsia="en-US"/>
        </w:rPr>
        <w:t xml:space="preserve"> </w:t>
      </w:r>
      <w:proofErr w:type="gramStart"/>
      <w:r>
        <w:rPr>
          <w:rFonts w:eastAsia="Calibri"/>
          <w:shd w:val="clear" w:color="auto" w:fill="EFF2F5"/>
          <w:lang w:eastAsia="en-US"/>
        </w:rPr>
        <w:t>п</w:t>
      </w:r>
      <w:proofErr w:type="gramEnd"/>
      <w:r>
        <w:rPr>
          <w:rFonts w:eastAsia="Calibri"/>
          <w:shd w:val="clear" w:color="auto" w:fill="EFF2F5"/>
          <w:lang w:eastAsia="en-US"/>
        </w:rPr>
        <w:t xml:space="preserve">особие / Бронникова Юлия Олеговна, </w:t>
      </w:r>
      <w:proofErr w:type="spellStart"/>
      <w:r>
        <w:rPr>
          <w:rFonts w:eastAsia="Calibri"/>
          <w:shd w:val="clear" w:color="auto" w:fill="EFF2F5"/>
          <w:lang w:eastAsia="en-US"/>
        </w:rPr>
        <w:t>Сдобнова</w:t>
      </w:r>
      <w:proofErr w:type="spellEnd"/>
      <w:r>
        <w:rPr>
          <w:rFonts w:eastAsia="Calibri"/>
          <w:shd w:val="clear" w:color="auto" w:fill="EFF2F5"/>
          <w:lang w:eastAsia="en-US"/>
        </w:rPr>
        <w:t xml:space="preserve"> Алевтина Петровна, Тарасова Ирина Анатольевна; под ред. А.П. </w:t>
      </w:r>
      <w:proofErr w:type="spellStart"/>
      <w:r>
        <w:rPr>
          <w:rFonts w:eastAsia="Calibri"/>
          <w:shd w:val="clear" w:color="auto" w:fill="EFF2F5"/>
          <w:lang w:eastAsia="en-US"/>
        </w:rPr>
        <w:t>Сдобновой</w:t>
      </w:r>
      <w:proofErr w:type="spellEnd"/>
      <w:r>
        <w:rPr>
          <w:rFonts w:eastAsia="Calibri"/>
          <w:shd w:val="clear" w:color="auto" w:fill="EFF2F5"/>
          <w:lang w:eastAsia="en-US"/>
        </w:rPr>
        <w:t xml:space="preserve">. - 2-е изд., </w:t>
      </w:r>
      <w:proofErr w:type="spellStart"/>
      <w:r>
        <w:rPr>
          <w:rFonts w:eastAsia="Calibri"/>
          <w:shd w:val="clear" w:color="auto" w:fill="EFF2F5"/>
          <w:lang w:eastAsia="en-US"/>
        </w:rPr>
        <w:t>испр</w:t>
      </w:r>
      <w:proofErr w:type="spellEnd"/>
      <w:r>
        <w:rPr>
          <w:rFonts w:eastAsia="Calibri"/>
          <w:shd w:val="clear" w:color="auto" w:fill="EFF2F5"/>
          <w:lang w:eastAsia="en-US"/>
        </w:rPr>
        <w:t>. - Москва: Флинта: Наука, 2017. - 176 с. - ISBN 978-5-9765-0763-0</w:t>
      </w:r>
      <w:proofErr w:type="gramStart"/>
      <w:r>
        <w:rPr>
          <w:rFonts w:eastAsia="Calibri"/>
          <w:shd w:val="clear" w:color="auto" w:fill="EFF2F5"/>
          <w:lang w:eastAsia="en-US"/>
        </w:rPr>
        <w:t xml:space="preserve"> :</w:t>
      </w:r>
      <w:proofErr w:type="gramEnd"/>
      <w:r>
        <w:rPr>
          <w:rFonts w:eastAsia="Calibri"/>
          <w:shd w:val="clear" w:color="auto" w:fill="EFF2F5"/>
          <w:lang w:eastAsia="en-US"/>
        </w:rPr>
        <w:t xml:space="preserve"> 143-11</w:t>
      </w:r>
    </w:p>
    <w:p w:rsidR="005F1FB3" w:rsidRDefault="005F1FB3" w:rsidP="005F1FB3">
      <w:pPr>
        <w:numPr>
          <w:ilvl w:val="0"/>
          <w:numId w:val="2"/>
        </w:numPr>
        <w:tabs>
          <w:tab w:val="left" w:pos="900"/>
        </w:tabs>
        <w:jc w:val="both"/>
      </w:pPr>
      <w:proofErr w:type="spellStart"/>
      <w:r>
        <w:rPr>
          <w:rStyle w:val="a6"/>
          <w:b w:val="0"/>
          <w:bdr w:val="none" w:sz="0" w:space="0" w:color="auto" w:frame="1"/>
        </w:rPr>
        <w:t>Ипполитова</w:t>
      </w:r>
      <w:proofErr w:type="spellEnd"/>
      <w:r>
        <w:rPr>
          <w:shd w:val="clear" w:color="auto" w:fill="EFF2F5"/>
        </w:rPr>
        <w:t>, Н.А.</w:t>
      </w:r>
      <w:r>
        <w:rPr>
          <w:rStyle w:val="a6"/>
          <w:b w:val="0"/>
          <w:bdr w:val="none" w:sz="0" w:space="0" w:color="auto" w:frame="1"/>
        </w:rPr>
        <w:t>Русский</w:t>
      </w:r>
      <w:r>
        <w:rPr>
          <w:shd w:val="clear" w:color="auto" w:fill="EFF2F5"/>
        </w:rPr>
        <w:t> </w:t>
      </w:r>
      <w:r>
        <w:rPr>
          <w:rStyle w:val="a6"/>
          <w:b w:val="0"/>
          <w:bdr w:val="none" w:sz="0" w:space="0" w:color="auto" w:frame="1"/>
        </w:rPr>
        <w:t>язык</w:t>
      </w:r>
      <w:r>
        <w:rPr>
          <w:shd w:val="clear" w:color="auto" w:fill="EFF2F5"/>
        </w:rPr>
        <w:t> и </w:t>
      </w:r>
      <w:r>
        <w:rPr>
          <w:rStyle w:val="a6"/>
          <w:b w:val="0"/>
          <w:bdr w:val="none" w:sz="0" w:space="0" w:color="auto" w:frame="1"/>
        </w:rPr>
        <w:t>культура</w:t>
      </w:r>
      <w:r>
        <w:rPr>
          <w:shd w:val="clear" w:color="auto" w:fill="EFF2F5"/>
        </w:rPr>
        <w:t> </w:t>
      </w:r>
      <w:r>
        <w:rPr>
          <w:rStyle w:val="a6"/>
          <w:b w:val="0"/>
          <w:bdr w:val="none" w:sz="0" w:space="0" w:color="auto" w:frame="1"/>
        </w:rPr>
        <w:t>речи</w:t>
      </w:r>
      <w:r>
        <w:rPr>
          <w:shd w:val="clear" w:color="auto" w:fill="EFF2F5"/>
        </w:rPr>
        <w:t>: учебник / Н.А. </w:t>
      </w:r>
      <w:proofErr w:type="spellStart"/>
      <w:r>
        <w:rPr>
          <w:rStyle w:val="a6"/>
          <w:b w:val="0"/>
          <w:bdr w:val="none" w:sz="0" w:space="0" w:color="auto" w:frame="1"/>
        </w:rPr>
        <w:t>Ипполитова</w:t>
      </w:r>
      <w:proofErr w:type="spellEnd"/>
      <w:r>
        <w:rPr>
          <w:shd w:val="clear" w:color="auto" w:fill="EFF2F5"/>
        </w:rPr>
        <w:t xml:space="preserve">, О. Ю. Князева, М. Р. </w:t>
      </w:r>
      <w:proofErr w:type="spellStart"/>
      <w:r>
        <w:rPr>
          <w:shd w:val="clear" w:color="auto" w:fill="EFF2F5"/>
        </w:rPr>
        <w:t>Савова</w:t>
      </w:r>
      <w:proofErr w:type="spellEnd"/>
      <w:r>
        <w:rPr>
          <w:shd w:val="clear" w:color="auto" w:fill="EFF2F5"/>
        </w:rPr>
        <w:t>. - Москва: Проспект, 2015. - 448 с. - ISBN 978-5-392-16763-0</w:t>
      </w:r>
      <w:proofErr w:type="gramStart"/>
      <w:r>
        <w:rPr>
          <w:shd w:val="clear" w:color="auto" w:fill="EFF2F5"/>
        </w:rPr>
        <w:t xml:space="preserve"> :</w:t>
      </w:r>
      <w:proofErr w:type="gramEnd"/>
      <w:r>
        <w:rPr>
          <w:shd w:val="clear" w:color="auto" w:fill="EFF2F5"/>
        </w:rPr>
        <w:t xml:space="preserve"> 380-00.</w:t>
      </w:r>
    </w:p>
    <w:p w:rsidR="005F1FB3" w:rsidRDefault="005F1FB3" w:rsidP="005F1FB3">
      <w:pPr>
        <w:numPr>
          <w:ilvl w:val="0"/>
          <w:numId w:val="2"/>
        </w:numPr>
        <w:tabs>
          <w:tab w:val="left" w:pos="900"/>
        </w:tabs>
        <w:jc w:val="both"/>
      </w:pPr>
      <w:r>
        <w:rPr>
          <w:shd w:val="clear" w:color="auto" w:fill="EFF2F5"/>
        </w:rPr>
        <w:t>Черняк, Валентина Данииловна.</w:t>
      </w:r>
      <w:r>
        <w:t xml:space="preserve"> </w:t>
      </w:r>
      <w:r>
        <w:rPr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>
        <w:rPr>
          <w:shd w:val="clear" w:color="auto" w:fill="EFF2F5"/>
        </w:rPr>
        <w:t xml:space="preserve"> :</w:t>
      </w:r>
      <w:proofErr w:type="gramEnd"/>
      <w:r>
        <w:rPr>
          <w:shd w:val="clear" w:color="auto" w:fill="EFF2F5"/>
        </w:rPr>
        <w:t xml:space="preserve"> Издательство </w:t>
      </w:r>
      <w:proofErr w:type="spellStart"/>
      <w:r>
        <w:rPr>
          <w:shd w:val="clear" w:color="auto" w:fill="EFF2F5"/>
        </w:rPr>
        <w:t>Юрайт</w:t>
      </w:r>
      <w:proofErr w:type="spellEnd"/>
      <w:r>
        <w:rPr>
          <w:shd w:val="clear" w:color="auto" w:fill="EFF2F5"/>
        </w:rPr>
        <w:t xml:space="preserve">, 2016. - 389. - </w:t>
      </w:r>
      <w:proofErr w:type="gramStart"/>
      <w:r>
        <w:rPr>
          <w:shd w:val="clear" w:color="auto" w:fill="EFF2F5"/>
        </w:rPr>
        <w:t>(Бакалавр.</w:t>
      </w:r>
      <w:proofErr w:type="gramEnd"/>
      <w:r>
        <w:rPr>
          <w:shd w:val="clear" w:color="auto" w:fill="EFF2F5"/>
        </w:rPr>
        <w:t xml:space="preserve"> </w:t>
      </w:r>
      <w:proofErr w:type="gramStart"/>
      <w:r>
        <w:rPr>
          <w:shd w:val="clear" w:color="auto" w:fill="EFF2F5"/>
        </w:rPr>
        <w:t>Прикладной курс).</w:t>
      </w:r>
      <w:proofErr w:type="gramEnd"/>
    </w:p>
    <w:p w:rsidR="005F1FB3" w:rsidRDefault="005F1FB3" w:rsidP="005F1FB3">
      <w:pPr>
        <w:tabs>
          <w:tab w:val="left" w:pos="900"/>
        </w:tabs>
        <w:ind w:left="360"/>
        <w:jc w:val="both"/>
      </w:pPr>
    </w:p>
    <w:p w:rsidR="005F1FB3" w:rsidRDefault="005F1FB3" w:rsidP="005F1FB3">
      <w:pPr>
        <w:jc w:val="both"/>
      </w:pPr>
      <w: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t>Юрайт</w:t>
      </w:r>
      <w:proofErr w:type="spellEnd"/>
      <w: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5F1FB3" w:rsidRDefault="005F1FB3" w:rsidP="005F1FB3">
      <w:pPr>
        <w:jc w:val="both"/>
      </w:pPr>
      <w: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t>eLIBRARY.RU</w:t>
      </w:r>
      <w:proofErr w:type="spellEnd"/>
      <w: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5F1FB3" w:rsidRDefault="005F1FB3" w:rsidP="005F1FB3">
      <w:pPr>
        <w:jc w:val="both"/>
      </w:pPr>
      <w:r>
        <w:t xml:space="preserve"> 4. </w:t>
      </w:r>
      <w:proofErr w:type="gramStart"/>
      <w: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t>Интернетресурсов</w:t>
      </w:r>
      <w:proofErr w:type="spellEnd"/>
      <w: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t>Мефодия</w:t>
      </w:r>
      <w:proofErr w:type="spellEnd"/>
      <w:r>
        <w:t xml:space="preserve"> http://www.krugosvet.ru/ Универсальная научно-популярная </w:t>
      </w:r>
      <w:proofErr w:type="spellStart"/>
      <w:r>
        <w:t>онлайн-энциклопедия</w:t>
      </w:r>
      <w:proofErr w:type="spellEnd"/>
      <w:r>
        <w:t xml:space="preserve"> «</w:t>
      </w:r>
      <w:proofErr w:type="spellStart"/>
      <w:r>
        <w:t>Кругосвет</w:t>
      </w:r>
      <w:proofErr w:type="spellEnd"/>
      <w:r>
        <w:t xml:space="preserve">» http://www.rulex.ru/ электронная репринтная версия «Русского биографического словаря» А. А. </w:t>
      </w:r>
      <w:proofErr w:type="spellStart"/>
      <w:r>
        <w:t>Половцова</w:t>
      </w:r>
      <w:proofErr w:type="spellEnd"/>
      <w:r>
        <w:t xml:space="preserve"> включает</w:t>
      </w:r>
      <w:proofErr w:type="gramEnd"/>
      <w:r>
        <w:t xml:space="preserve"> в себя все тома, изданные в период с 1896 по 1918 годы общим объемом </w:t>
      </w:r>
      <w:proofErr w:type="spellStart"/>
      <w:r>
        <w:t>ок</w:t>
      </w:r>
      <w:proofErr w:type="spellEnd"/>
      <w:r>
        <w:t xml:space="preserve">. 2000 </w:t>
      </w:r>
      <w:proofErr w:type="spellStart"/>
      <w:r>
        <w:t>а.л</w:t>
      </w:r>
      <w:proofErr w:type="spellEnd"/>
      <w: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5F1FB3" w:rsidRDefault="005F1FB3" w:rsidP="005F1FB3">
      <w:pPr>
        <w:jc w:val="both"/>
      </w:pPr>
      <w:r>
        <w:t xml:space="preserve">5. </w:t>
      </w:r>
      <w:proofErr w:type="gramStart"/>
      <w: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5F1FB3" w:rsidRDefault="005F1FB3" w:rsidP="005F1FB3">
      <w:pPr>
        <w:jc w:val="both"/>
      </w:pPr>
      <w:r>
        <w:t xml:space="preserve">6. Русский язык Справочно-информационный портал </w:t>
      </w:r>
    </w:p>
    <w:p w:rsidR="005F1FB3" w:rsidRDefault="005F1FB3" w:rsidP="005F1FB3">
      <w:pPr>
        <w:jc w:val="both"/>
      </w:pPr>
      <w:r>
        <w:t xml:space="preserve">«Русский язык» – http:// </w:t>
      </w:r>
      <w:proofErr w:type="spellStart"/>
      <w:r>
        <w:t>www.gramota.ru</w:t>
      </w:r>
      <w:proofErr w:type="spellEnd"/>
      <w:r>
        <w:t xml:space="preserve"> </w:t>
      </w:r>
    </w:p>
    <w:p w:rsidR="005F1FB3" w:rsidRDefault="005F1FB3" w:rsidP="005F1FB3">
      <w:pPr>
        <w:jc w:val="both"/>
      </w:pPr>
      <w:r>
        <w:t xml:space="preserve">Национальный корпус русского языка» – http://www.ruscorpora.ru/. </w:t>
      </w:r>
    </w:p>
    <w:p w:rsidR="005F1FB3" w:rsidRDefault="005F1FB3" w:rsidP="005F1FB3">
      <w:pPr>
        <w:jc w:val="both"/>
      </w:pPr>
      <w: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</w:rPr>
          <w:t>http://iling.spb.ru</w:t>
        </w:r>
      </w:hyperlink>
      <w:r>
        <w:t>.</w:t>
      </w:r>
    </w:p>
    <w:p w:rsidR="005F1FB3" w:rsidRDefault="005F1FB3" w:rsidP="005F1FB3">
      <w:pPr>
        <w:jc w:val="both"/>
      </w:pPr>
    </w:p>
    <w:p w:rsidR="005F1FB3" w:rsidRDefault="005F1FB3" w:rsidP="005F1FB3">
      <w:pPr>
        <w:jc w:val="both"/>
      </w:pPr>
    </w:p>
    <w:p w:rsidR="005F1FB3" w:rsidRDefault="005F1FB3" w:rsidP="005F1FB3"/>
    <w:p w:rsidR="00514E8D" w:rsidRDefault="00514E8D"/>
    <w:sectPr w:rsidR="00514E8D" w:rsidSect="0051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7DBA"/>
    <w:multiLevelType w:val="hybridMultilevel"/>
    <w:tmpl w:val="FF7CBBB4"/>
    <w:lvl w:ilvl="0" w:tplc="883A9B4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F1FB3"/>
    <w:rsid w:val="00514E8D"/>
    <w:rsid w:val="005F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FB3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5F1FB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5F1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1F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mailto:nadezh-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2020-10-13T20:44:00Z</dcterms:created>
  <dcterms:modified xsi:type="dcterms:W3CDTF">2020-10-13T20:45:00Z</dcterms:modified>
</cp:coreProperties>
</file>