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0E" w:rsidRPr="00766174" w:rsidRDefault="00A4660E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6174">
        <w:rPr>
          <w:rFonts w:ascii="Times New Roman" w:hAnsi="Times New Roman" w:cs="Times New Roman"/>
          <w:sz w:val="28"/>
          <w:szCs w:val="28"/>
        </w:rPr>
        <w:t>Закаленная сталь очень твердая, но она хрупкая, у нее низкая пластичность и большие внутренние напряжения. В таком состоянии изделие не работоспособно, не надежно в эксплуатации. Поэтому для уменьшения внутренних напряжений и повышения пластичности после закалки всегда следует еще одна операция термической обработки, которая называется отпуск.</w:t>
      </w:r>
    </w:p>
    <w:p w:rsidR="00A4660E" w:rsidRPr="00766174" w:rsidRDefault="00A4660E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660E" w:rsidRPr="00766174" w:rsidRDefault="00A4660E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>Отпуск – заключительная термическая операция, состоящая в нагреве закаленного сплава ниже температуры фазового превращения (для углеродистой стали это ниже температуры Ас</w:t>
      </w:r>
      <w:proofErr w:type="gramStart"/>
      <w:r w:rsidRPr="0076617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66174">
        <w:rPr>
          <w:rFonts w:ascii="Times New Roman" w:hAnsi="Times New Roman" w:cs="Times New Roman"/>
          <w:sz w:val="28"/>
          <w:szCs w:val="28"/>
        </w:rPr>
        <w:t>), выдержке и охлаждении на воздухе. Целью отпуска является получение более равновесной структуры, снятие внутренних напряжений, повышение вязкости и пластичности, создание требуемого комплекса эксплуатационных свой</w:t>
      </w:r>
      <w:proofErr w:type="gramStart"/>
      <w:r w:rsidRPr="00766174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766174">
        <w:rPr>
          <w:rFonts w:ascii="Times New Roman" w:hAnsi="Times New Roman" w:cs="Times New Roman"/>
          <w:sz w:val="28"/>
          <w:szCs w:val="28"/>
        </w:rPr>
        <w:t>али.</w:t>
      </w:r>
    </w:p>
    <w:p w:rsidR="00A4660E" w:rsidRPr="00766174" w:rsidRDefault="00A4660E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>Различают три вида отпуска.</w:t>
      </w:r>
    </w:p>
    <w:p w:rsidR="00A4660E" w:rsidRPr="00766174" w:rsidRDefault="00A4660E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>1. Низкий отпуск углеродистой стали проводят при температуре 150-200</w:t>
      </w:r>
      <w:r w:rsidRPr="0076617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6174">
        <w:rPr>
          <w:rFonts w:ascii="Times New Roman" w:hAnsi="Times New Roman" w:cs="Times New Roman"/>
          <w:sz w:val="28"/>
          <w:szCs w:val="28"/>
        </w:rPr>
        <w:t>С. При этом из мартенсита выделяется часть избыточного углерода с образованием мельчайших карбидных частиц. Но поскольку скорость диффузии здесь еще мала, некоторая часть углерода в мартенсите остается.</w:t>
      </w:r>
    </w:p>
    <w:p w:rsidR="00A4660E" w:rsidRPr="00766174" w:rsidRDefault="00A4660E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 xml:space="preserve">Целью низкого отпуска является снижение внутренних напряжений и некоторое уменьшение хрупкости при сохранении высокой твердости, прочности и износостойкости изделий. Структура стали в результате низкого отпуска представляет собой мартенсит отпуска (для </w:t>
      </w:r>
      <w:proofErr w:type="spellStart"/>
      <w:r w:rsidRPr="00766174">
        <w:rPr>
          <w:rFonts w:ascii="Times New Roman" w:hAnsi="Times New Roman" w:cs="Times New Roman"/>
          <w:sz w:val="28"/>
          <w:szCs w:val="28"/>
        </w:rPr>
        <w:t>доэвтектоидных</w:t>
      </w:r>
      <w:proofErr w:type="spellEnd"/>
      <w:r w:rsidRPr="007661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66174">
        <w:rPr>
          <w:rFonts w:ascii="Times New Roman" w:hAnsi="Times New Roman" w:cs="Times New Roman"/>
          <w:sz w:val="28"/>
          <w:szCs w:val="28"/>
        </w:rPr>
        <w:t>эвтектоидной</w:t>
      </w:r>
      <w:proofErr w:type="spellEnd"/>
      <w:r w:rsidRPr="00766174">
        <w:rPr>
          <w:rFonts w:ascii="Times New Roman" w:hAnsi="Times New Roman" w:cs="Times New Roman"/>
          <w:sz w:val="28"/>
          <w:szCs w:val="28"/>
        </w:rPr>
        <w:t xml:space="preserve"> сталей) или мартенсит отпуска и вторичный цементит (для </w:t>
      </w:r>
      <w:proofErr w:type="spellStart"/>
      <w:r w:rsidRPr="00766174">
        <w:rPr>
          <w:rFonts w:ascii="Times New Roman" w:hAnsi="Times New Roman" w:cs="Times New Roman"/>
          <w:sz w:val="28"/>
          <w:szCs w:val="28"/>
        </w:rPr>
        <w:t>заэвтектоидных</w:t>
      </w:r>
      <w:proofErr w:type="spellEnd"/>
      <w:r w:rsidRPr="00766174">
        <w:rPr>
          <w:rFonts w:ascii="Times New Roman" w:hAnsi="Times New Roman" w:cs="Times New Roman"/>
          <w:sz w:val="28"/>
          <w:szCs w:val="28"/>
        </w:rPr>
        <w:t xml:space="preserve"> сталей). Закалке и низкому отпуску подвергают режущий и мерительный инструмент, а так же изделия, которые должны обладать высокой твердостью и износостойкостью (например, штампы для холодной штамповки или валки прокатных станов). Закалке и низкому отпуску подвергают стали с 0,7 – 1,3 %С.</w:t>
      </w:r>
    </w:p>
    <w:p w:rsidR="00A4660E" w:rsidRPr="00766174" w:rsidRDefault="00A4660E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lastRenderedPageBreak/>
        <w:t>2. Средний отпуск проводят при температуре 350 – 450</w:t>
      </w:r>
      <w:r w:rsidRPr="0076617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6174">
        <w:rPr>
          <w:rFonts w:ascii="Times New Roman" w:hAnsi="Times New Roman" w:cs="Times New Roman"/>
          <w:sz w:val="28"/>
          <w:szCs w:val="28"/>
        </w:rPr>
        <w:t xml:space="preserve">С. При этом из мартенсита уже выделяется весь избыточный углерод с образованием </w:t>
      </w:r>
      <w:proofErr w:type="spellStart"/>
      <w:r w:rsidRPr="00766174">
        <w:rPr>
          <w:rFonts w:ascii="Times New Roman" w:hAnsi="Times New Roman" w:cs="Times New Roman"/>
          <w:sz w:val="28"/>
          <w:szCs w:val="28"/>
        </w:rPr>
        <w:t>цементитных</w:t>
      </w:r>
      <w:proofErr w:type="spellEnd"/>
      <w:r w:rsidRPr="00766174">
        <w:rPr>
          <w:rFonts w:ascii="Times New Roman" w:hAnsi="Times New Roman" w:cs="Times New Roman"/>
          <w:sz w:val="28"/>
          <w:szCs w:val="28"/>
        </w:rPr>
        <w:t xml:space="preserve"> частиц. Тетрагональные искажения кристаллической решетки железа снимаются, она становится кубической. Мартенсит превращается в </w:t>
      </w:r>
      <w:proofErr w:type="spellStart"/>
      <w:r w:rsidRPr="00766174">
        <w:rPr>
          <w:rFonts w:ascii="Times New Roman" w:hAnsi="Times New Roman" w:cs="Times New Roman"/>
          <w:sz w:val="28"/>
          <w:szCs w:val="28"/>
        </w:rPr>
        <w:t>феррито-цементитную</w:t>
      </w:r>
      <w:proofErr w:type="spellEnd"/>
      <w:r w:rsidRPr="00766174">
        <w:rPr>
          <w:rFonts w:ascii="Times New Roman" w:hAnsi="Times New Roman" w:cs="Times New Roman"/>
          <w:sz w:val="28"/>
          <w:szCs w:val="28"/>
        </w:rPr>
        <w:t xml:space="preserve"> смесь с очень мелкими, в виде иголочек, частицами цементита, которая называется трооститом отпуска.</w:t>
      </w:r>
    </w:p>
    <w:p w:rsidR="00A4660E" w:rsidRPr="00766174" w:rsidRDefault="00A4660E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>При этом происходит некоторое снижение твердости при значительном увеличении предела упругости и улучшения сопротивляемости действию ударных нагрузок. Закалку и средний отпуск проводят для пружин, рессор, ударного инструмента. Средний отпуск применяют для стали с содержанием углерода 0,5–0,65%.</w:t>
      </w:r>
    </w:p>
    <w:p w:rsidR="00A4660E" w:rsidRPr="00766174" w:rsidRDefault="00A4660E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 xml:space="preserve">3. Высокий отпуск проводят для среднеуглеродистых сталей с содержанием углерода 0,3 – 0,45%. Он заключается в нагреве закаленной стали до температуры 550 - 650 </w:t>
      </w:r>
      <w:r w:rsidRPr="0076617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6174">
        <w:rPr>
          <w:rFonts w:ascii="Times New Roman" w:hAnsi="Times New Roman" w:cs="Times New Roman"/>
          <w:sz w:val="28"/>
          <w:szCs w:val="28"/>
        </w:rPr>
        <w:t>С. Цель высокого отпуск – достижение оптимального сочетания прочности, пластичности и вязкости. Структура стали после закалки и высокого отпуска – сорбит отпуска (мелкая смесь феррита и зернистого цементита, более крупного по сравнению с цементитом троостита отпуска). Термическая обработка, состоящая из закалки и последующего высокого отпуска, является основным видом термической обработки изделий из конструкционных сталей, подвергающихся в процессе эксплуатации действию высоких напряжений и ударных, часто знакопеременных нагрузок. Закалку с последующим высоким отпуском называют улучшением. Стали, подвергаемые улучшению, называют улучшаемыми сталями.</w:t>
      </w:r>
    </w:p>
    <w:p w:rsidR="00A4660E" w:rsidRPr="00766174" w:rsidRDefault="00A4660E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>Время выдержки при низком отпуске составляет от 1 до 10-15 часов, так как при таких низких температурах диффузия углерода идет медленно. Для среднего и высокого отпуска обычно достаточно 1-2 часа. Для дисков газовых и паровых турбин, валов, цельнокованых роторов в теплоэнергетике требуется до 8 часов, потому что их структура должна быть максимально стабильной.</w:t>
      </w:r>
    </w:p>
    <w:p w:rsidR="005455A2" w:rsidRPr="00766174" w:rsidRDefault="005455A2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lastRenderedPageBreak/>
        <w:t>Таким образом, с повышением температуры и продолжительности отпуска увеличиваются пластические свойства стали, но снижаются ее твердость и прочность. В практике термической обработки стали режим отпуска назначают в соответствии с требуемыми свойствами, которые определяются условиями работы детали.</w:t>
      </w:r>
    </w:p>
    <w:p w:rsidR="005455A2" w:rsidRPr="00766174" w:rsidRDefault="005455A2" w:rsidP="0076617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6174">
        <w:rPr>
          <w:rFonts w:ascii="Times New Roman" w:hAnsi="Times New Roman" w:cs="Times New Roman"/>
          <w:b/>
          <w:bCs/>
          <w:sz w:val="28"/>
          <w:szCs w:val="28"/>
        </w:rPr>
        <w:t>Отпускная хрупкость.</w:t>
      </w:r>
    </w:p>
    <w:p w:rsidR="005455A2" w:rsidRPr="00766174" w:rsidRDefault="005455A2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>Отпускной хрупкостью называют резкое падение ударной вязкости при отпуске при определенных температурах.</w:t>
      </w:r>
    </w:p>
    <w:p w:rsidR="005455A2" w:rsidRPr="00766174" w:rsidRDefault="005455A2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 xml:space="preserve">Различают два вида отпускной хрупкости – низко </w:t>
      </w:r>
      <w:proofErr w:type="gramStart"/>
      <w:r w:rsidRPr="00766174">
        <w:rPr>
          <w:rFonts w:ascii="Times New Roman" w:hAnsi="Times New Roman" w:cs="Times New Roman"/>
          <w:sz w:val="28"/>
          <w:szCs w:val="28"/>
        </w:rPr>
        <w:t>температурную</w:t>
      </w:r>
      <w:proofErr w:type="gramEnd"/>
      <w:r w:rsidRPr="00766174">
        <w:rPr>
          <w:rFonts w:ascii="Times New Roman" w:hAnsi="Times New Roman" w:cs="Times New Roman"/>
          <w:sz w:val="28"/>
          <w:szCs w:val="28"/>
        </w:rPr>
        <w:t xml:space="preserve"> и высоко температурную. Первая развивается в температурном интервале 250-400</w:t>
      </w:r>
      <w:r w:rsidRPr="0076617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6174">
        <w:rPr>
          <w:rFonts w:ascii="Times New Roman" w:hAnsi="Times New Roman" w:cs="Times New Roman"/>
          <w:sz w:val="28"/>
          <w:szCs w:val="28"/>
        </w:rPr>
        <w:t>С. Ее называют необратимой или отпускной хрупкостью первого рода. Ударная вязкость закаленной стали после отпуска в этом интервале меньше, чем после отпуска ниже 250</w:t>
      </w:r>
      <w:r w:rsidRPr="0076617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6174">
        <w:rPr>
          <w:rFonts w:ascii="Times New Roman" w:hAnsi="Times New Roman" w:cs="Times New Roman"/>
          <w:sz w:val="28"/>
          <w:szCs w:val="28"/>
        </w:rPr>
        <w:t>С.</w:t>
      </w:r>
    </w:p>
    <w:p w:rsidR="005455A2" w:rsidRPr="00766174" w:rsidRDefault="005455A2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766174">
        <w:rPr>
          <w:rFonts w:ascii="Times New Roman" w:hAnsi="Times New Roman" w:cs="Times New Roman"/>
          <w:sz w:val="28"/>
          <w:szCs w:val="28"/>
        </w:rPr>
        <w:t>охрупченную</w:t>
      </w:r>
      <w:proofErr w:type="spellEnd"/>
      <w:r w:rsidRPr="00766174">
        <w:rPr>
          <w:rFonts w:ascii="Times New Roman" w:hAnsi="Times New Roman" w:cs="Times New Roman"/>
          <w:sz w:val="28"/>
          <w:szCs w:val="28"/>
        </w:rPr>
        <w:t xml:space="preserve"> сталь, отпущенную при 250-400</w:t>
      </w:r>
      <w:r w:rsidRPr="0076617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6174">
        <w:rPr>
          <w:rFonts w:ascii="Times New Roman" w:hAnsi="Times New Roman" w:cs="Times New Roman"/>
          <w:sz w:val="28"/>
          <w:szCs w:val="28"/>
        </w:rPr>
        <w:t>С, отпустить при более высоких температурах для перевода в вязкое состояние, то повторный отпуск в интервале 250-400</w:t>
      </w:r>
      <w:r w:rsidRPr="0076617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6174">
        <w:rPr>
          <w:rFonts w:ascii="Times New Roman" w:hAnsi="Times New Roman" w:cs="Times New Roman"/>
          <w:sz w:val="28"/>
          <w:szCs w:val="28"/>
        </w:rPr>
        <w:t>С не возвращает сталь в хрупкое состояние. Поэтому такую отпускную хрупкость называют необратимой.</w:t>
      </w:r>
    </w:p>
    <w:p w:rsidR="005455A2" w:rsidRPr="00766174" w:rsidRDefault="005455A2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>Необратимая отпускная хрупкость в большей или меньшей степени свойственна всем сталям и не зависит от скорости охлаждения с температур отпуска. Ее причину связывают с неоднородным выделением карбидов по границам зерен при распаде мартенсита.</w:t>
      </w:r>
    </w:p>
    <w:p w:rsidR="005455A2" w:rsidRPr="00766174" w:rsidRDefault="005455A2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t>Быстрое охлаждение с температур высокого отпуска, например в воде, предотвращает развитие отпускной хрупкости. Если же сталь вновь нагреть в этот интервал и медленно охладить, то отпускная хрупкость возвращается. Новый нагрев выше 600</w:t>
      </w:r>
      <w:r w:rsidRPr="0076617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6174">
        <w:rPr>
          <w:rFonts w:ascii="Times New Roman" w:hAnsi="Times New Roman" w:cs="Times New Roman"/>
          <w:sz w:val="28"/>
          <w:szCs w:val="28"/>
        </w:rPr>
        <w:t>С с быстрым охлаждением устраняет хрупкость и т.д. Поэтому это явление называют обратимой или отпускной хрупкостью второго рода.</w:t>
      </w:r>
    </w:p>
    <w:p w:rsidR="005455A2" w:rsidRPr="00766174" w:rsidRDefault="005455A2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6174">
        <w:rPr>
          <w:rFonts w:ascii="Times New Roman" w:hAnsi="Times New Roman" w:cs="Times New Roman"/>
          <w:sz w:val="28"/>
          <w:szCs w:val="28"/>
        </w:rPr>
        <w:lastRenderedPageBreak/>
        <w:t>Развитие отпускной хрупкости второго рода связывают с повышенной концентрацией фосфора на границах зерен. Наиболее широко используемые легирующие элементы – хром, никель, марганец усиливают эффект обратимой хрупкости, а введение молибдена и вольфрама уменьшают его. Особенно сильно на снижение склонности к отпускной хрупкости влияет молибден при введении его в сталь более 0,2%.</w:t>
      </w:r>
    </w:p>
    <w:p w:rsidR="005455A2" w:rsidRPr="00766174" w:rsidRDefault="005455A2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55A2" w:rsidRPr="00766174" w:rsidRDefault="005455A2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660E" w:rsidRPr="00766174" w:rsidRDefault="00A4660E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4FE3" w:rsidRPr="00766174" w:rsidRDefault="00334FE3" w:rsidP="00766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34FE3" w:rsidRPr="0076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0E"/>
    <w:rsid w:val="000E4396"/>
    <w:rsid w:val="00334FE3"/>
    <w:rsid w:val="005455A2"/>
    <w:rsid w:val="00766174"/>
    <w:rsid w:val="00A4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2020-11-07T08:01:00Z</dcterms:created>
  <dcterms:modified xsi:type="dcterms:W3CDTF">2020-11-07T08:01:00Z</dcterms:modified>
</cp:coreProperties>
</file>