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0544E2">
        <w:rPr>
          <w:rFonts w:ascii="Times New Roman" w:hAnsi="Times New Roman" w:cs="Times New Roman"/>
          <w:b/>
          <w:sz w:val="24"/>
          <w:szCs w:val="24"/>
        </w:rPr>
        <w:t>ата проведения занятия 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393">
        <w:rPr>
          <w:rFonts w:ascii="Times New Roman" w:hAnsi="Times New Roman" w:cs="Times New Roman"/>
          <w:b/>
          <w:sz w:val="24"/>
          <w:szCs w:val="24"/>
        </w:rPr>
        <w:t xml:space="preserve">декабря, 1 пара 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1D40B2" w:rsidRPr="00D877C6" w:rsidRDefault="00D877C6" w:rsidP="00D87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E2" w:rsidRDefault="000544E2" w:rsidP="000544E2">
      <w:pPr>
        <w:tabs>
          <w:tab w:val="left" w:pos="7020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вопросы: «Общее понятие о культуре речи»</w:t>
      </w:r>
    </w:p>
    <w:p w:rsidR="000544E2" w:rsidRDefault="000544E2" w:rsidP="00054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подведения итогов по усвоению курса, рекомендуется выбрать из списка вопросы к зачёту по учебной дисциплине «Русский язык и культура речи» –  Загрузить в Личный кабинет один вопрос на выбор. </w:t>
      </w:r>
    </w:p>
    <w:p w:rsidR="000544E2" w:rsidRDefault="000544E2" w:rsidP="000544E2">
      <w:pPr>
        <w:shd w:val="clear" w:color="auto" w:fill="FFFFFF"/>
        <w:spacing w:line="360" w:lineRule="auto"/>
        <w:jc w:val="center"/>
        <w:rPr>
          <w:bCs/>
          <w:i/>
        </w:rPr>
      </w:pPr>
    </w:p>
    <w:p w:rsidR="000544E2" w:rsidRPr="003C7606" w:rsidRDefault="000544E2" w:rsidP="000544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7606">
        <w:rPr>
          <w:rFonts w:ascii="Times New Roman" w:hAnsi="Times New Roman" w:cs="Times New Roman"/>
          <w:bCs/>
          <w:i/>
          <w:sz w:val="24"/>
          <w:szCs w:val="24"/>
        </w:rPr>
        <w:t xml:space="preserve">Вопросы к зачету  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Суть Федерального закона о статусе Государственного языка Российской Федерации. 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Определение понятия «культура речи». Нормативные, коммуникативные, этические аспекты хорошей деловой речи.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Правильность, понятность и выразительность речи в разных сферах языкового делового  существования.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Вербальные и невербальные способы общения в деловой коммуникации.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Литературный язык как высшая форма национального языка. Содержание и соотношение понятий «язык», «литературный язык», «современный литературный язык».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Устная и письменная разновидность функциональных стилей.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Языковая норма и е </w:t>
      </w:r>
      <w:proofErr w:type="spellStart"/>
      <w:proofErr w:type="gramStart"/>
      <w:r w:rsidRPr="003C7606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3C7606">
        <w:rPr>
          <w:rFonts w:ascii="Times New Roman" w:hAnsi="Times New Roman" w:cs="Times New Roman"/>
          <w:sz w:val="24"/>
          <w:szCs w:val="24"/>
        </w:rPr>
        <w:t xml:space="preserve"> особенности. Виды языковых норм.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Историческая изменчивость и вариативность нормы. Кодификация литературной нормы.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Функциональные стили русского литературного языка. Чем обусловлено существование в языке функциональных стилей? Какие сферы общественной деятельности они обслуживают?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Понятие официально-делового стиля. История формирования делового стиля.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Языковые особенности официально-делового стиля. Понятие канцеляризма. Особый характер деловой терминологии, использование номенклатурных наименований, сложносокращенных слов (на примере одного из типов документов, деловых писем – по выбору студента).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Основные жанры письменной деловой речи. Деловое общение и его особенности.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Язык документов. Служебная документация и деловая переписка.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Язык рекламы. Жанры рекламы, языковые приемы, используемые в рекламе.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Научный стиль речи: отличительные черты, характерные языковые средства (на примере одного из жанров научного стиля – по выбору студента).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Жанры научной речи: структурные и смысловые компоненты (на примере одного из жанров научного стиля – по выбору студента).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Языковые средства, специальные приемы и речевые нормы научных работ разных жанров. Определение понятий. Аргументация. Цитация и ссылки.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lastRenderedPageBreak/>
        <w:t xml:space="preserve"> Функции и область употребления публицистического стиля. История формирования публицистического стиля.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Языковые особенности публицистического стиля: употребление оценочной публицистической лексики и фразеологии, метафоричность, способы выражения экспрессии (на примере одного из жанров публицистического стиля – по выбору студента).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Языковая игра в публицистических текстах. Прецедентные тексты.</w:t>
      </w:r>
    </w:p>
    <w:p w:rsidR="000544E2" w:rsidRPr="003C7606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Основные признаки разговорной речи.</w:t>
      </w:r>
    </w:p>
    <w:p w:rsidR="000544E2" w:rsidRDefault="000544E2" w:rsidP="000544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Особенности русского речевого делового этикета. Национальная специфика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4E2" w:rsidRDefault="000544E2" w:rsidP="000544E2">
      <w:pPr>
        <w:tabs>
          <w:tab w:val="left" w:pos="3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544E2" w:rsidRPr="003C7606" w:rsidRDefault="000544E2" w:rsidP="000544E2">
      <w:pPr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0544E2" w:rsidRPr="003C7606" w:rsidRDefault="000544E2" w:rsidP="000544E2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0544E2" w:rsidRPr="003C7606" w:rsidRDefault="000544E2" w:rsidP="000544E2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Боженкова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Раиса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Константиновна</w:t>
      </w:r>
      <w:proofErr w:type="gram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усский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язык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культура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речи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учебник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Боженкова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Раиса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Константиновна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Боженкова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0544E2" w:rsidRPr="003C7606" w:rsidRDefault="000544E2" w:rsidP="000544E2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 w:rsidRPr="003C76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3C7606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0544E2" w:rsidRPr="003C7606" w:rsidRDefault="000544E2" w:rsidP="000544E2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Ипполитова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Русский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язык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культура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речи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 w:rsidRPr="003C760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Ипполитова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0544E2" w:rsidRPr="003C7606" w:rsidRDefault="000544E2" w:rsidP="000544E2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 w:rsidRPr="003C7606">
        <w:rPr>
          <w:rFonts w:ascii="Times New Roman" w:hAnsi="Times New Roman" w:cs="Times New Roman"/>
          <w:sz w:val="24"/>
          <w:szCs w:val="24"/>
        </w:rPr>
        <w:t xml:space="preserve"> </w:t>
      </w:r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3C7606"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0544E2" w:rsidRPr="003C7606" w:rsidRDefault="000544E2" w:rsidP="000544E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3C7606"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 w:rsidRPr="003C7606"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C7606"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</w:t>
      </w:r>
      <w:r w:rsidRPr="003C7606">
        <w:rPr>
          <w:rFonts w:ascii="Times New Roman" w:hAnsi="Times New Roman" w:cs="Times New Roman"/>
          <w:sz w:val="24"/>
          <w:szCs w:val="24"/>
        </w:rPr>
        <w:lastRenderedPageBreak/>
        <w:t xml:space="preserve">http://www.shpl.ru/ Государственная публичная историческая библиотека России http://www.gpntb.ru/ </w:t>
      </w:r>
      <w:proofErr w:type="gramEnd"/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5" w:history="1">
        <w:r w:rsidRPr="003C7606"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 w:rsidRPr="003C7606">
        <w:rPr>
          <w:rFonts w:ascii="Times New Roman" w:hAnsi="Times New Roman" w:cs="Times New Roman"/>
          <w:sz w:val="24"/>
          <w:szCs w:val="24"/>
        </w:rPr>
        <w:t>.</w:t>
      </w:r>
    </w:p>
    <w:p w:rsidR="000544E2" w:rsidRPr="001A3328" w:rsidRDefault="000544E2" w:rsidP="000544E2">
      <w:pPr>
        <w:jc w:val="both"/>
      </w:pPr>
    </w:p>
    <w:p w:rsidR="000544E2" w:rsidRPr="005C7AAD" w:rsidRDefault="000544E2" w:rsidP="00054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 можно подключиться к конференции по всем интересующим вопросам 22 декабря в 13.45.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Русский язык и культура речи 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начать в любое время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https://us04web.zoom.us/j/78381442747?pwd=QUFnU2JnUGIvcE5LQ3hIY2FtenY0dz09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 конференции: 783 8144 2747</w:t>
      </w:r>
    </w:p>
    <w:p w:rsidR="000544E2" w:rsidRDefault="000544E2" w:rsidP="000544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0544E2" w:rsidRPr="00687007" w:rsidRDefault="000544E2" w:rsidP="000544E2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544E2"/>
    <w:rsid w:val="000A14D6"/>
    <w:rsid w:val="000C2958"/>
    <w:rsid w:val="000F6393"/>
    <w:rsid w:val="001304FB"/>
    <w:rsid w:val="001D40B2"/>
    <w:rsid w:val="00464789"/>
    <w:rsid w:val="00464FD1"/>
    <w:rsid w:val="004C6176"/>
    <w:rsid w:val="00625164"/>
    <w:rsid w:val="006C71BE"/>
    <w:rsid w:val="00945CEB"/>
    <w:rsid w:val="00976617"/>
    <w:rsid w:val="00A21E25"/>
    <w:rsid w:val="00C66404"/>
    <w:rsid w:val="00C90452"/>
    <w:rsid w:val="00CE3F36"/>
    <w:rsid w:val="00D16EAB"/>
    <w:rsid w:val="00D877C6"/>
    <w:rsid w:val="00E66556"/>
    <w:rsid w:val="00FA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2020-11-23T03:08:00Z</dcterms:created>
  <dcterms:modified xsi:type="dcterms:W3CDTF">2020-12-21T03:42:00Z</dcterms:modified>
</cp:coreProperties>
</file>