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068" w:rsidRDefault="00963068" w:rsidP="00963068">
      <w:pPr>
        <w:jc w:val="both"/>
        <w:rPr>
          <w:rFonts w:ascii="Times New Roman" w:hAnsi="Times New Roman"/>
          <w:sz w:val="28"/>
          <w:szCs w:val="28"/>
        </w:rPr>
      </w:pPr>
      <w:r w:rsidRPr="00C60752">
        <w:rPr>
          <w:rFonts w:ascii="Times New Roman" w:hAnsi="Times New Roman"/>
          <w:sz w:val="28"/>
          <w:szCs w:val="28"/>
        </w:rPr>
        <w:t>Вопросы для подготовки к экзамену по ОТС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Нелинейный резистивный двухполюсник при произвольных соотношениях входного и сигнала управления. Аппроксимация ВАХ  полиномом.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Кусочно-линейная аппроксимация ВАХ. Угол отсечки. Коэффициенты Берга.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Умножение частоты (умножитель частоты на биполярном  </w:t>
      </w:r>
      <w:r w:rsidRPr="00BE30B8">
        <w:rPr>
          <w:rFonts w:ascii="Times New Roman" w:hAnsi="Times New Roman"/>
          <w:sz w:val="24"/>
          <w:szCs w:val="24"/>
          <w:lang w:val="en-US"/>
        </w:rPr>
        <w:t>n</w:t>
      </w:r>
      <w:r w:rsidRPr="00BE30B8">
        <w:rPr>
          <w:rFonts w:ascii="Times New Roman" w:hAnsi="Times New Roman"/>
          <w:sz w:val="24"/>
          <w:szCs w:val="24"/>
        </w:rPr>
        <w:t>-</w:t>
      </w:r>
      <w:r w:rsidRPr="00BE30B8">
        <w:rPr>
          <w:rFonts w:ascii="Times New Roman" w:hAnsi="Times New Roman"/>
          <w:sz w:val="24"/>
          <w:szCs w:val="24"/>
          <w:lang w:val="en-US"/>
        </w:rPr>
        <w:t>p</w:t>
      </w:r>
      <w:r w:rsidRPr="00BE30B8">
        <w:rPr>
          <w:rFonts w:ascii="Times New Roman" w:hAnsi="Times New Roman"/>
          <w:sz w:val="24"/>
          <w:szCs w:val="24"/>
        </w:rPr>
        <w:t>-</w:t>
      </w:r>
      <w:r w:rsidRPr="00BE30B8">
        <w:rPr>
          <w:rFonts w:ascii="Times New Roman" w:hAnsi="Times New Roman"/>
          <w:sz w:val="24"/>
          <w:szCs w:val="24"/>
          <w:lang w:val="en-US"/>
        </w:rPr>
        <w:t>n</w:t>
      </w:r>
      <w:r w:rsidRPr="00BE30B8">
        <w:rPr>
          <w:rFonts w:ascii="Times New Roman" w:hAnsi="Times New Roman"/>
          <w:sz w:val="24"/>
          <w:szCs w:val="24"/>
        </w:rPr>
        <w:t xml:space="preserve"> транзисторе).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Линейная амплитудная модуляция</w:t>
      </w:r>
      <w:r w:rsidR="007375AA">
        <w:rPr>
          <w:rFonts w:ascii="Times New Roman" w:hAnsi="Times New Roman"/>
          <w:sz w:val="24"/>
          <w:szCs w:val="24"/>
        </w:rPr>
        <w:t xml:space="preserve">, временные диаграммы сигналов, </w:t>
      </w:r>
      <w:r w:rsidRPr="00BE30B8">
        <w:rPr>
          <w:rFonts w:ascii="Times New Roman" w:hAnsi="Times New Roman"/>
          <w:sz w:val="24"/>
          <w:szCs w:val="24"/>
        </w:rPr>
        <w:t>амплитудные спектры сигналов. Средняя мощность сигнала</w:t>
      </w:r>
      <w:r w:rsidR="007375AA">
        <w:rPr>
          <w:rFonts w:ascii="Times New Roman" w:hAnsi="Times New Roman"/>
          <w:sz w:val="24"/>
          <w:szCs w:val="24"/>
        </w:rPr>
        <w:t xml:space="preserve"> АМ</w:t>
      </w:r>
      <w:r w:rsidRPr="00BE30B8">
        <w:rPr>
          <w:rFonts w:ascii="Times New Roman" w:hAnsi="Times New Roman"/>
          <w:sz w:val="24"/>
          <w:szCs w:val="24"/>
        </w:rPr>
        <w:t>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Реализация  АМ. Нелинейная схема детектирования  АМ сигналов.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Угловая модуляция, виды, характеристики. Фазовая модуляция сигнала.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Частотная модуляция сигнала</w:t>
      </w:r>
      <w:r w:rsidR="007375AA">
        <w:rPr>
          <w:rFonts w:ascii="Times New Roman" w:hAnsi="Times New Roman"/>
          <w:sz w:val="24"/>
          <w:szCs w:val="24"/>
        </w:rPr>
        <w:t>, индекс модуляции, девиация частоты.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Реализация УМ, структурная схема с применением нелинейных блоков и умножителей.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Схема получения УМ на основе генератора гармонических колебаний.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Нелинейные схемы детектирования </w:t>
      </w:r>
      <w:r w:rsidR="00F46C83">
        <w:rPr>
          <w:rFonts w:ascii="Times New Roman" w:hAnsi="Times New Roman"/>
          <w:sz w:val="24"/>
          <w:szCs w:val="24"/>
        </w:rPr>
        <w:t xml:space="preserve">сигналов </w:t>
      </w:r>
      <w:r w:rsidRPr="00BE30B8">
        <w:rPr>
          <w:rFonts w:ascii="Times New Roman" w:hAnsi="Times New Roman"/>
          <w:sz w:val="24"/>
          <w:szCs w:val="24"/>
        </w:rPr>
        <w:t>УМ.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</w:rPr>
      </w:pPr>
      <w:r w:rsidRPr="00BE30B8">
        <w:rPr>
          <w:rFonts w:ascii="Times New Roman" w:hAnsi="Times New Roman"/>
          <w:sz w:val="24"/>
          <w:szCs w:val="24"/>
        </w:rPr>
        <w:t>Формирование и детектирование сигналов, модулированных дискретными сообщениями</w:t>
      </w:r>
      <w:r>
        <w:rPr>
          <w:rFonts w:ascii="Times New Roman" w:hAnsi="Times New Roman"/>
          <w:sz w:val="24"/>
          <w:szCs w:val="24"/>
        </w:rPr>
        <w:t>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Формирование и детектирование сигналов при импульсном переносчике.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Классификация каналов связи. Линейные и нелинейные модели каналов связи. Типы каналов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Преобразование детерминированных сигналов в детерминированных линейных  каналах связи</w:t>
      </w:r>
      <w:r w:rsidRPr="00BE30B8">
        <w:rPr>
          <w:rFonts w:ascii="Times New Roman" w:hAnsi="Times New Roman"/>
          <w:color w:val="000000"/>
          <w:spacing w:val="2"/>
          <w:sz w:val="24"/>
          <w:szCs w:val="24"/>
        </w:rPr>
        <w:t>. Интеграл Дюамеля.</w:t>
      </w:r>
    </w:p>
    <w:p w:rsidR="00963068" w:rsidRPr="005A2D09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5A2D09">
        <w:rPr>
          <w:rFonts w:ascii="Times New Roman" w:hAnsi="Times New Roman"/>
          <w:sz w:val="24"/>
          <w:szCs w:val="24"/>
        </w:rPr>
        <w:t>М</w:t>
      </w:r>
      <w:r w:rsidR="00F46C83" w:rsidRPr="005A2D09">
        <w:rPr>
          <w:rFonts w:ascii="Times New Roman" w:hAnsi="Times New Roman"/>
          <w:sz w:val="24"/>
          <w:szCs w:val="24"/>
        </w:rPr>
        <w:t>одели непрерывных каналов связи.</w:t>
      </w:r>
      <w:r w:rsidR="00C73D8A" w:rsidRPr="005A2D09">
        <w:rPr>
          <w:rFonts w:ascii="Times New Roman" w:hAnsi="Times New Roman"/>
          <w:sz w:val="24"/>
          <w:szCs w:val="24"/>
        </w:rPr>
        <w:t xml:space="preserve"> </w:t>
      </w:r>
      <w:r w:rsidRPr="005A2D09">
        <w:rPr>
          <w:rFonts w:ascii="Times New Roman" w:hAnsi="Times New Roman"/>
          <w:sz w:val="24"/>
          <w:szCs w:val="24"/>
        </w:rPr>
        <w:t>Идеальный канал без помех</w:t>
      </w:r>
      <w:r w:rsidR="005A2D09" w:rsidRPr="005A2D09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  <w:r w:rsidRPr="005A2D09">
        <w:rPr>
          <w:rFonts w:ascii="Times New Roman" w:hAnsi="Times New Roman"/>
          <w:sz w:val="24"/>
          <w:szCs w:val="24"/>
        </w:rPr>
        <w:t xml:space="preserve">Канал с аддитивным  </w:t>
      </w:r>
      <w:proofErr w:type="spellStart"/>
      <w:r w:rsidRPr="005A2D09">
        <w:rPr>
          <w:rFonts w:ascii="Times New Roman" w:hAnsi="Times New Roman"/>
          <w:sz w:val="24"/>
          <w:szCs w:val="24"/>
        </w:rPr>
        <w:t>гауссовским</w:t>
      </w:r>
      <w:proofErr w:type="spellEnd"/>
      <w:r w:rsidRPr="005A2D09">
        <w:rPr>
          <w:rFonts w:ascii="Times New Roman" w:hAnsi="Times New Roman"/>
          <w:sz w:val="24"/>
          <w:szCs w:val="24"/>
        </w:rPr>
        <w:t xml:space="preserve">  шумом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Канал с неопределённой фазой сигнала и аддитивным шумом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Канал с межсимвольной интерференцией (МСИ) и аддитивным шумом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Модели дискретных каналов: ДСК, ДСК со стиранием, ДНК (двоичный несимметричный</w:t>
      </w:r>
      <w:proofErr w:type="gramStart"/>
      <w:r w:rsidRPr="00BE30B8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Количественная мера информации дискретного источника.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Дискретные ансамбли и источники. Количество информации в дискретном сообщении. Энтропия ансамбля. Условная информация. Условная энтропия. Совместная энтро</w:t>
      </w:r>
      <w:r w:rsidRPr="00BE30B8">
        <w:rPr>
          <w:rFonts w:ascii="Times New Roman" w:hAnsi="Times New Roman"/>
          <w:sz w:val="24"/>
          <w:szCs w:val="24"/>
        </w:rPr>
        <w:softHyphen/>
        <w:t>пия. Энтропия дискретного стационарного источника на сообщение.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Собственная информация источ</w:t>
      </w:r>
      <w:r w:rsidRPr="00BE30B8">
        <w:rPr>
          <w:rFonts w:ascii="Times New Roman" w:hAnsi="Times New Roman"/>
          <w:sz w:val="24"/>
          <w:szCs w:val="24"/>
        </w:rPr>
        <w:softHyphen/>
        <w:t>ника. Энтропия источника без памяти. Взаимная информация</w:t>
      </w:r>
      <w:r w:rsidR="00C73D8A">
        <w:rPr>
          <w:rFonts w:ascii="Times New Roman" w:hAnsi="Times New Roman"/>
          <w:sz w:val="24"/>
          <w:szCs w:val="24"/>
        </w:rPr>
        <w:t xml:space="preserve"> </w:t>
      </w:r>
      <w:r w:rsidR="00C73D8A" w:rsidRPr="00BE30B8">
        <w:rPr>
          <w:rFonts w:ascii="Times New Roman" w:hAnsi="Times New Roman"/>
          <w:sz w:val="24"/>
          <w:szCs w:val="24"/>
        </w:rPr>
        <w:t>и ее свойства</w:t>
      </w:r>
      <w:r w:rsidRPr="00BE30B8">
        <w:rPr>
          <w:rFonts w:ascii="Times New Roman" w:hAnsi="Times New Roman"/>
          <w:sz w:val="24"/>
          <w:szCs w:val="24"/>
        </w:rPr>
        <w:t xml:space="preserve">. Скорость  передачи информации по дискретному каналу. Количество информации, передаваемой по каналу связи.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Эффективное кодирование дискретных сообщений, теорема оптимального кодирова</w:t>
      </w:r>
      <w:r w:rsidRPr="00BE30B8">
        <w:rPr>
          <w:rFonts w:ascii="Times New Roman" w:hAnsi="Times New Roman"/>
          <w:sz w:val="24"/>
          <w:szCs w:val="24"/>
        </w:rPr>
        <w:softHyphen/>
        <w:t>ния для каналов без помех. Сжатие сообщений. Укрупнение алфавита и неравномерное кодирование.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Пропускная способность дискретного канала связи, определение. Пропускная способность двоич</w:t>
      </w:r>
      <w:r w:rsidRPr="00BE30B8">
        <w:rPr>
          <w:rFonts w:ascii="Times New Roman" w:hAnsi="Times New Roman"/>
          <w:sz w:val="24"/>
          <w:szCs w:val="24"/>
        </w:rPr>
        <w:softHyphen/>
        <w:t>ного симметричного канала.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Пропускная способность непрерывного канала с аддитивным </w:t>
      </w:r>
      <w:proofErr w:type="spellStart"/>
      <w:r w:rsidRPr="00BE30B8">
        <w:rPr>
          <w:rFonts w:ascii="Times New Roman" w:hAnsi="Times New Roman"/>
          <w:sz w:val="24"/>
          <w:szCs w:val="24"/>
        </w:rPr>
        <w:t>квазибелым</w:t>
      </w:r>
      <w:proofErr w:type="spellEnd"/>
      <w:r w:rsidRPr="00BE30B8">
        <w:rPr>
          <w:rFonts w:ascii="Times New Roman" w:hAnsi="Times New Roman"/>
          <w:sz w:val="24"/>
          <w:szCs w:val="24"/>
        </w:rPr>
        <w:t xml:space="preserve"> гауссовым шумом, формула Шеннона.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 Теоремы Шеннона оптимального кодирования  для канала без помех и с помехами.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Кодирование источника и кодирование для канала с шумами. Избыточность и от</w:t>
      </w:r>
      <w:r w:rsidRPr="00BE30B8">
        <w:rPr>
          <w:rFonts w:ascii="Times New Roman" w:hAnsi="Times New Roman"/>
          <w:sz w:val="24"/>
          <w:szCs w:val="24"/>
        </w:rPr>
        <w:softHyphen/>
        <w:t>носительная скорость кода. Примитивное (</w:t>
      </w:r>
      <w:proofErr w:type="spellStart"/>
      <w:r w:rsidRPr="00BE30B8">
        <w:rPr>
          <w:rFonts w:ascii="Times New Roman" w:hAnsi="Times New Roman"/>
          <w:sz w:val="24"/>
          <w:szCs w:val="24"/>
        </w:rPr>
        <w:t>безызбыточное</w:t>
      </w:r>
      <w:proofErr w:type="spellEnd"/>
      <w:r w:rsidRPr="00BE30B8">
        <w:rPr>
          <w:rFonts w:ascii="Times New Roman" w:hAnsi="Times New Roman"/>
          <w:sz w:val="24"/>
          <w:szCs w:val="24"/>
        </w:rPr>
        <w:t xml:space="preserve">) кодирование.    Оптимальные неравномерные двоичные коды.  Код </w:t>
      </w:r>
      <w:proofErr w:type="spellStart"/>
      <w:r w:rsidRPr="00BE30B8">
        <w:rPr>
          <w:rFonts w:ascii="Times New Roman" w:hAnsi="Times New Roman"/>
          <w:sz w:val="24"/>
          <w:szCs w:val="24"/>
        </w:rPr>
        <w:t>Фано</w:t>
      </w:r>
      <w:proofErr w:type="spellEnd"/>
      <w:r w:rsidRPr="00BE30B8">
        <w:rPr>
          <w:rFonts w:ascii="Times New Roman" w:hAnsi="Times New Roman"/>
          <w:sz w:val="24"/>
          <w:szCs w:val="24"/>
        </w:rPr>
        <w:t xml:space="preserve">-Шеннона. Код </w:t>
      </w:r>
      <w:proofErr w:type="spellStart"/>
      <w:r w:rsidRPr="00BE30B8">
        <w:rPr>
          <w:rFonts w:ascii="Times New Roman" w:hAnsi="Times New Roman"/>
          <w:sz w:val="24"/>
          <w:szCs w:val="24"/>
        </w:rPr>
        <w:t>Хаффмена</w:t>
      </w:r>
      <w:proofErr w:type="spellEnd"/>
      <w:r w:rsidRPr="00BE30B8">
        <w:rPr>
          <w:rFonts w:ascii="Times New Roman" w:hAnsi="Times New Roman"/>
          <w:sz w:val="24"/>
          <w:szCs w:val="24"/>
        </w:rPr>
        <w:t>.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Принципы помехоустойчивого кодирования. Блочные корректирующие коды. Обна</w:t>
      </w:r>
      <w:r w:rsidRPr="00BE30B8">
        <w:rPr>
          <w:rFonts w:ascii="Times New Roman" w:hAnsi="Times New Roman"/>
          <w:sz w:val="24"/>
          <w:szCs w:val="24"/>
        </w:rPr>
        <w:softHyphen/>
        <w:t xml:space="preserve">ружение и исправление ошибок. Систематические линейные коды, порождающие матрицы.  Проверочные матрицы.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Постановка задачи об оптимальном демодуляторе (приемнике) </w:t>
      </w:r>
      <w:proofErr w:type="gramStart"/>
      <w:r w:rsidRPr="00BE30B8">
        <w:rPr>
          <w:rFonts w:ascii="Times New Roman" w:hAnsi="Times New Roman"/>
          <w:sz w:val="24"/>
          <w:szCs w:val="24"/>
        </w:rPr>
        <w:t>дискретных</w:t>
      </w:r>
      <w:proofErr w:type="gramEnd"/>
      <w:r w:rsidRPr="00BE30B8">
        <w:rPr>
          <w:rFonts w:ascii="Times New Roman" w:hAnsi="Times New Roman"/>
          <w:sz w:val="24"/>
          <w:szCs w:val="24"/>
        </w:rPr>
        <w:t xml:space="preserve"> сообще</w:t>
      </w:r>
      <w:r w:rsidRPr="00BE30B8">
        <w:rPr>
          <w:rFonts w:ascii="Times New Roman" w:hAnsi="Times New Roman"/>
          <w:sz w:val="24"/>
          <w:szCs w:val="24"/>
        </w:rPr>
        <w:softHyphen/>
        <w:t>нии. Критерии качества и правила приема дискретных сообщений. Критерий максимума средней вероятности правильного приема. Решающая схема, построенная по правилу мак</w:t>
      </w:r>
      <w:r w:rsidRPr="00BE30B8">
        <w:rPr>
          <w:rFonts w:ascii="Times New Roman" w:hAnsi="Times New Roman"/>
          <w:sz w:val="24"/>
          <w:szCs w:val="24"/>
        </w:rPr>
        <w:softHyphen/>
        <w:t xml:space="preserve">симума апостериорной вероятности. Отношение правдоподобия.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lastRenderedPageBreak/>
        <w:t>Оптимальный прием в дискретно-непрерывном канале без искажений при наличии аддитивного белого шума. Оптимальные алгоритмы приема и схем</w:t>
      </w:r>
      <w:r w:rsidR="007375AA">
        <w:rPr>
          <w:rFonts w:ascii="Times New Roman" w:hAnsi="Times New Roman"/>
          <w:sz w:val="24"/>
          <w:szCs w:val="24"/>
        </w:rPr>
        <w:t>ы</w:t>
      </w:r>
      <w:r w:rsidRPr="00BE30B8">
        <w:rPr>
          <w:rFonts w:ascii="Times New Roman" w:hAnsi="Times New Roman"/>
          <w:sz w:val="24"/>
          <w:szCs w:val="24"/>
        </w:rPr>
        <w:t xml:space="preserve"> оптимальных приемников при полностью известных сигналах (корреля</w:t>
      </w:r>
      <w:r w:rsidRPr="00BE30B8">
        <w:rPr>
          <w:rFonts w:ascii="Times New Roman" w:hAnsi="Times New Roman"/>
          <w:sz w:val="24"/>
          <w:szCs w:val="24"/>
        </w:rPr>
        <w:softHyphen/>
        <w:t>ционный приемник</w:t>
      </w:r>
      <w:r w:rsidR="007375AA">
        <w:rPr>
          <w:rFonts w:ascii="Times New Roman" w:hAnsi="Times New Roman"/>
          <w:sz w:val="24"/>
          <w:szCs w:val="24"/>
        </w:rPr>
        <w:t>, АФ</w:t>
      </w:r>
      <w:r w:rsidRPr="00BE30B8">
        <w:rPr>
          <w:rFonts w:ascii="Times New Roman" w:hAnsi="Times New Roman"/>
          <w:sz w:val="24"/>
          <w:szCs w:val="24"/>
        </w:rPr>
        <w:t xml:space="preserve">). Структурная схема АФ в системе АМ, ФМ.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Согласованный фильтр</w:t>
      </w:r>
      <w:r w:rsidR="007375AA">
        <w:rPr>
          <w:rFonts w:ascii="Times New Roman" w:hAnsi="Times New Roman"/>
          <w:sz w:val="24"/>
          <w:szCs w:val="24"/>
        </w:rPr>
        <w:t xml:space="preserve"> (СФ)</w:t>
      </w:r>
      <w:r w:rsidRPr="00BE30B8">
        <w:rPr>
          <w:rFonts w:ascii="Times New Roman" w:hAnsi="Times New Roman"/>
          <w:sz w:val="24"/>
          <w:szCs w:val="24"/>
        </w:rPr>
        <w:t xml:space="preserve">, структурная схема оптимального </w:t>
      </w:r>
      <w:r w:rsidR="007375AA">
        <w:rPr>
          <w:rFonts w:ascii="Times New Roman" w:hAnsi="Times New Roman"/>
          <w:sz w:val="24"/>
          <w:szCs w:val="24"/>
        </w:rPr>
        <w:t>демодулятора (</w:t>
      </w:r>
      <w:r w:rsidRPr="00BE30B8">
        <w:rPr>
          <w:rFonts w:ascii="Times New Roman" w:hAnsi="Times New Roman"/>
          <w:sz w:val="24"/>
          <w:szCs w:val="24"/>
        </w:rPr>
        <w:t>ДМ</w:t>
      </w:r>
      <w:r w:rsidR="007375AA">
        <w:rPr>
          <w:rFonts w:ascii="Times New Roman" w:hAnsi="Times New Roman"/>
          <w:sz w:val="24"/>
          <w:szCs w:val="24"/>
        </w:rPr>
        <w:t>)</w:t>
      </w:r>
      <w:r w:rsidRPr="00BE30B8">
        <w:rPr>
          <w:rFonts w:ascii="Times New Roman" w:hAnsi="Times New Roman"/>
          <w:sz w:val="24"/>
          <w:szCs w:val="24"/>
        </w:rPr>
        <w:t xml:space="preserve"> с СФ. 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Потенциальная помехоустойчивость при точно известном множестве сигналов</w:t>
      </w:r>
      <w:proofErr w:type="gramStart"/>
      <w:r w:rsidRPr="00BE30B8">
        <w:rPr>
          <w:rFonts w:ascii="Times New Roman" w:hAnsi="Times New Roman"/>
          <w:sz w:val="24"/>
          <w:szCs w:val="24"/>
        </w:rPr>
        <w:t>.</w:t>
      </w:r>
      <w:proofErr w:type="gramEnd"/>
      <w:r w:rsidRPr="00BE30B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E30B8">
        <w:rPr>
          <w:rFonts w:ascii="Times New Roman" w:hAnsi="Times New Roman"/>
          <w:sz w:val="24"/>
          <w:szCs w:val="24"/>
        </w:rPr>
        <w:t>п</w:t>
      </w:r>
      <w:proofErr w:type="gramEnd"/>
      <w:r w:rsidRPr="00BE30B8">
        <w:rPr>
          <w:rFonts w:ascii="Times New Roman" w:hAnsi="Times New Roman"/>
          <w:sz w:val="24"/>
          <w:szCs w:val="24"/>
        </w:rPr>
        <w:t>омехоустойчивость оптимального когерентного приема). Веро</w:t>
      </w:r>
      <w:r w:rsidRPr="00BE30B8">
        <w:rPr>
          <w:rFonts w:ascii="Times New Roman" w:hAnsi="Times New Roman"/>
          <w:sz w:val="24"/>
          <w:szCs w:val="24"/>
        </w:rPr>
        <w:softHyphen/>
        <w:t xml:space="preserve">ятность ошибки приема для двоичной системы сигналов при белом гауссовом шуме. Сравнительная оценка помехоустойчивости АМ, ЧМ, ФМ - сигналов.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>Относительная фа</w:t>
      </w:r>
      <w:r w:rsidRPr="00BE30B8">
        <w:rPr>
          <w:rFonts w:ascii="Times New Roman" w:hAnsi="Times New Roman"/>
          <w:sz w:val="24"/>
          <w:szCs w:val="24"/>
        </w:rPr>
        <w:softHyphen/>
        <w:t xml:space="preserve">зовая модуляция (ОФМ). Прием сигналов ОФМ методом сравнения полярностей.  Вероятность ошибки при  ОФМ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Оптимальный прием при неопределенной фазе и амплитуде сигнала,  правило оптимального некогерентного приема, квадратурная схема реализации оптимального приема дискретных сообщений при неопределенной фазе сигнала, структурная схема его реализации на базе СФ. Вероятность ошибки в двоичной системе сигналов равной энергии ортогональных в усиленном смысле.  </w:t>
      </w:r>
    </w:p>
    <w:p w:rsidR="00963068" w:rsidRPr="00BE30B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BE30B8">
        <w:rPr>
          <w:rFonts w:ascii="Times New Roman" w:hAnsi="Times New Roman"/>
          <w:sz w:val="24"/>
          <w:szCs w:val="24"/>
        </w:rPr>
        <w:t xml:space="preserve">Оптимальный алгоритм приема сигналов ОФМ при неопределенной фазе сигнала, вероятность ошибки, структурные схемы его реализации на базе АФ и СФ. Схема неоптимального приема сигналов АМ методом сравнения </w:t>
      </w:r>
      <w:proofErr w:type="gramStart"/>
      <w:r w:rsidRPr="00BE30B8">
        <w:rPr>
          <w:rFonts w:ascii="Times New Roman" w:hAnsi="Times New Roman"/>
          <w:sz w:val="24"/>
          <w:szCs w:val="24"/>
        </w:rPr>
        <w:t>огибающей</w:t>
      </w:r>
      <w:proofErr w:type="gramEnd"/>
      <w:r w:rsidRPr="00BE30B8">
        <w:rPr>
          <w:rFonts w:ascii="Times New Roman" w:hAnsi="Times New Roman"/>
          <w:sz w:val="24"/>
          <w:szCs w:val="24"/>
        </w:rPr>
        <w:t xml:space="preserve"> с пороговым уровнем. Схема неоптимального некогерентного приема сигналов ЧМ с разделительными полосовыми фильтрами. Сравнение по</w:t>
      </w:r>
      <w:r w:rsidRPr="00BE30B8">
        <w:rPr>
          <w:rFonts w:ascii="Times New Roman" w:hAnsi="Times New Roman"/>
          <w:sz w:val="24"/>
          <w:szCs w:val="24"/>
        </w:rPr>
        <w:softHyphen/>
        <w:t>тенциальной помехоустойчивости когерентного и некогерентного приема.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Прием дискретных сообщений в условиях флуктуации фаз и амплитуд сигналов, вероятность ошибки. Метод раз</w:t>
      </w:r>
      <w:r w:rsidRPr="00F062A8">
        <w:rPr>
          <w:rFonts w:ascii="Times New Roman" w:hAnsi="Times New Roman"/>
          <w:sz w:val="24"/>
          <w:szCs w:val="24"/>
        </w:rPr>
        <w:softHyphen/>
        <w:t>несенного приема. Способы разнесенного приема.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Прием дискретных сообщений в каналах с сосредоточенными по спектру и импульс</w:t>
      </w:r>
      <w:r w:rsidRPr="00F062A8">
        <w:rPr>
          <w:rFonts w:ascii="Times New Roman" w:hAnsi="Times New Roman"/>
          <w:sz w:val="24"/>
          <w:szCs w:val="24"/>
        </w:rPr>
        <w:softHyphen/>
        <w:t>ными помехами.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 xml:space="preserve">Основные положения теории разделения сигналов в системах многоканальной связи (МКС). Структурная схема многоканальной системы передачи.   Системы передачи с линейно-независимыми сигналами. Условия разделимости сигналов, определитель </w:t>
      </w:r>
      <w:proofErr w:type="spellStart"/>
      <w:r w:rsidRPr="00F062A8">
        <w:rPr>
          <w:rFonts w:ascii="Times New Roman" w:hAnsi="Times New Roman"/>
          <w:sz w:val="24"/>
          <w:szCs w:val="24"/>
        </w:rPr>
        <w:t>Грама</w:t>
      </w:r>
      <w:proofErr w:type="spellEnd"/>
      <w:r w:rsidRPr="00F062A8">
        <w:rPr>
          <w:rFonts w:ascii="Times New Roman" w:hAnsi="Times New Roman"/>
          <w:sz w:val="24"/>
          <w:szCs w:val="24"/>
        </w:rPr>
        <w:t xml:space="preserve">. 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Частотное, временное и фазовое разделения сигналов. Структурные схемы многока</w:t>
      </w:r>
      <w:r w:rsidRPr="00F062A8">
        <w:rPr>
          <w:rFonts w:ascii="Times New Roman" w:hAnsi="Times New Roman"/>
          <w:sz w:val="24"/>
          <w:szCs w:val="24"/>
        </w:rPr>
        <w:softHyphen/>
        <w:t>нальных систем ЧРК, ВРК, ФРК, особенности формирования групповых сигналов и по</w:t>
      </w:r>
      <w:r w:rsidRPr="00F062A8">
        <w:rPr>
          <w:rFonts w:ascii="Times New Roman" w:hAnsi="Times New Roman"/>
          <w:sz w:val="24"/>
          <w:szCs w:val="24"/>
        </w:rPr>
        <w:softHyphen/>
        <w:t>строения разделяющих устройств.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Разделение сигналов по форме. Структурная схема разделения линейно-независимых сигналов.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Система передачи с многостанционным доступом. Принцип многостанционного дос</w:t>
      </w:r>
      <w:r w:rsidRPr="00F062A8">
        <w:rPr>
          <w:rFonts w:ascii="Times New Roman" w:hAnsi="Times New Roman"/>
          <w:sz w:val="24"/>
          <w:szCs w:val="24"/>
        </w:rPr>
        <w:softHyphen/>
        <w:t xml:space="preserve">тупа к общему тракту передачи на основе ЧРК, ВРК, разделения сигналов по форме. 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При</w:t>
      </w:r>
      <w:r w:rsidRPr="00F062A8">
        <w:rPr>
          <w:rFonts w:ascii="Times New Roman" w:hAnsi="Times New Roman"/>
          <w:sz w:val="24"/>
          <w:szCs w:val="24"/>
        </w:rPr>
        <w:softHyphen/>
        <w:t>меры псевдослучайных (</w:t>
      </w:r>
      <w:proofErr w:type="spellStart"/>
      <w:r w:rsidRPr="00F062A8">
        <w:rPr>
          <w:rFonts w:ascii="Times New Roman" w:hAnsi="Times New Roman"/>
          <w:sz w:val="24"/>
          <w:szCs w:val="24"/>
        </w:rPr>
        <w:t>шумоподобных</w:t>
      </w:r>
      <w:proofErr w:type="spellEnd"/>
      <w:r w:rsidRPr="00F062A8">
        <w:rPr>
          <w:rFonts w:ascii="Times New Roman" w:hAnsi="Times New Roman"/>
          <w:sz w:val="24"/>
          <w:szCs w:val="24"/>
        </w:rPr>
        <w:t xml:space="preserve">) сигналов: последовательности </w:t>
      </w:r>
      <w:proofErr w:type="spellStart"/>
      <w:r w:rsidRPr="00F062A8">
        <w:rPr>
          <w:rFonts w:ascii="Times New Roman" w:hAnsi="Times New Roman"/>
          <w:sz w:val="24"/>
          <w:szCs w:val="24"/>
        </w:rPr>
        <w:t>Баркера</w:t>
      </w:r>
      <w:proofErr w:type="spellEnd"/>
      <w:r w:rsidRPr="00F062A8">
        <w:rPr>
          <w:rFonts w:ascii="Times New Roman" w:hAnsi="Times New Roman"/>
          <w:sz w:val="24"/>
          <w:szCs w:val="24"/>
        </w:rPr>
        <w:t xml:space="preserve">, ЛРП, ШПС на основе частотно-временных матриц. 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Принцип статистического (комбинационного</w:t>
      </w:r>
      <w:proofErr w:type="gramStart"/>
      <w:r w:rsidRPr="00F062A8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F062A8">
        <w:rPr>
          <w:rFonts w:ascii="Times New Roman" w:hAnsi="Times New Roman"/>
          <w:sz w:val="24"/>
          <w:szCs w:val="24"/>
        </w:rPr>
        <w:t xml:space="preserve"> уплотнения. Комбинационное разделение сигналов. Структурные схемы приема сигналов </w:t>
      </w:r>
      <w:proofErr w:type="spellStart"/>
      <w:r w:rsidRPr="00F062A8">
        <w:rPr>
          <w:rFonts w:ascii="Times New Roman" w:hAnsi="Times New Roman"/>
          <w:sz w:val="24"/>
          <w:szCs w:val="24"/>
        </w:rPr>
        <w:t>ДвЧМ</w:t>
      </w:r>
      <w:proofErr w:type="spellEnd"/>
      <w:r w:rsidRPr="00F062A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62A8">
        <w:rPr>
          <w:rFonts w:ascii="Times New Roman" w:hAnsi="Times New Roman"/>
          <w:sz w:val="24"/>
          <w:szCs w:val="24"/>
        </w:rPr>
        <w:t>ДвФМ</w:t>
      </w:r>
      <w:proofErr w:type="spellEnd"/>
      <w:r w:rsidRPr="00F062A8">
        <w:rPr>
          <w:rFonts w:ascii="Times New Roman" w:hAnsi="Times New Roman"/>
          <w:sz w:val="24"/>
          <w:szCs w:val="24"/>
        </w:rPr>
        <w:t xml:space="preserve">.  </w:t>
      </w:r>
    </w:p>
    <w:p w:rsidR="00963068" w:rsidRPr="00F062A8" w:rsidRDefault="00963068" w:rsidP="00963068">
      <w:pPr>
        <w:numPr>
          <w:ilvl w:val="0"/>
          <w:numId w:val="1"/>
        </w:numPr>
        <w:tabs>
          <w:tab w:val="clear" w:pos="1080"/>
          <w:tab w:val="num" w:pos="284"/>
        </w:tabs>
        <w:spacing w:after="0" w:line="240" w:lineRule="auto"/>
        <w:ind w:left="0" w:firstLine="1"/>
        <w:jc w:val="both"/>
        <w:rPr>
          <w:rFonts w:ascii="Times New Roman" w:hAnsi="Times New Roman"/>
          <w:sz w:val="24"/>
          <w:szCs w:val="24"/>
        </w:rPr>
      </w:pPr>
      <w:r w:rsidRPr="00F062A8">
        <w:rPr>
          <w:rFonts w:ascii="Times New Roman" w:hAnsi="Times New Roman"/>
          <w:sz w:val="24"/>
          <w:szCs w:val="24"/>
        </w:rPr>
        <w:t>Принципы распределения информации. Основные положения теории массового об</w:t>
      </w:r>
      <w:r w:rsidRPr="00F062A8">
        <w:rPr>
          <w:rFonts w:ascii="Times New Roman" w:hAnsi="Times New Roman"/>
          <w:sz w:val="24"/>
          <w:szCs w:val="24"/>
        </w:rPr>
        <w:softHyphen/>
        <w:t>служивания. Сеть распределения информац</w:t>
      </w:r>
      <w:proofErr w:type="gramStart"/>
      <w:r w:rsidRPr="00F062A8">
        <w:rPr>
          <w:rFonts w:ascii="Times New Roman" w:hAnsi="Times New Roman"/>
          <w:sz w:val="24"/>
          <w:szCs w:val="24"/>
        </w:rPr>
        <w:t>ии и ее</w:t>
      </w:r>
      <w:proofErr w:type="gramEnd"/>
      <w:r w:rsidRPr="00F062A8">
        <w:rPr>
          <w:rFonts w:ascii="Times New Roman" w:hAnsi="Times New Roman"/>
          <w:sz w:val="24"/>
          <w:szCs w:val="24"/>
        </w:rPr>
        <w:t xml:space="preserve"> элементы. Структура систем распреде</w:t>
      </w:r>
      <w:r w:rsidRPr="00F062A8">
        <w:rPr>
          <w:rFonts w:ascii="Times New Roman" w:hAnsi="Times New Roman"/>
          <w:sz w:val="24"/>
          <w:szCs w:val="24"/>
        </w:rPr>
        <w:softHyphen/>
        <w:t>ления информации. Многоуровневая архитектура связи и протоколы.</w:t>
      </w:r>
    </w:p>
    <w:p w:rsidR="005642F1" w:rsidRDefault="005642F1"/>
    <w:p w:rsidR="00F46C83" w:rsidRDefault="00FC151B">
      <w:r>
        <w:t>Составил:  доцент                             Верхотуров А.Р.</w:t>
      </w:r>
    </w:p>
    <w:sectPr w:rsidR="00F4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068"/>
    <w:rsid w:val="005642F1"/>
    <w:rsid w:val="005A2D09"/>
    <w:rsid w:val="007375AA"/>
    <w:rsid w:val="00963068"/>
    <w:rsid w:val="00AA0219"/>
    <w:rsid w:val="00C73D8A"/>
    <w:rsid w:val="00F46C83"/>
    <w:rsid w:val="00FC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экзам ОТС 5сем.-2016</vt:lpstr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экзам ОТС 5сем.-2016</dc:title>
  <dc:creator>Родители;Верхотуров АР</dc:creator>
  <cp:keywords>По РП ФГОС3+-16</cp:keywords>
  <cp:lastModifiedBy>User</cp:lastModifiedBy>
  <cp:revision>3</cp:revision>
  <dcterms:created xsi:type="dcterms:W3CDTF">2020-11-16T12:29:00Z</dcterms:created>
  <dcterms:modified xsi:type="dcterms:W3CDTF">2020-11-16T12:42:00Z</dcterms:modified>
</cp:coreProperties>
</file>