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EA" w:rsidRPr="008E68E5" w:rsidRDefault="008F4C8E" w:rsidP="008E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E5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8F4C8E" w:rsidRPr="008E68E5" w:rsidRDefault="008F4C8E" w:rsidP="008E68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8E5">
        <w:rPr>
          <w:rFonts w:ascii="Times New Roman" w:hAnsi="Times New Roman" w:cs="Times New Roman"/>
          <w:bCs/>
          <w:sz w:val="28"/>
          <w:szCs w:val="28"/>
        </w:rPr>
        <w:t>1. Изучить материалы лекции.</w:t>
      </w:r>
    </w:p>
    <w:p w:rsidR="00604375" w:rsidRDefault="00185210" w:rsidP="008E68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Кратко законспектировать. Загрузить в личный кабинет.</w:t>
      </w:r>
    </w:p>
    <w:p w:rsidR="00185210" w:rsidRPr="008E68E5" w:rsidRDefault="00185210" w:rsidP="008E68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4375" w:rsidRDefault="0046581C" w:rsidP="00604375">
      <w:pPr>
        <w:pStyle w:val="1"/>
        <w:spacing w:before="0" w:beforeAutospacing="0" w:after="0" w:afterAutospacing="0"/>
        <w:jc w:val="both"/>
        <w:rPr>
          <w:color w:val="000000"/>
          <w:spacing w:val="-5"/>
          <w:sz w:val="28"/>
          <w:szCs w:val="28"/>
        </w:rPr>
      </w:pPr>
      <w:r w:rsidRPr="00604375">
        <w:rPr>
          <w:color w:val="000000"/>
          <w:spacing w:val="-5"/>
          <w:sz w:val="28"/>
          <w:szCs w:val="28"/>
        </w:rPr>
        <w:t>Тема: «</w:t>
      </w:r>
      <w:r w:rsidR="00604375" w:rsidRPr="00604375">
        <w:rPr>
          <w:color w:val="000000"/>
          <w:spacing w:val="-5"/>
          <w:sz w:val="28"/>
          <w:szCs w:val="28"/>
        </w:rPr>
        <w:t>ФИНАНСОВЫЕ  РЕСУРСЫ</w:t>
      </w:r>
      <w:r w:rsidR="00604375">
        <w:rPr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color w:val="000000"/>
          <w:spacing w:val="-5"/>
          <w:sz w:val="28"/>
          <w:szCs w:val="28"/>
        </w:rPr>
        <w:t>И  ИХ  ВРЕМЕННАЯ ЦЕННОСТЬ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color w:val="000000"/>
          <w:spacing w:val="-5"/>
          <w:sz w:val="28"/>
          <w:szCs w:val="28"/>
        </w:rPr>
      </w:pPr>
    </w:p>
    <w:p w:rsidR="00604375" w:rsidRPr="00604375" w:rsidRDefault="00604375" w:rsidP="00604375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В процессе производственно-хозя</w:t>
      </w:r>
      <w:r>
        <w:rPr>
          <w:b w:val="0"/>
          <w:color w:val="000000"/>
          <w:spacing w:val="-5"/>
          <w:sz w:val="28"/>
          <w:szCs w:val="28"/>
        </w:rPr>
        <w:t>йственной деятельности организа</w:t>
      </w:r>
      <w:r w:rsidRPr="00604375">
        <w:rPr>
          <w:b w:val="0"/>
          <w:color w:val="000000"/>
          <w:spacing w:val="-5"/>
          <w:sz w:val="28"/>
          <w:szCs w:val="28"/>
        </w:rPr>
        <w:t xml:space="preserve">ции результаты и затраты в конечном </w:t>
      </w:r>
      <w:r>
        <w:rPr>
          <w:b w:val="0"/>
          <w:color w:val="000000"/>
          <w:spacing w:val="-5"/>
          <w:sz w:val="28"/>
          <w:szCs w:val="28"/>
        </w:rPr>
        <w:t>счете облекаются в денежную фор</w:t>
      </w:r>
      <w:r w:rsidRPr="00604375">
        <w:rPr>
          <w:b w:val="0"/>
          <w:color w:val="000000"/>
          <w:spacing w:val="-5"/>
          <w:sz w:val="28"/>
          <w:szCs w:val="28"/>
        </w:rPr>
        <w:t>му, которая позволяет планировать, ос</w:t>
      </w:r>
      <w:r>
        <w:rPr>
          <w:b w:val="0"/>
          <w:color w:val="000000"/>
          <w:spacing w:val="-5"/>
          <w:sz w:val="28"/>
          <w:szCs w:val="28"/>
        </w:rPr>
        <w:t>уществлять стимулирование и кон</w:t>
      </w:r>
      <w:r w:rsidRPr="00604375">
        <w:rPr>
          <w:b w:val="0"/>
          <w:color w:val="000000"/>
          <w:spacing w:val="-5"/>
          <w:sz w:val="28"/>
          <w:szCs w:val="28"/>
        </w:rPr>
        <w:t xml:space="preserve">троль всех аспектов деятельности организации. </w:t>
      </w:r>
    </w:p>
    <w:p w:rsidR="00604375" w:rsidRPr="00604375" w:rsidRDefault="00604375" w:rsidP="00604375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795FAE">
        <w:rPr>
          <w:b w:val="0"/>
          <w:i/>
          <w:color w:val="000000"/>
          <w:spacing w:val="-5"/>
          <w:sz w:val="28"/>
          <w:szCs w:val="28"/>
        </w:rPr>
        <w:t>Финансовые ресурсы коммерческой организации (</w:t>
      </w:r>
      <w:proofErr w:type="gramStart"/>
      <w:r w:rsidRPr="00795FAE">
        <w:rPr>
          <w:b w:val="0"/>
          <w:i/>
          <w:color w:val="000000"/>
          <w:spacing w:val="-5"/>
          <w:sz w:val="28"/>
          <w:szCs w:val="28"/>
        </w:rPr>
        <w:t>КО</w:t>
      </w:r>
      <w:proofErr w:type="gramEnd"/>
      <w:r w:rsidRPr="00795FAE">
        <w:rPr>
          <w:b w:val="0"/>
          <w:i/>
          <w:color w:val="000000"/>
          <w:spacing w:val="-5"/>
          <w:sz w:val="28"/>
          <w:szCs w:val="28"/>
        </w:rPr>
        <w:t>)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дене</w:t>
      </w:r>
      <w:r>
        <w:rPr>
          <w:b w:val="0"/>
          <w:color w:val="000000"/>
          <w:spacing w:val="-5"/>
          <w:sz w:val="28"/>
          <w:szCs w:val="28"/>
        </w:rPr>
        <w:t>жные доходы и поступления, нахо</w:t>
      </w:r>
      <w:r w:rsidRPr="00604375">
        <w:rPr>
          <w:b w:val="0"/>
          <w:color w:val="000000"/>
          <w:spacing w:val="-5"/>
          <w:sz w:val="28"/>
          <w:szCs w:val="28"/>
        </w:rPr>
        <w:t>дящиеся в её распоряжении и предназ</w:t>
      </w:r>
      <w:r>
        <w:rPr>
          <w:b w:val="0"/>
          <w:color w:val="000000"/>
          <w:spacing w:val="-5"/>
          <w:sz w:val="28"/>
          <w:szCs w:val="28"/>
        </w:rPr>
        <w:t>наченные для осуществления теку</w:t>
      </w:r>
      <w:r w:rsidRPr="00604375">
        <w:rPr>
          <w:b w:val="0"/>
          <w:color w:val="000000"/>
          <w:spacing w:val="-5"/>
          <w:sz w:val="28"/>
          <w:szCs w:val="28"/>
        </w:rPr>
        <w:t>щих затрат и затрат по расширенному</w:t>
      </w:r>
      <w:r>
        <w:rPr>
          <w:b w:val="0"/>
          <w:color w:val="000000"/>
          <w:spacing w:val="-5"/>
          <w:sz w:val="28"/>
          <w:szCs w:val="28"/>
        </w:rPr>
        <w:t xml:space="preserve"> воспроизводству, выполнения фи</w:t>
      </w:r>
      <w:r w:rsidRPr="00604375">
        <w:rPr>
          <w:b w:val="0"/>
          <w:color w:val="000000"/>
          <w:spacing w:val="-5"/>
          <w:sz w:val="28"/>
          <w:szCs w:val="28"/>
        </w:rPr>
        <w:t>нансовых обязательств и экономического стимулирования персонала. Они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направляются также на содержание и ра</w:t>
      </w:r>
      <w:r>
        <w:rPr>
          <w:b w:val="0"/>
          <w:color w:val="000000"/>
          <w:spacing w:val="-5"/>
          <w:sz w:val="28"/>
          <w:szCs w:val="28"/>
        </w:rPr>
        <w:t>звитие объектов непроизводствен</w:t>
      </w:r>
      <w:r w:rsidRPr="00604375">
        <w:rPr>
          <w:b w:val="0"/>
          <w:color w:val="000000"/>
          <w:spacing w:val="-5"/>
          <w:sz w:val="28"/>
          <w:szCs w:val="28"/>
        </w:rPr>
        <w:t>ной  сферы,  фонды  потребления  и  нако</w:t>
      </w:r>
      <w:r>
        <w:rPr>
          <w:b w:val="0"/>
          <w:color w:val="000000"/>
          <w:spacing w:val="-5"/>
          <w:sz w:val="28"/>
          <w:szCs w:val="28"/>
        </w:rPr>
        <w:t xml:space="preserve">пления,  специальные  резервные </w:t>
      </w:r>
      <w:r w:rsidRPr="00604375">
        <w:rPr>
          <w:b w:val="0"/>
          <w:color w:val="000000"/>
          <w:spacing w:val="-5"/>
          <w:sz w:val="28"/>
          <w:szCs w:val="28"/>
        </w:rPr>
        <w:t>фонды и др. Эти ресурсы формируются н</w:t>
      </w:r>
      <w:r>
        <w:rPr>
          <w:b w:val="0"/>
          <w:color w:val="000000"/>
          <w:spacing w:val="-5"/>
          <w:sz w:val="28"/>
          <w:szCs w:val="28"/>
        </w:rPr>
        <w:t xml:space="preserve">а основе права собственности за </w:t>
      </w:r>
      <w:r w:rsidRPr="00604375">
        <w:rPr>
          <w:b w:val="0"/>
          <w:color w:val="000000"/>
          <w:spacing w:val="-5"/>
          <w:sz w:val="28"/>
          <w:szCs w:val="28"/>
        </w:rPr>
        <w:t>счёт двух групп источников: собственных и чужих д</w:t>
      </w:r>
      <w:r>
        <w:rPr>
          <w:b w:val="0"/>
          <w:color w:val="000000"/>
          <w:spacing w:val="-5"/>
          <w:sz w:val="28"/>
          <w:szCs w:val="28"/>
        </w:rPr>
        <w:t>енег. Есть и более де</w:t>
      </w:r>
      <w:r w:rsidRPr="00604375">
        <w:rPr>
          <w:b w:val="0"/>
          <w:color w:val="000000"/>
          <w:spacing w:val="-5"/>
          <w:sz w:val="28"/>
          <w:szCs w:val="28"/>
        </w:rPr>
        <w:t xml:space="preserve">тальная классификация источников финансовых ресурсов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 xml:space="preserve">: </w:t>
      </w:r>
    </w:p>
    <w:p w:rsidR="00604375" w:rsidRPr="00604375" w:rsidRDefault="00604375" w:rsidP="00604375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Pr="00604375">
        <w:rPr>
          <w:b w:val="0"/>
          <w:color w:val="000000"/>
          <w:spacing w:val="-5"/>
          <w:sz w:val="28"/>
          <w:szCs w:val="28"/>
        </w:rPr>
        <w:t>собственные доходы, включающи</w:t>
      </w:r>
      <w:r>
        <w:rPr>
          <w:b w:val="0"/>
          <w:color w:val="000000"/>
          <w:spacing w:val="-5"/>
          <w:sz w:val="28"/>
          <w:szCs w:val="28"/>
        </w:rPr>
        <w:t>е прибыль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>(от основной деятельно</w:t>
      </w:r>
      <w:r w:rsidRPr="00604375">
        <w:rPr>
          <w:b w:val="0"/>
          <w:color w:val="000000"/>
          <w:spacing w:val="-5"/>
          <w:sz w:val="28"/>
          <w:szCs w:val="28"/>
        </w:rPr>
        <w:t>сти, финансовых операций, научно-иссле</w:t>
      </w:r>
      <w:r>
        <w:rPr>
          <w:b w:val="0"/>
          <w:color w:val="000000"/>
          <w:spacing w:val="-5"/>
          <w:sz w:val="28"/>
          <w:szCs w:val="28"/>
        </w:rPr>
        <w:t>довательских работ) и другие це</w:t>
      </w:r>
      <w:r w:rsidRPr="00604375">
        <w:rPr>
          <w:b w:val="0"/>
          <w:color w:val="000000"/>
          <w:spacing w:val="-5"/>
          <w:sz w:val="28"/>
          <w:szCs w:val="28"/>
        </w:rPr>
        <w:t xml:space="preserve">левые доходы; </w:t>
      </w:r>
    </w:p>
    <w:p w:rsidR="00604375" w:rsidRPr="00604375" w:rsidRDefault="00EF2564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поступления,  приравненные  к  </w:t>
      </w:r>
      <w:proofErr w:type="gramStart"/>
      <w:r w:rsidR="00604375" w:rsidRPr="00604375">
        <w:rPr>
          <w:b w:val="0"/>
          <w:color w:val="000000"/>
          <w:spacing w:val="-5"/>
          <w:sz w:val="28"/>
          <w:szCs w:val="28"/>
        </w:rPr>
        <w:t>со</w:t>
      </w:r>
      <w:r w:rsidR="00604375">
        <w:rPr>
          <w:b w:val="0"/>
          <w:color w:val="000000"/>
          <w:spacing w:val="-5"/>
          <w:sz w:val="28"/>
          <w:szCs w:val="28"/>
        </w:rPr>
        <w:t>бственным</w:t>
      </w:r>
      <w:proofErr w:type="gramEnd"/>
      <w:r w:rsidR="00604375">
        <w:rPr>
          <w:b w:val="0"/>
          <w:color w:val="000000"/>
          <w:spacing w:val="-5"/>
          <w:sz w:val="28"/>
          <w:szCs w:val="28"/>
        </w:rPr>
        <w:t>:  амортизационные  от</w:t>
      </w:r>
      <w:r w:rsidR="00604375" w:rsidRPr="00604375">
        <w:rPr>
          <w:b w:val="0"/>
          <w:color w:val="000000"/>
          <w:spacing w:val="-5"/>
          <w:sz w:val="28"/>
          <w:szCs w:val="28"/>
        </w:rPr>
        <w:t>числения; прибыль от реализации выбы</w:t>
      </w:r>
      <w:r w:rsidR="00604375">
        <w:rPr>
          <w:b w:val="0"/>
          <w:color w:val="000000"/>
          <w:spacing w:val="-5"/>
          <w:sz w:val="28"/>
          <w:szCs w:val="28"/>
        </w:rPr>
        <w:t>вшего имущества; устойчивые пас</w:t>
      </w:r>
      <w:r w:rsidR="00604375" w:rsidRPr="00604375">
        <w:rPr>
          <w:b w:val="0"/>
          <w:color w:val="000000"/>
          <w:spacing w:val="-5"/>
          <w:sz w:val="28"/>
          <w:szCs w:val="28"/>
        </w:rPr>
        <w:t>сивы, т. е. кредиторская задолженность</w:t>
      </w:r>
      <w:r w:rsidR="00604375">
        <w:rPr>
          <w:b w:val="0"/>
          <w:color w:val="000000"/>
          <w:spacing w:val="-5"/>
          <w:sz w:val="28"/>
          <w:szCs w:val="28"/>
        </w:rPr>
        <w:t>, постоянно находящаяся в распо</w:t>
      </w:r>
      <w:r w:rsidR="00604375" w:rsidRPr="00604375">
        <w:rPr>
          <w:b w:val="0"/>
          <w:color w:val="000000"/>
          <w:spacing w:val="-5"/>
          <w:sz w:val="28"/>
          <w:szCs w:val="28"/>
        </w:rPr>
        <w:t>ряжении  организации;  целевые  поступления  бюджета  и  вышестоящих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структур; мобилизуемые внутренние ре</w:t>
      </w:r>
      <w:r>
        <w:rPr>
          <w:b w:val="0"/>
          <w:color w:val="000000"/>
          <w:spacing w:val="-5"/>
          <w:sz w:val="28"/>
          <w:szCs w:val="28"/>
        </w:rPr>
        <w:t>сурсы, паевые и иные взносы чле</w:t>
      </w:r>
      <w:r w:rsidRPr="00604375">
        <w:rPr>
          <w:b w:val="0"/>
          <w:color w:val="000000"/>
          <w:spacing w:val="-5"/>
          <w:sz w:val="28"/>
          <w:szCs w:val="28"/>
        </w:rPr>
        <w:t xml:space="preserve">нов трудового коллектива и др.; </w:t>
      </w:r>
    </w:p>
    <w:p w:rsidR="00604375" w:rsidRPr="00604375" w:rsidRDefault="00EF2564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поступления, мобилизуемые на </w:t>
      </w:r>
      <w:r w:rsidR="00604375">
        <w:rPr>
          <w:b w:val="0"/>
          <w:color w:val="000000"/>
          <w:spacing w:val="-5"/>
          <w:sz w:val="28"/>
          <w:szCs w:val="28"/>
        </w:rPr>
        <w:t>финансовом рынке: продажа собст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венных акций и облигаций, дивиденды </w:t>
      </w:r>
      <w:r w:rsidR="00604375">
        <w:rPr>
          <w:b w:val="0"/>
          <w:color w:val="000000"/>
          <w:spacing w:val="-5"/>
          <w:sz w:val="28"/>
          <w:szCs w:val="28"/>
        </w:rPr>
        <w:t>по ценным бумагам, кредитные ин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вестиции; </w:t>
      </w:r>
    </w:p>
    <w:p w:rsidR="00604375" w:rsidRPr="00604375" w:rsidRDefault="00EF2564" w:rsidP="00795FA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денежные поступления в порядке п</w:t>
      </w:r>
      <w:r w:rsidR="00604375">
        <w:rPr>
          <w:b w:val="0"/>
          <w:color w:val="000000"/>
          <w:spacing w:val="-5"/>
          <w:sz w:val="28"/>
          <w:szCs w:val="28"/>
        </w:rPr>
        <w:t>ерераспределения: страховое воз</w:t>
      </w:r>
      <w:r w:rsidR="00604375" w:rsidRPr="00604375">
        <w:rPr>
          <w:b w:val="0"/>
          <w:color w:val="000000"/>
          <w:spacing w:val="-5"/>
          <w:sz w:val="28"/>
          <w:szCs w:val="28"/>
        </w:rPr>
        <w:t>мещение по наступившим рискам; финансовые ресурсы, поступившие от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ассоциаций, отраслевых структур, нов</w:t>
      </w:r>
      <w:r w:rsidR="00604375">
        <w:rPr>
          <w:b w:val="0"/>
          <w:color w:val="000000"/>
          <w:spacing w:val="-5"/>
          <w:sz w:val="28"/>
          <w:szCs w:val="28"/>
        </w:rPr>
        <w:t>ых инвесторов; финансовые ресур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сы, формируемые на паевых началах; бюджетные субсидии. </w:t>
      </w:r>
    </w:p>
    <w:p w:rsidR="00604375" w:rsidRPr="00604375" w:rsidRDefault="00604375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795FAE">
        <w:rPr>
          <w:b w:val="0"/>
          <w:i/>
          <w:color w:val="000000"/>
          <w:spacing w:val="-5"/>
          <w:sz w:val="28"/>
          <w:szCs w:val="28"/>
        </w:rPr>
        <w:t>Собственные источники финансирования</w:t>
      </w:r>
      <w:r w:rsidRPr="00604375">
        <w:rPr>
          <w:b w:val="0"/>
          <w:color w:val="000000"/>
          <w:spacing w:val="-5"/>
          <w:sz w:val="28"/>
          <w:szCs w:val="28"/>
        </w:rPr>
        <w:t xml:space="preserve"> включают: </w:t>
      </w:r>
    </w:p>
    <w:p w:rsidR="00604375" w:rsidRPr="00604375" w:rsidRDefault="00EF2564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уставный  капитал</w:t>
      </w:r>
      <w:r w:rsidR="00604375"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– стартовый  капитал,  необходимый  для  начала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 xml:space="preserve">ПХД, в процессе которой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 xml:space="preserve"> выполняет работы и оказывает услуги; </w:t>
      </w:r>
    </w:p>
    <w:p w:rsidR="00604375" w:rsidRPr="00604375" w:rsidRDefault="00EF2564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>- ф</w:t>
      </w:r>
      <w:r w:rsidR="00604375" w:rsidRPr="00604375">
        <w:rPr>
          <w:b w:val="0"/>
          <w:color w:val="000000"/>
          <w:spacing w:val="-5"/>
          <w:sz w:val="28"/>
          <w:szCs w:val="28"/>
        </w:rPr>
        <w:t>онды</w:t>
      </w:r>
      <w:r w:rsidR="00604375"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– денежные средства, нако</w:t>
      </w:r>
      <w:r>
        <w:rPr>
          <w:b w:val="0"/>
          <w:color w:val="000000"/>
          <w:spacing w:val="-5"/>
          <w:sz w:val="28"/>
          <w:szCs w:val="28"/>
        </w:rPr>
        <w:t xml:space="preserve">пленные 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b w:val="0"/>
          <w:color w:val="000000"/>
          <w:spacing w:val="-5"/>
          <w:sz w:val="28"/>
          <w:szCs w:val="28"/>
        </w:rPr>
        <w:t>КО</w:t>
      </w:r>
      <w:proofErr w:type="gramEnd"/>
      <w:r>
        <w:rPr>
          <w:b w:val="0"/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b w:val="0"/>
          <w:color w:val="000000"/>
          <w:spacing w:val="-5"/>
          <w:sz w:val="28"/>
          <w:szCs w:val="28"/>
        </w:rPr>
        <w:t>в</w:t>
      </w:r>
      <w:proofErr w:type="gramEnd"/>
      <w:r>
        <w:rPr>
          <w:b w:val="0"/>
          <w:color w:val="000000"/>
          <w:spacing w:val="-5"/>
          <w:sz w:val="28"/>
          <w:szCs w:val="28"/>
        </w:rPr>
        <w:t xml:space="preserve"> процессе деятельно</w:t>
      </w:r>
      <w:r w:rsidR="00604375" w:rsidRPr="00604375">
        <w:rPr>
          <w:b w:val="0"/>
          <w:color w:val="000000"/>
          <w:spacing w:val="-5"/>
          <w:sz w:val="28"/>
          <w:szCs w:val="28"/>
        </w:rPr>
        <w:t>сти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(резервный и добавочный капитал, нераспределённая прибыль); </w:t>
      </w:r>
    </w:p>
    <w:p w:rsidR="00604375" w:rsidRPr="00604375" w:rsidRDefault="00EF2564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прочие взносы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(целевое финансирование, взносы и пожертвования). </w:t>
      </w:r>
    </w:p>
    <w:p w:rsidR="00604375" w:rsidRPr="00604375" w:rsidRDefault="00604375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795FAE">
        <w:rPr>
          <w:b w:val="0"/>
          <w:i/>
          <w:color w:val="000000"/>
          <w:spacing w:val="-5"/>
          <w:sz w:val="28"/>
          <w:szCs w:val="28"/>
        </w:rPr>
        <w:t>Собственный капитал</w:t>
      </w:r>
      <w:r w:rsidRPr="00604375">
        <w:rPr>
          <w:b w:val="0"/>
          <w:color w:val="000000"/>
          <w:spacing w:val="-5"/>
          <w:sz w:val="28"/>
          <w:szCs w:val="28"/>
        </w:rPr>
        <w:t xml:space="preserve"> находитс</w:t>
      </w:r>
      <w:r w:rsidR="00EF2564">
        <w:rPr>
          <w:b w:val="0"/>
          <w:color w:val="000000"/>
          <w:spacing w:val="-5"/>
          <w:sz w:val="28"/>
          <w:szCs w:val="28"/>
        </w:rPr>
        <w:t xml:space="preserve">я в распоряжении </w:t>
      </w:r>
      <w:r w:rsidR="00795FAE">
        <w:rPr>
          <w:b w:val="0"/>
          <w:color w:val="000000"/>
          <w:spacing w:val="-5"/>
          <w:sz w:val="28"/>
          <w:szCs w:val="28"/>
        </w:rPr>
        <w:t xml:space="preserve"> КО на всём </w:t>
      </w:r>
      <w:r w:rsidR="00EF2564">
        <w:rPr>
          <w:b w:val="0"/>
          <w:color w:val="000000"/>
          <w:spacing w:val="-5"/>
          <w:sz w:val="28"/>
          <w:szCs w:val="28"/>
        </w:rPr>
        <w:t>про</w:t>
      </w:r>
      <w:r w:rsidRPr="00604375">
        <w:rPr>
          <w:b w:val="0"/>
          <w:color w:val="000000"/>
          <w:spacing w:val="-5"/>
          <w:sz w:val="28"/>
          <w:szCs w:val="28"/>
        </w:rPr>
        <w:t>тяжении её существования, а формируетс</w:t>
      </w:r>
      <w:r w:rsidR="00795FAE">
        <w:rPr>
          <w:b w:val="0"/>
          <w:color w:val="000000"/>
          <w:spacing w:val="-5"/>
          <w:sz w:val="28"/>
          <w:szCs w:val="28"/>
        </w:rPr>
        <w:t xml:space="preserve">я в момент её создания (когда </w:t>
      </w:r>
      <w:r w:rsidR="00EF2564">
        <w:rPr>
          <w:b w:val="0"/>
          <w:color w:val="000000"/>
          <w:spacing w:val="-5"/>
          <w:sz w:val="28"/>
          <w:szCs w:val="28"/>
        </w:rPr>
        <w:t>об</w:t>
      </w:r>
      <w:r w:rsidRPr="00604375">
        <w:rPr>
          <w:b w:val="0"/>
          <w:color w:val="000000"/>
          <w:spacing w:val="-5"/>
          <w:sz w:val="28"/>
          <w:szCs w:val="28"/>
        </w:rPr>
        <w:t>разуется её уставный капитал) путём вне</w:t>
      </w:r>
      <w:r w:rsidR="00795FAE">
        <w:rPr>
          <w:b w:val="0"/>
          <w:color w:val="000000"/>
          <w:spacing w:val="-5"/>
          <w:sz w:val="28"/>
          <w:szCs w:val="28"/>
        </w:rPr>
        <w:t xml:space="preserve">сения вкладов учредителями либо </w:t>
      </w:r>
      <w:r w:rsidRPr="00604375">
        <w:rPr>
          <w:b w:val="0"/>
          <w:color w:val="000000"/>
          <w:spacing w:val="-5"/>
          <w:sz w:val="28"/>
          <w:szCs w:val="28"/>
        </w:rPr>
        <w:t>проведения  подписки  на  акции  и  зависит  от  организационно-правовой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lastRenderedPageBreak/>
        <w:t>формы КО: для товариществ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складо</w:t>
      </w:r>
      <w:r w:rsidR="00795FAE">
        <w:rPr>
          <w:b w:val="0"/>
          <w:color w:val="000000"/>
          <w:spacing w:val="-5"/>
          <w:sz w:val="28"/>
          <w:szCs w:val="28"/>
        </w:rPr>
        <w:t xml:space="preserve">чный, обществ с ограниченной </w:t>
      </w:r>
      <w:r w:rsidR="00EF2564">
        <w:rPr>
          <w:b w:val="0"/>
          <w:color w:val="000000"/>
          <w:spacing w:val="-5"/>
          <w:sz w:val="28"/>
          <w:szCs w:val="28"/>
        </w:rPr>
        <w:t>от</w:t>
      </w:r>
      <w:r w:rsidRPr="00604375">
        <w:rPr>
          <w:b w:val="0"/>
          <w:color w:val="000000"/>
          <w:spacing w:val="-5"/>
          <w:sz w:val="28"/>
          <w:szCs w:val="28"/>
        </w:rPr>
        <w:t>ветственностью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уставный, акционер</w:t>
      </w:r>
      <w:r w:rsidR="00795FAE">
        <w:rPr>
          <w:b w:val="0"/>
          <w:color w:val="000000"/>
          <w:spacing w:val="-5"/>
          <w:sz w:val="28"/>
          <w:szCs w:val="28"/>
        </w:rPr>
        <w:t xml:space="preserve">ных обществ – акционерный, </w:t>
      </w:r>
      <w:r w:rsidR="00EF2564">
        <w:rPr>
          <w:b w:val="0"/>
          <w:color w:val="000000"/>
          <w:spacing w:val="-5"/>
          <w:sz w:val="28"/>
          <w:szCs w:val="28"/>
        </w:rPr>
        <w:t>произ</w:t>
      </w:r>
      <w:r w:rsidRPr="00604375">
        <w:rPr>
          <w:b w:val="0"/>
          <w:color w:val="000000"/>
          <w:spacing w:val="-5"/>
          <w:sz w:val="28"/>
          <w:szCs w:val="28"/>
        </w:rPr>
        <w:t>водственных кооперативов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паевой, для унитарных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– уставный фонд. </w:t>
      </w:r>
      <w:proofErr w:type="gramEnd"/>
    </w:p>
    <w:p w:rsidR="00795FAE" w:rsidRDefault="00604375" w:rsidP="00EF2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Покупатели оплачивают товары, и затраченные на их изготовление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денежные средства в составе выручки от</w:t>
      </w:r>
      <w:r w:rsidR="00EF2564">
        <w:rPr>
          <w:b w:val="0"/>
          <w:color w:val="000000"/>
          <w:spacing w:val="-5"/>
          <w:sz w:val="28"/>
          <w:szCs w:val="28"/>
        </w:rPr>
        <w:t xml:space="preserve"> реализации возвращаются </w:t>
      </w:r>
      <w:proofErr w:type="gramStart"/>
      <w:r w:rsidR="00EF2564">
        <w:rPr>
          <w:b w:val="0"/>
          <w:color w:val="000000"/>
          <w:spacing w:val="-5"/>
          <w:sz w:val="28"/>
          <w:szCs w:val="28"/>
        </w:rPr>
        <w:t>в</w:t>
      </w:r>
      <w:proofErr w:type="gramEnd"/>
      <w:r w:rsidR="00EF2564">
        <w:rPr>
          <w:b w:val="0"/>
          <w:color w:val="000000"/>
          <w:spacing w:val="-5"/>
          <w:sz w:val="28"/>
          <w:szCs w:val="28"/>
        </w:rPr>
        <w:t xml:space="preserve"> КО. </w:t>
      </w:r>
    </w:p>
    <w:p w:rsidR="00604375" w:rsidRPr="00604375" w:rsidRDefault="00795FAE" w:rsidP="00795FA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После </w:t>
      </w:r>
      <w:r w:rsidR="00604375" w:rsidRPr="00604375">
        <w:rPr>
          <w:b w:val="0"/>
          <w:color w:val="000000"/>
          <w:spacing w:val="-5"/>
          <w:sz w:val="28"/>
          <w:szCs w:val="28"/>
        </w:rPr>
        <w:t>возмещения  всех  затрат  она  получа</w:t>
      </w:r>
      <w:r w:rsidR="00EF2564">
        <w:rPr>
          <w:b w:val="0"/>
          <w:color w:val="000000"/>
          <w:spacing w:val="-5"/>
          <w:sz w:val="28"/>
          <w:szCs w:val="28"/>
        </w:rPr>
        <w:t xml:space="preserve">ет  прибыль,  которая  идёт  на </w:t>
      </w:r>
      <w:r w:rsidR="00604375" w:rsidRPr="00604375">
        <w:rPr>
          <w:b w:val="0"/>
          <w:color w:val="000000"/>
          <w:spacing w:val="-5"/>
          <w:sz w:val="28"/>
          <w:szCs w:val="28"/>
        </w:rPr>
        <w:t>формирование различных фондов</w:t>
      </w:r>
      <w:r w:rsidR="00EF2564"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(резервного, накопления, потребления, социального развития) либо образует единый фонд </w:t>
      </w:r>
      <w:proofErr w:type="gramStart"/>
      <w:r w:rsidR="00604375"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EF2564">
        <w:rPr>
          <w:b w:val="0"/>
          <w:color w:val="000000"/>
          <w:spacing w:val="-5"/>
          <w:sz w:val="28"/>
          <w:szCs w:val="28"/>
        </w:rPr>
        <w:t xml:space="preserve"> – нераспределен</w:t>
      </w:r>
      <w:r w:rsidR="00604375" w:rsidRPr="00604375">
        <w:rPr>
          <w:b w:val="0"/>
          <w:color w:val="000000"/>
          <w:spacing w:val="-5"/>
          <w:sz w:val="28"/>
          <w:szCs w:val="28"/>
        </w:rPr>
        <w:t>ную прибыль. Таким образом, прибыль</w:t>
      </w:r>
      <w:r w:rsidR="00EF2564">
        <w:rPr>
          <w:b w:val="0"/>
          <w:color w:val="000000"/>
          <w:spacing w:val="-5"/>
          <w:sz w:val="28"/>
          <w:szCs w:val="28"/>
        </w:rPr>
        <w:t xml:space="preserve"> – основной источник развития и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формирования резервного капитала. </w:t>
      </w:r>
    </w:p>
    <w:p w:rsidR="00604375" w:rsidRPr="00604375" w:rsidRDefault="00604375" w:rsidP="00795FA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795FAE">
        <w:rPr>
          <w:b w:val="0"/>
          <w:i/>
          <w:color w:val="000000"/>
          <w:spacing w:val="-5"/>
          <w:sz w:val="28"/>
          <w:szCs w:val="28"/>
        </w:rPr>
        <w:t>Добавочный  капитал</w:t>
      </w:r>
      <w:r w:rsidRPr="00604375">
        <w:rPr>
          <w:b w:val="0"/>
          <w:color w:val="000000"/>
          <w:spacing w:val="-5"/>
          <w:sz w:val="28"/>
          <w:szCs w:val="28"/>
        </w:rPr>
        <w:t xml:space="preserve">  имеет  разные  источники  формирования: эмиссионный  доход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(средства,  полученные  акционерным  обществом, – эмитентом, при продаже акций сверх их номинальной стоимости); суммы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proofErr w:type="spellStart"/>
      <w:r w:rsidRPr="00604375">
        <w:rPr>
          <w:b w:val="0"/>
          <w:color w:val="000000"/>
          <w:spacing w:val="-5"/>
          <w:sz w:val="28"/>
          <w:szCs w:val="28"/>
        </w:rPr>
        <w:t>дооценки</w:t>
      </w:r>
      <w:proofErr w:type="spellEnd"/>
      <w:r w:rsidRPr="00604375">
        <w:rPr>
          <w:b w:val="0"/>
          <w:color w:val="000000"/>
          <w:spacing w:val="-5"/>
          <w:sz w:val="28"/>
          <w:szCs w:val="28"/>
        </w:rPr>
        <w:t xml:space="preserve">  </w:t>
      </w:r>
      <w:proofErr w:type="spellStart"/>
      <w:r w:rsidRPr="00604375">
        <w:rPr>
          <w:b w:val="0"/>
          <w:color w:val="000000"/>
          <w:spacing w:val="-5"/>
          <w:sz w:val="28"/>
          <w:szCs w:val="28"/>
        </w:rPr>
        <w:t>внеоборотных</w:t>
      </w:r>
      <w:proofErr w:type="spellEnd"/>
      <w:r w:rsidRPr="00604375">
        <w:rPr>
          <w:b w:val="0"/>
          <w:color w:val="000000"/>
          <w:spacing w:val="-5"/>
          <w:sz w:val="28"/>
          <w:szCs w:val="28"/>
        </w:rPr>
        <w:t xml:space="preserve">  активов,  возникающие  в  результате  прироста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стоимости имущества при проведени</w:t>
      </w:r>
      <w:r w:rsidR="00795FAE">
        <w:rPr>
          <w:b w:val="0"/>
          <w:color w:val="000000"/>
          <w:spacing w:val="-5"/>
          <w:sz w:val="28"/>
          <w:szCs w:val="28"/>
        </w:rPr>
        <w:t>и переоценки по рыночной стоимо</w:t>
      </w:r>
      <w:r w:rsidRPr="00604375">
        <w:rPr>
          <w:b w:val="0"/>
          <w:color w:val="000000"/>
          <w:spacing w:val="-5"/>
          <w:sz w:val="28"/>
          <w:szCs w:val="28"/>
        </w:rPr>
        <w:t xml:space="preserve">сти; курсовую разницу, связанную с формированием уставного капитала. </w:t>
      </w:r>
    </w:p>
    <w:p w:rsidR="00604375" w:rsidRPr="00604375" w:rsidRDefault="00604375" w:rsidP="00795FA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795FAE">
        <w:rPr>
          <w:b w:val="0"/>
          <w:i/>
          <w:color w:val="000000"/>
          <w:spacing w:val="-5"/>
          <w:sz w:val="28"/>
          <w:szCs w:val="28"/>
        </w:rPr>
        <w:t>Целевое финансирование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– получение средств от вышестоящих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="00185210">
        <w:rPr>
          <w:b w:val="0"/>
          <w:color w:val="000000"/>
          <w:spacing w:val="-5"/>
          <w:sz w:val="28"/>
          <w:szCs w:val="28"/>
        </w:rPr>
        <w:t xml:space="preserve">или </w:t>
      </w:r>
      <w:proofErr w:type="gramStart"/>
      <w:r w:rsidR="00185210">
        <w:rPr>
          <w:b w:val="0"/>
          <w:color w:val="000000"/>
          <w:spacing w:val="-5"/>
          <w:sz w:val="28"/>
          <w:szCs w:val="28"/>
        </w:rPr>
        <w:t>в</w:t>
      </w:r>
      <w:proofErr w:type="gramEnd"/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виде помощи из бюджетов разных </w:t>
      </w:r>
      <w:r w:rsidR="00795FAE">
        <w:rPr>
          <w:b w:val="0"/>
          <w:color w:val="000000"/>
          <w:spacing w:val="-5"/>
          <w:sz w:val="28"/>
          <w:szCs w:val="28"/>
        </w:rPr>
        <w:t>уровней в форме субвенций и суб</w:t>
      </w:r>
      <w:r w:rsidRPr="00604375">
        <w:rPr>
          <w:b w:val="0"/>
          <w:color w:val="000000"/>
          <w:spacing w:val="-5"/>
          <w:sz w:val="28"/>
          <w:szCs w:val="28"/>
        </w:rPr>
        <w:t xml:space="preserve">сидий. </w:t>
      </w:r>
      <w:r w:rsidRPr="00795FAE">
        <w:rPr>
          <w:b w:val="0"/>
          <w:i/>
          <w:color w:val="000000"/>
          <w:spacing w:val="-5"/>
          <w:sz w:val="28"/>
          <w:szCs w:val="28"/>
        </w:rPr>
        <w:t>Субвенция</w:t>
      </w:r>
      <w:r w:rsidR="00795FAE" w:rsidRPr="00795FAE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средства, безвозмездно и безвозвратно пре</w:t>
      </w:r>
      <w:r w:rsidR="00795FAE">
        <w:rPr>
          <w:b w:val="0"/>
          <w:color w:val="000000"/>
          <w:spacing w:val="-5"/>
          <w:sz w:val="28"/>
          <w:szCs w:val="28"/>
        </w:rPr>
        <w:t>доставляе</w:t>
      </w:r>
      <w:r w:rsidRPr="00604375">
        <w:rPr>
          <w:b w:val="0"/>
          <w:color w:val="000000"/>
          <w:spacing w:val="-5"/>
          <w:sz w:val="28"/>
          <w:szCs w:val="28"/>
        </w:rPr>
        <w:t xml:space="preserve">мые бюджету другого уровня или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</w:t>
      </w:r>
      <w:r w:rsidR="00795FAE">
        <w:rPr>
          <w:b w:val="0"/>
          <w:color w:val="000000"/>
          <w:spacing w:val="-5"/>
          <w:sz w:val="28"/>
          <w:szCs w:val="28"/>
        </w:rPr>
        <w:t>для осуществления целевых расхо</w:t>
      </w:r>
      <w:r w:rsidRPr="00604375">
        <w:rPr>
          <w:b w:val="0"/>
          <w:color w:val="000000"/>
          <w:spacing w:val="-5"/>
          <w:sz w:val="28"/>
          <w:szCs w:val="28"/>
        </w:rPr>
        <w:t xml:space="preserve">дов). </w:t>
      </w:r>
      <w:r w:rsidRPr="00795FAE">
        <w:rPr>
          <w:b w:val="0"/>
          <w:i/>
          <w:color w:val="000000"/>
          <w:spacing w:val="-5"/>
          <w:sz w:val="28"/>
          <w:szCs w:val="28"/>
        </w:rPr>
        <w:t>Субсидия</w:t>
      </w:r>
      <w:r w:rsidRPr="00604375">
        <w:rPr>
          <w:b w:val="0"/>
          <w:color w:val="000000"/>
          <w:spacing w:val="-5"/>
          <w:sz w:val="28"/>
          <w:szCs w:val="28"/>
        </w:rPr>
        <w:t xml:space="preserve"> – средства, предоставляемые бюджету другого уровня или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фирме на условиях долевого финансирования целевых расходов. </w:t>
      </w:r>
    </w:p>
    <w:p w:rsidR="00604375" w:rsidRPr="00604375" w:rsidRDefault="00604375" w:rsidP="00795FA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 xml:space="preserve">При нехватке собственных источников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 xml:space="preserve"> использует</w:t>
      </w:r>
      <w:r w:rsidR="00795FAE">
        <w:rPr>
          <w:b w:val="0"/>
          <w:color w:val="000000"/>
          <w:spacing w:val="-5"/>
          <w:sz w:val="28"/>
          <w:szCs w:val="28"/>
        </w:rPr>
        <w:t xml:space="preserve"> заёмные ис</w:t>
      </w:r>
      <w:r w:rsidRPr="00604375">
        <w:rPr>
          <w:b w:val="0"/>
          <w:color w:val="000000"/>
          <w:spacing w:val="-5"/>
          <w:sz w:val="28"/>
          <w:szCs w:val="28"/>
        </w:rPr>
        <w:t>точники финансирования, которые явл</w:t>
      </w:r>
      <w:r w:rsidR="00795FAE">
        <w:rPr>
          <w:b w:val="0"/>
          <w:color w:val="000000"/>
          <w:spacing w:val="-5"/>
          <w:sz w:val="28"/>
          <w:szCs w:val="28"/>
        </w:rPr>
        <w:t>яются платными. Заёмные источни</w:t>
      </w:r>
      <w:r w:rsidRPr="00604375">
        <w:rPr>
          <w:b w:val="0"/>
          <w:color w:val="000000"/>
          <w:spacing w:val="-5"/>
          <w:sz w:val="28"/>
          <w:szCs w:val="28"/>
        </w:rPr>
        <w:t>ки финансирования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получение кредита</w:t>
      </w:r>
      <w:r w:rsidR="00795FAE">
        <w:rPr>
          <w:b w:val="0"/>
          <w:color w:val="000000"/>
          <w:spacing w:val="-5"/>
          <w:sz w:val="28"/>
          <w:szCs w:val="28"/>
        </w:rPr>
        <w:t>, выпуск облигаций и других цен</w:t>
      </w:r>
      <w:r w:rsidRPr="00604375">
        <w:rPr>
          <w:b w:val="0"/>
          <w:color w:val="000000"/>
          <w:spacing w:val="-5"/>
          <w:sz w:val="28"/>
          <w:szCs w:val="28"/>
        </w:rPr>
        <w:t>ных бумаг, а также кредиторская задолженность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(т. е. отсрочка платежа, в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результате которой деньги временно используются в обороте должника).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795FAE">
        <w:rPr>
          <w:b w:val="0"/>
          <w:i/>
          <w:color w:val="000000"/>
          <w:spacing w:val="-5"/>
          <w:sz w:val="28"/>
          <w:szCs w:val="28"/>
        </w:rPr>
        <w:t>Внешние источники финансирования</w:t>
      </w:r>
      <w:r w:rsidR="00795FAE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средства государственных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и местных бюджетов, различных фондов поддержки предпринимательства, 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предоставляемые  на  безвозмездной  основе;  иностранные  инвестиции  в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форме финансового пая или иного материального или нематериального</w:t>
      </w:r>
      <w:r w:rsidR="00795FAE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участия в уставном капитале совм</w:t>
      </w:r>
      <w:r w:rsidR="00795FAE">
        <w:rPr>
          <w:b w:val="0"/>
          <w:color w:val="000000"/>
          <w:spacing w:val="-5"/>
          <w:sz w:val="28"/>
          <w:szCs w:val="28"/>
        </w:rPr>
        <w:t xml:space="preserve">естных фирм; различные формы заёмных средств, в </w:t>
      </w:r>
      <w:proofErr w:type="spellStart"/>
      <w:r w:rsidR="00795FAE">
        <w:rPr>
          <w:b w:val="0"/>
          <w:color w:val="000000"/>
          <w:spacing w:val="-5"/>
          <w:sz w:val="28"/>
          <w:szCs w:val="28"/>
        </w:rPr>
        <w:t>т.</w:t>
      </w:r>
      <w:r w:rsidRPr="00604375">
        <w:rPr>
          <w:b w:val="0"/>
          <w:color w:val="000000"/>
          <w:spacing w:val="-5"/>
          <w:sz w:val="28"/>
          <w:szCs w:val="28"/>
        </w:rPr>
        <w:t>ч</w:t>
      </w:r>
      <w:proofErr w:type="spellEnd"/>
      <w:r w:rsidRPr="00604375">
        <w:rPr>
          <w:b w:val="0"/>
          <w:color w:val="000000"/>
          <w:spacing w:val="-5"/>
          <w:sz w:val="28"/>
          <w:szCs w:val="28"/>
        </w:rPr>
        <w:t>. кредиты, предоставляемые на возвратной основе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(в т. ч. льготные); кредиты банков, инвестиционных фондов и компаний. </w:t>
      </w:r>
      <w:proofErr w:type="gramEnd"/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Коммерческий кредит получают при закупке товаров у поставщика. Он выгоден, особенно в случае, если поставщик предоставляет покупателю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скидки с цены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(например, при оплате в течение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10 дней при сроке платежа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30 дней предоставляется скидка в размере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2 % от стоимости платежа).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Банковский кредит предоставляется в различных формах: текущий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(лимитируемый) удобен  для  финансирования  затрат,  величина  которых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колеблется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(товарный запас, запас готов</w:t>
      </w:r>
      <w:r w:rsidR="00C50DC9">
        <w:rPr>
          <w:b w:val="0"/>
          <w:color w:val="000000"/>
          <w:spacing w:val="-5"/>
          <w:sz w:val="28"/>
          <w:szCs w:val="28"/>
        </w:rPr>
        <w:t>ой продукции); кредит по просто</w:t>
      </w:r>
      <w:r w:rsidRPr="00604375">
        <w:rPr>
          <w:b w:val="0"/>
          <w:color w:val="000000"/>
          <w:spacing w:val="-5"/>
          <w:sz w:val="28"/>
          <w:szCs w:val="28"/>
        </w:rPr>
        <w:t>му ссудному счёт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у(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>простая ссуда) преду</w:t>
      </w:r>
      <w:r w:rsidR="00C50DC9">
        <w:rPr>
          <w:b w:val="0"/>
          <w:color w:val="000000"/>
          <w:spacing w:val="-5"/>
          <w:sz w:val="28"/>
          <w:szCs w:val="28"/>
        </w:rPr>
        <w:t>сматривает получение всей сум</w:t>
      </w:r>
      <w:r w:rsidRPr="00604375">
        <w:rPr>
          <w:b w:val="0"/>
          <w:color w:val="000000"/>
          <w:spacing w:val="-5"/>
          <w:sz w:val="28"/>
          <w:szCs w:val="28"/>
        </w:rPr>
        <w:t xml:space="preserve">мы полностью и используется для финансирования основного капитала.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Инвестиционный налоговый кредит предоставляется малым фирмам, которые имеют право уменьшать сумму</w:t>
      </w:r>
      <w:r w:rsidR="00C50DC9">
        <w:rPr>
          <w:b w:val="0"/>
          <w:color w:val="000000"/>
          <w:spacing w:val="-5"/>
          <w:sz w:val="28"/>
          <w:szCs w:val="28"/>
        </w:rPr>
        <w:t xml:space="preserve"> налога на прибыль на10 % от це</w:t>
      </w:r>
      <w:r w:rsidRPr="00604375">
        <w:rPr>
          <w:b w:val="0"/>
          <w:color w:val="000000"/>
          <w:spacing w:val="-5"/>
          <w:sz w:val="28"/>
          <w:szCs w:val="28"/>
        </w:rPr>
        <w:t xml:space="preserve">ны </w:t>
      </w:r>
      <w:r w:rsidRPr="00604375">
        <w:rPr>
          <w:b w:val="0"/>
          <w:color w:val="000000"/>
          <w:spacing w:val="-5"/>
          <w:sz w:val="28"/>
          <w:szCs w:val="28"/>
        </w:rPr>
        <w:lastRenderedPageBreak/>
        <w:t>закупленной техники. Кредит пред</w:t>
      </w:r>
      <w:r w:rsidR="00C50DC9">
        <w:rPr>
          <w:b w:val="0"/>
          <w:color w:val="000000"/>
          <w:spacing w:val="-5"/>
          <w:sz w:val="28"/>
          <w:szCs w:val="28"/>
        </w:rPr>
        <w:t>оставляется путём уменьшения на</w:t>
      </w:r>
      <w:r w:rsidRPr="00604375">
        <w:rPr>
          <w:b w:val="0"/>
          <w:color w:val="000000"/>
          <w:spacing w:val="-5"/>
          <w:sz w:val="28"/>
          <w:szCs w:val="28"/>
        </w:rPr>
        <w:t>лога, но не более чем на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50 % 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proofErr w:type="spellStart"/>
      <w:proofErr w:type="gramStart"/>
      <w:r w:rsidRPr="00604375">
        <w:rPr>
          <w:b w:val="0"/>
          <w:color w:val="000000"/>
          <w:spacing w:val="-5"/>
          <w:sz w:val="28"/>
          <w:szCs w:val="28"/>
        </w:rPr>
        <w:t>o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>т</w:t>
      </w:r>
      <w:proofErr w:type="spellEnd"/>
      <w:r w:rsidRPr="00604375">
        <w:rPr>
          <w:b w:val="0"/>
          <w:color w:val="000000"/>
          <w:spacing w:val="-5"/>
          <w:sz w:val="28"/>
          <w:szCs w:val="28"/>
        </w:rPr>
        <w:t xml:space="preserve"> его суммы. Начало возврата кредита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не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ранее чем через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2 года после подписания договора, срок погашения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5 лет.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Ипотечный кредит даётся под залог</w:t>
      </w:r>
      <w:r w:rsidR="00C50DC9">
        <w:rPr>
          <w:b w:val="0"/>
          <w:color w:val="000000"/>
          <w:spacing w:val="-5"/>
          <w:sz w:val="28"/>
          <w:szCs w:val="28"/>
        </w:rPr>
        <w:t xml:space="preserve"> имущества, оставляемого у зало</w:t>
      </w:r>
      <w:r w:rsidRPr="00604375">
        <w:rPr>
          <w:b w:val="0"/>
          <w:color w:val="000000"/>
          <w:spacing w:val="-5"/>
          <w:sz w:val="28"/>
          <w:szCs w:val="28"/>
        </w:rPr>
        <w:t xml:space="preserve">годателя. </w:t>
      </w:r>
    </w:p>
    <w:p w:rsidR="00604375" w:rsidRPr="00604375" w:rsidRDefault="00604375" w:rsidP="00185210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50DC9">
        <w:rPr>
          <w:b w:val="0"/>
          <w:i/>
          <w:color w:val="000000"/>
          <w:spacing w:val="-5"/>
          <w:sz w:val="28"/>
          <w:szCs w:val="28"/>
        </w:rPr>
        <w:t>Факторинг</w:t>
      </w:r>
      <w:r w:rsidR="00C50DC9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деятельность по вз</w:t>
      </w:r>
      <w:r w:rsidR="00C50DC9">
        <w:rPr>
          <w:b w:val="0"/>
          <w:color w:val="000000"/>
          <w:spacing w:val="-5"/>
          <w:sz w:val="28"/>
          <w:szCs w:val="28"/>
        </w:rPr>
        <w:t>ысканию денежных сре</w:t>
      </w:r>
      <w:proofErr w:type="gramStart"/>
      <w:r w:rsidR="00C50DC9">
        <w:rPr>
          <w:b w:val="0"/>
          <w:color w:val="000000"/>
          <w:spacing w:val="-5"/>
          <w:sz w:val="28"/>
          <w:szCs w:val="28"/>
        </w:rPr>
        <w:t>дств с д</w:t>
      </w:r>
      <w:proofErr w:type="gramEnd"/>
      <w:r w:rsidR="00C50DC9">
        <w:rPr>
          <w:b w:val="0"/>
          <w:color w:val="000000"/>
          <w:spacing w:val="-5"/>
          <w:sz w:val="28"/>
          <w:szCs w:val="28"/>
        </w:rPr>
        <w:t>олж</w:t>
      </w:r>
      <w:r w:rsidRPr="00604375">
        <w:rPr>
          <w:b w:val="0"/>
          <w:color w:val="000000"/>
          <w:spacing w:val="-5"/>
          <w:sz w:val="28"/>
          <w:szCs w:val="28"/>
        </w:rPr>
        <w:t>ников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(промышленных или торговых фирм) и управлению их долговыми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требованиями. Основной принцип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пок</w:t>
      </w:r>
      <w:r w:rsidR="00C50DC9">
        <w:rPr>
          <w:b w:val="0"/>
          <w:color w:val="000000"/>
          <w:spacing w:val="-5"/>
          <w:sz w:val="28"/>
          <w:szCs w:val="28"/>
        </w:rPr>
        <w:t xml:space="preserve">упка </w:t>
      </w:r>
      <w:proofErr w:type="gramStart"/>
      <w:r w:rsidR="00C50DC9">
        <w:rPr>
          <w:b w:val="0"/>
          <w:color w:val="000000"/>
          <w:spacing w:val="-5"/>
          <w:sz w:val="28"/>
          <w:szCs w:val="28"/>
        </w:rPr>
        <w:t>фактор-банком</w:t>
      </w:r>
      <w:proofErr w:type="gramEnd"/>
      <w:r w:rsidR="00C50DC9">
        <w:rPr>
          <w:b w:val="0"/>
          <w:color w:val="000000"/>
          <w:spacing w:val="-5"/>
          <w:sz w:val="28"/>
          <w:szCs w:val="28"/>
        </w:rPr>
        <w:t xml:space="preserve"> у своего кли</w:t>
      </w:r>
      <w:r w:rsidRPr="00604375">
        <w:rPr>
          <w:b w:val="0"/>
          <w:color w:val="000000"/>
          <w:spacing w:val="-5"/>
          <w:sz w:val="28"/>
          <w:szCs w:val="28"/>
        </w:rPr>
        <w:t>ента</w:t>
      </w:r>
      <w:r w:rsidR="00185210">
        <w:rPr>
          <w:b w:val="0"/>
          <w:color w:val="000000"/>
          <w:spacing w:val="-5"/>
          <w:sz w:val="28"/>
          <w:szCs w:val="28"/>
        </w:rPr>
        <w:t>-</w:t>
      </w:r>
      <w:r w:rsidRPr="00604375">
        <w:rPr>
          <w:b w:val="0"/>
          <w:color w:val="000000"/>
          <w:spacing w:val="-5"/>
          <w:sz w:val="28"/>
          <w:szCs w:val="28"/>
        </w:rPr>
        <w:t>поставщика его требований к покупателям; фактор-банк покуп</w:t>
      </w:r>
      <w:r w:rsidR="00C50DC9">
        <w:rPr>
          <w:b w:val="0"/>
          <w:color w:val="000000"/>
          <w:spacing w:val="-5"/>
          <w:sz w:val="28"/>
          <w:szCs w:val="28"/>
        </w:rPr>
        <w:t>ает де</w:t>
      </w:r>
      <w:r w:rsidRPr="00604375">
        <w:rPr>
          <w:b w:val="0"/>
          <w:color w:val="000000"/>
          <w:spacing w:val="-5"/>
          <w:sz w:val="28"/>
          <w:szCs w:val="28"/>
        </w:rPr>
        <w:t>биторскую задолженность и в течение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2–3 дней оплачивает до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80 % суммы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требований в виде аванса, а остальную часть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– после поступления средств.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Факторинг выгоден как форма финансирования, позволяющая руководству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сконцентрироваться на производственных п</w:t>
      </w:r>
      <w:r w:rsidR="00C50DC9">
        <w:rPr>
          <w:b w:val="0"/>
          <w:color w:val="000000"/>
          <w:spacing w:val="-5"/>
          <w:sz w:val="28"/>
          <w:szCs w:val="28"/>
        </w:rPr>
        <w:t>роблемах, ускоряющая полу</w:t>
      </w:r>
      <w:r w:rsidRPr="00604375">
        <w:rPr>
          <w:b w:val="0"/>
          <w:color w:val="000000"/>
          <w:spacing w:val="-5"/>
          <w:sz w:val="28"/>
          <w:szCs w:val="28"/>
        </w:rPr>
        <w:t>чение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 большей части платежей, он гар</w:t>
      </w:r>
      <w:r w:rsidR="00C50DC9">
        <w:rPr>
          <w:b w:val="0"/>
          <w:color w:val="000000"/>
          <w:spacing w:val="-5"/>
          <w:sz w:val="28"/>
          <w:szCs w:val="28"/>
        </w:rPr>
        <w:t>антирует полное погашение задол</w:t>
      </w:r>
      <w:r w:rsidRPr="00604375">
        <w:rPr>
          <w:b w:val="0"/>
          <w:color w:val="000000"/>
          <w:spacing w:val="-5"/>
          <w:sz w:val="28"/>
          <w:szCs w:val="28"/>
        </w:rPr>
        <w:t>женности и избавляет от необходимости брать дорогие кредиты</w:t>
      </w:r>
      <w:r w:rsidR="00C50DC9">
        <w:rPr>
          <w:b w:val="0"/>
          <w:color w:val="000000"/>
          <w:spacing w:val="-5"/>
          <w:sz w:val="28"/>
          <w:szCs w:val="28"/>
        </w:rPr>
        <w:t>.</w:t>
      </w:r>
      <w:r w:rsidRPr="00604375">
        <w:rPr>
          <w:b w:val="0"/>
          <w:color w:val="000000"/>
          <w:spacing w:val="-5"/>
          <w:sz w:val="28"/>
          <w:szCs w:val="28"/>
        </w:rPr>
        <w:t xml:space="preserve">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50DC9">
        <w:rPr>
          <w:b w:val="0"/>
          <w:i/>
          <w:color w:val="000000"/>
          <w:spacing w:val="-5"/>
          <w:sz w:val="28"/>
          <w:szCs w:val="28"/>
        </w:rPr>
        <w:t>Франчайзинг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продажа лицензий</w:t>
      </w:r>
      <w:r w:rsidR="00C50DC9">
        <w:rPr>
          <w:b w:val="0"/>
          <w:color w:val="000000"/>
          <w:spacing w:val="-5"/>
          <w:sz w:val="28"/>
          <w:szCs w:val="28"/>
        </w:rPr>
        <w:t xml:space="preserve"> (франшиз) на технологию и то</w:t>
      </w:r>
      <w:r w:rsidRPr="00604375">
        <w:rPr>
          <w:b w:val="0"/>
          <w:color w:val="000000"/>
          <w:spacing w:val="-5"/>
          <w:sz w:val="28"/>
          <w:szCs w:val="28"/>
        </w:rPr>
        <w:t>варный знак, что позволяет использоват</w:t>
      </w:r>
      <w:r w:rsidR="00C50DC9">
        <w:rPr>
          <w:b w:val="0"/>
          <w:color w:val="000000"/>
          <w:spacing w:val="-5"/>
          <w:sz w:val="28"/>
          <w:szCs w:val="28"/>
        </w:rPr>
        <w:t xml:space="preserve">ь ресурсы крупных </w:t>
      </w:r>
      <w:proofErr w:type="gramStart"/>
      <w:r w:rsidR="00C50DC9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C50DC9">
        <w:rPr>
          <w:b w:val="0"/>
          <w:color w:val="000000"/>
          <w:spacing w:val="-5"/>
          <w:sz w:val="28"/>
          <w:szCs w:val="28"/>
        </w:rPr>
        <w:t xml:space="preserve"> для финан</w:t>
      </w:r>
      <w:r w:rsidRPr="00604375">
        <w:rPr>
          <w:b w:val="0"/>
          <w:color w:val="000000"/>
          <w:spacing w:val="-5"/>
          <w:sz w:val="28"/>
          <w:szCs w:val="28"/>
        </w:rPr>
        <w:t>сирования малого бизнеса. Фирма, предоставляющая франшизу, сдаёт в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аренду ОПФ, финансирует, консультирует, обучает методам управления.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50DC9">
        <w:rPr>
          <w:b w:val="0"/>
          <w:i/>
          <w:color w:val="000000"/>
          <w:spacing w:val="-5"/>
          <w:sz w:val="28"/>
          <w:szCs w:val="28"/>
        </w:rPr>
        <w:t>Лизинг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– форма  долгосрочной  аренды,  связанная  с  передачей  в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пользование движимого и недвижимо</w:t>
      </w:r>
      <w:r w:rsidR="00C50DC9">
        <w:rPr>
          <w:b w:val="0"/>
          <w:color w:val="000000"/>
          <w:spacing w:val="-5"/>
          <w:sz w:val="28"/>
          <w:szCs w:val="28"/>
        </w:rPr>
        <w:t>го имущества. Различают финансо</w:t>
      </w:r>
      <w:r w:rsidRPr="00604375">
        <w:rPr>
          <w:b w:val="0"/>
          <w:color w:val="000000"/>
          <w:spacing w:val="-5"/>
          <w:sz w:val="28"/>
          <w:szCs w:val="28"/>
        </w:rPr>
        <w:t xml:space="preserve">вый и операционный лизинг. </w:t>
      </w:r>
      <w:proofErr w:type="gramStart"/>
      <w:r w:rsidRPr="00C50DC9">
        <w:rPr>
          <w:b w:val="0"/>
          <w:i/>
          <w:color w:val="000000"/>
          <w:spacing w:val="-5"/>
          <w:sz w:val="28"/>
          <w:szCs w:val="28"/>
        </w:rPr>
        <w:t>Финансо</w:t>
      </w:r>
      <w:r w:rsidR="00C50DC9" w:rsidRPr="00C50DC9">
        <w:rPr>
          <w:b w:val="0"/>
          <w:i/>
          <w:color w:val="000000"/>
          <w:spacing w:val="-5"/>
          <w:sz w:val="28"/>
          <w:szCs w:val="28"/>
        </w:rPr>
        <w:t>вый</w:t>
      </w:r>
      <w:proofErr w:type="gramEnd"/>
      <w:r w:rsidR="00C50DC9" w:rsidRPr="00C50DC9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="00C50DC9">
        <w:rPr>
          <w:b w:val="0"/>
          <w:color w:val="000000"/>
          <w:spacing w:val="-5"/>
          <w:sz w:val="28"/>
          <w:szCs w:val="28"/>
        </w:rPr>
        <w:t>– выплата арендатором в тече</w:t>
      </w:r>
      <w:r w:rsidRPr="00604375">
        <w:rPr>
          <w:b w:val="0"/>
          <w:color w:val="000000"/>
          <w:spacing w:val="-5"/>
          <w:sz w:val="28"/>
          <w:szCs w:val="28"/>
        </w:rPr>
        <w:t>ние  срока  действия  контракта  сумм,  покрывающих  полную  стоимость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амортизации оборудования или большую</w:t>
      </w:r>
      <w:r w:rsidR="00C50DC9">
        <w:rPr>
          <w:b w:val="0"/>
          <w:color w:val="000000"/>
          <w:spacing w:val="-5"/>
          <w:sz w:val="28"/>
          <w:szCs w:val="28"/>
        </w:rPr>
        <w:t xml:space="preserve"> её часть, а также прибыль арен</w:t>
      </w:r>
      <w:r w:rsidRPr="00604375">
        <w:rPr>
          <w:b w:val="0"/>
          <w:color w:val="000000"/>
          <w:spacing w:val="-5"/>
          <w:sz w:val="28"/>
          <w:szCs w:val="28"/>
        </w:rPr>
        <w:t>додателя. По истечении срока действи</w:t>
      </w:r>
      <w:r w:rsidR="00C50DC9">
        <w:rPr>
          <w:b w:val="0"/>
          <w:color w:val="000000"/>
          <w:spacing w:val="-5"/>
          <w:sz w:val="28"/>
          <w:szCs w:val="28"/>
        </w:rPr>
        <w:t>я контракта арендатор может вер</w:t>
      </w:r>
      <w:r w:rsidRPr="00604375">
        <w:rPr>
          <w:b w:val="0"/>
          <w:color w:val="000000"/>
          <w:spacing w:val="-5"/>
          <w:sz w:val="28"/>
          <w:szCs w:val="28"/>
        </w:rPr>
        <w:t>нуть объект лизинга арендодателю, заключить новый контракт, выкупить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объект  по  остаточной  стоимости. </w:t>
      </w:r>
      <w:r w:rsidRPr="00C50DC9">
        <w:rPr>
          <w:b w:val="0"/>
          <w:i/>
          <w:color w:val="000000"/>
          <w:spacing w:val="-5"/>
          <w:sz w:val="28"/>
          <w:szCs w:val="28"/>
        </w:rPr>
        <w:t xml:space="preserve"> </w:t>
      </w:r>
      <w:proofErr w:type="gramStart"/>
      <w:r w:rsidRPr="00C50DC9">
        <w:rPr>
          <w:b w:val="0"/>
          <w:i/>
          <w:color w:val="000000"/>
          <w:spacing w:val="-5"/>
          <w:sz w:val="28"/>
          <w:szCs w:val="28"/>
        </w:rPr>
        <w:t>Операционный</w:t>
      </w:r>
      <w:r w:rsidRPr="00604375">
        <w:rPr>
          <w:b w:val="0"/>
          <w:color w:val="000000"/>
          <w:spacing w:val="-5"/>
          <w:sz w:val="28"/>
          <w:szCs w:val="28"/>
        </w:rPr>
        <w:t xml:space="preserve"> 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заключается  на  срок, 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меньший  амортизационного  периода  имущества.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 xml:space="preserve">  После  </w:t>
      </w:r>
      <w:r w:rsidR="00C50DC9">
        <w:rPr>
          <w:b w:val="0"/>
          <w:color w:val="000000"/>
          <w:spacing w:val="-5"/>
          <w:sz w:val="28"/>
          <w:szCs w:val="28"/>
        </w:rPr>
        <w:t>окончания  кон</w:t>
      </w:r>
      <w:r w:rsidRPr="00604375">
        <w:rPr>
          <w:b w:val="0"/>
          <w:color w:val="000000"/>
          <w:spacing w:val="-5"/>
          <w:sz w:val="28"/>
          <w:szCs w:val="28"/>
        </w:rPr>
        <w:t xml:space="preserve">тракта объект лизинга возвращается владельцу или вновь сдаётся в аренду. </w:t>
      </w:r>
    </w:p>
    <w:p w:rsidR="00604375" w:rsidRPr="00604375" w:rsidRDefault="00604375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Финансовые  ресурсы  организации  используются  в  следующих</w:t>
      </w:r>
      <w:r w:rsidR="00C50DC9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целях: </w:t>
      </w:r>
    </w:p>
    <w:p w:rsidR="00604375" w:rsidRPr="00604375" w:rsidRDefault="00C50DC9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финансирование затрат на производство и реализацию продукции; </w:t>
      </w:r>
    </w:p>
    <w:p w:rsidR="00604375" w:rsidRPr="00604375" w:rsidRDefault="00C50DC9" w:rsidP="00C50DC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инвестирование сре</w:t>
      </w:r>
      <w:proofErr w:type="gramStart"/>
      <w:r w:rsidR="00604375" w:rsidRPr="00604375">
        <w:rPr>
          <w:b w:val="0"/>
          <w:color w:val="000000"/>
          <w:spacing w:val="-5"/>
          <w:sz w:val="28"/>
          <w:szCs w:val="28"/>
        </w:rPr>
        <w:t>дств в к</w:t>
      </w:r>
      <w:proofErr w:type="gramEnd"/>
      <w:r w:rsidR="00604375" w:rsidRPr="00604375">
        <w:rPr>
          <w:b w:val="0"/>
          <w:color w:val="000000"/>
          <w:spacing w:val="-5"/>
          <w:sz w:val="28"/>
          <w:szCs w:val="28"/>
        </w:rPr>
        <w:t>апитальны</w:t>
      </w:r>
      <w:r w:rsidR="008A6986">
        <w:rPr>
          <w:b w:val="0"/>
          <w:color w:val="000000"/>
          <w:spacing w:val="-5"/>
          <w:sz w:val="28"/>
          <w:szCs w:val="28"/>
        </w:rPr>
        <w:t>е вложения, связанные с рас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ширением производства, в нематериальные активы, ценные бумаги; </w:t>
      </w:r>
    </w:p>
    <w:p w:rsidR="00604375" w:rsidRPr="00604375" w:rsidRDefault="008A6986" w:rsidP="008A6986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образование  фондов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(поощрительного  и  социального  характера) и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резервов специального назначения</w:t>
      </w:r>
      <w:r w:rsidR="008A6986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(например, развитие производства); </w:t>
      </w:r>
    </w:p>
    <w:p w:rsidR="00604375" w:rsidRPr="00604375" w:rsidRDefault="008A6986" w:rsidP="008A6986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платежи в бюджетные и внебюджетные фонды; </w:t>
      </w:r>
    </w:p>
    <w:p w:rsidR="00604375" w:rsidRPr="00604375" w:rsidRDefault="008A6986" w:rsidP="008A6986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 xml:space="preserve">погашение кредитов и ссуд; благотворительность, спонсорство и т. д. </w:t>
      </w:r>
    </w:p>
    <w:p w:rsidR="00604375" w:rsidRPr="00604375" w:rsidRDefault="00604375" w:rsidP="008A6986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8A6986">
        <w:rPr>
          <w:b w:val="0"/>
          <w:i/>
          <w:color w:val="000000"/>
          <w:spacing w:val="-5"/>
          <w:sz w:val="28"/>
          <w:szCs w:val="28"/>
        </w:rPr>
        <w:t xml:space="preserve">Цель любой </w:t>
      </w:r>
      <w:proofErr w:type="gramStart"/>
      <w:r w:rsidRPr="008A6986">
        <w:rPr>
          <w:b w:val="0"/>
          <w:i/>
          <w:color w:val="000000"/>
          <w:spacing w:val="-5"/>
          <w:sz w:val="28"/>
          <w:szCs w:val="28"/>
        </w:rPr>
        <w:t>КО</w:t>
      </w:r>
      <w:proofErr w:type="gramEnd"/>
      <w:r w:rsidR="008A6986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– получение прибыли. </w:t>
      </w:r>
    </w:p>
    <w:p w:rsidR="00604375" w:rsidRPr="00604375" w:rsidRDefault="00604375" w:rsidP="008A6986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5C4B68">
        <w:rPr>
          <w:b w:val="0"/>
          <w:i/>
          <w:color w:val="000000"/>
          <w:spacing w:val="-5"/>
          <w:sz w:val="28"/>
          <w:szCs w:val="28"/>
        </w:rPr>
        <w:t>Классификация доходов</w:t>
      </w:r>
      <w:r w:rsidRPr="00604375">
        <w:rPr>
          <w:b w:val="0"/>
          <w:color w:val="000000"/>
          <w:spacing w:val="-5"/>
          <w:sz w:val="28"/>
          <w:szCs w:val="28"/>
        </w:rPr>
        <w:t>: от об</w:t>
      </w:r>
      <w:r w:rsidR="008A6986">
        <w:rPr>
          <w:b w:val="0"/>
          <w:color w:val="000000"/>
          <w:spacing w:val="-5"/>
          <w:sz w:val="28"/>
          <w:szCs w:val="28"/>
        </w:rPr>
        <w:t>ычных видов деятельности; опера</w:t>
      </w:r>
      <w:r w:rsidRPr="00604375">
        <w:rPr>
          <w:b w:val="0"/>
          <w:color w:val="000000"/>
          <w:spacing w:val="-5"/>
          <w:sz w:val="28"/>
          <w:szCs w:val="28"/>
        </w:rPr>
        <w:t xml:space="preserve">ционные; внереализационные; чрезвычайные. </w:t>
      </w:r>
    </w:p>
    <w:p w:rsidR="00604375" w:rsidRPr="00604375" w:rsidRDefault="00604375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5C4B68">
        <w:rPr>
          <w:b w:val="0"/>
          <w:i/>
          <w:color w:val="000000"/>
          <w:spacing w:val="-5"/>
          <w:sz w:val="28"/>
          <w:szCs w:val="28"/>
        </w:rPr>
        <w:t>Доходы от обычных видов деятельности</w:t>
      </w:r>
      <w:r w:rsidRPr="00604375">
        <w:rPr>
          <w:b w:val="0"/>
          <w:color w:val="000000"/>
          <w:spacing w:val="-5"/>
          <w:sz w:val="28"/>
          <w:szCs w:val="28"/>
        </w:rPr>
        <w:t>: выручка от реализации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продукции, поступления, связанные с выпо</w:t>
      </w:r>
      <w:r w:rsidR="005C4B68">
        <w:rPr>
          <w:b w:val="0"/>
          <w:color w:val="000000"/>
          <w:spacing w:val="-5"/>
          <w:sz w:val="28"/>
          <w:szCs w:val="28"/>
        </w:rPr>
        <w:t xml:space="preserve">лнением работ, оказанием услуг. </w:t>
      </w:r>
      <w:r w:rsidRPr="00604375">
        <w:rPr>
          <w:b w:val="0"/>
          <w:color w:val="000000"/>
          <w:spacing w:val="-5"/>
          <w:sz w:val="28"/>
          <w:szCs w:val="28"/>
        </w:rPr>
        <w:t>Поступление выручки от продажи позволяет своевременно осуществлять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расчёты с поставщиками, подрядчиками, персоналом, бюджетом и т. д. </w:t>
      </w:r>
    </w:p>
    <w:p w:rsidR="00604375" w:rsidRPr="00604375" w:rsidRDefault="00604375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5C4B68">
        <w:rPr>
          <w:b w:val="0"/>
          <w:color w:val="000000"/>
          <w:spacing w:val="-5"/>
          <w:sz w:val="28"/>
          <w:szCs w:val="28"/>
        </w:rPr>
        <w:t>Выручка от реализации</w:t>
      </w:r>
      <w:r w:rsidR="005C4B68" w:rsidRP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5C4B68">
        <w:rPr>
          <w:b w:val="0"/>
          <w:color w:val="000000"/>
          <w:spacing w:val="-5"/>
          <w:sz w:val="28"/>
          <w:szCs w:val="28"/>
        </w:rPr>
        <w:t>(продаж)</w:t>
      </w:r>
      <w:r w:rsidRPr="00604375">
        <w:rPr>
          <w:b w:val="0"/>
          <w:color w:val="000000"/>
          <w:spacing w:val="-5"/>
          <w:sz w:val="28"/>
          <w:szCs w:val="28"/>
        </w:rPr>
        <w:t xml:space="preserve"> определяется двумя методами: </w:t>
      </w:r>
    </w:p>
    <w:p w:rsidR="00604375" w:rsidRPr="00604375" w:rsidRDefault="005C4B68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lastRenderedPageBreak/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кассовым методом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(по оплате), когда объём реализации определяется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 xml:space="preserve">по поступлению денег на счета или в кассу организации; </w:t>
      </w:r>
    </w:p>
    <w:p w:rsidR="00604375" w:rsidRPr="00604375" w:rsidRDefault="005C4B68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- </w:t>
      </w:r>
      <w:r w:rsidR="00604375" w:rsidRPr="00604375">
        <w:rPr>
          <w:b w:val="0"/>
          <w:color w:val="000000"/>
          <w:spacing w:val="-5"/>
          <w:sz w:val="28"/>
          <w:szCs w:val="28"/>
        </w:rPr>
        <w:t>методом  начислений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604375" w:rsidRPr="00604375">
        <w:rPr>
          <w:b w:val="0"/>
          <w:color w:val="000000"/>
          <w:spacing w:val="-5"/>
          <w:sz w:val="28"/>
          <w:szCs w:val="28"/>
        </w:rPr>
        <w:t>(по  отгрузке), когда  стоимость  отгруженной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 xml:space="preserve">продукции показывается как выручка, независимо от поступления денег. </w:t>
      </w:r>
    </w:p>
    <w:p w:rsidR="00604375" w:rsidRPr="00604375" w:rsidRDefault="00604375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>Для  налогообложения  организация  может  выбрать  любой  метод. Первый метод, с точки зрения поставщика, выгоднее второго, при</w:t>
      </w:r>
      <w:r w:rsidR="005C4B68">
        <w:rPr>
          <w:b w:val="0"/>
          <w:color w:val="000000"/>
          <w:spacing w:val="-5"/>
          <w:sz w:val="28"/>
          <w:szCs w:val="28"/>
        </w:rPr>
        <w:t xml:space="preserve"> его при</w:t>
      </w:r>
      <w:r w:rsidRPr="00604375">
        <w:rPr>
          <w:b w:val="0"/>
          <w:color w:val="000000"/>
          <w:spacing w:val="-5"/>
          <w:sz w:val="28"/>
          <w:szCs w:val="28"/>
        </w:rPr>
        <w:t>менении  возникает  ситуация,  когда  стоимость  отгруженной  продукции</w:t>
      </w:r>
    </w:p>
    <w:p w:rsidR="00604375" w:rsidRPr="00604375" w:rsidRDefault="00604375" w:rsidP="00604375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604375">
        <w:rPr>
          <w:b w:val="0"/>
          <w:color w:val="000000"/>
          <w:spacing w:val="-5"/>
          <w:sz w:val="28"/>
          <w:szCs w:val="28"/>
        </w:rPr>
        <w:t xml:space="preserve">признаётся выручкой. Следовательно, </w:t>
      </w:r>
      <w:r w:rsidR="005C4B68">
        <w:rPr>
          <w:b w:val="0"/>
          <w:color w:val="000000"/>
          <w:spacing w:val="-5"/>
          <w:sz w:val="28"/>
          <w:szCs w:val="28"/>
        </w:rPr>
        <w:t>размер прибыли от реализации оп</w:t>
      </w:r>
      <w:r w:rsidRPr="00604375">
        <w:rPr>
          <w:b w:val="0"/>
          <w:color w:val="000000"/>
          <w:spacing w:val="-5"/>
          <w:sz w:val="28"/>
          <w:szCs w:val="28"/>
        </w:rPr>
        <w:t>ределён, и организация должна платить налог на прибыль, НДС и другие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платежи, хотя деньги за продукцию ещё не получены. </w:t>
      </w:r>
    </w:p>
    <w:p w:rsidR="00604375" w:rsidRPr="00604375" w:rsidRDefault="00604375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5C4B68">
        <w:rPr>
          <w:b w:val="0"/>
          <w:i/>
          <w:color w:val="000000"/>
          <w:spacing w:val="-5"/>
          <w:sz w:val="28"/>
          <w:szCs w:val="28"/>
        </w:rPr>
        <w:t>Операционными  доходами</w:t>
      </w:r>
      <w:r w:rsidRPr="00604375">
        <w:rPr>
          <w:b w:val="0"/>
          <w:color w:val="000000"/>
          <w:spacing w:val="-5"/>
          <w:sz w:val="28"/>
          <w:szCs w:val="28"/>
        </w:rPr>
        <w:t xml:space="preserve">  являются:  поступления,  связанные  с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продажей ОПФ и иных активов, участием в уставном капитале других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>, предоставлением за плату прав, возни</w:t>
      </w:r>
      <w:r w:rsidR="005C4B68">
        <w:rPr>
          <w:b w:val="0"/>
          <w:color w:val="000000"/>
          <w:spacing w:val="-5"/>
          <w:sz w:val="28"/>
          <w:szCs w:val="28"/>
        </w:rPr>
        <w:t>кающих согласно патентам на изо</w:t>
      </w:r>
      <w:r w:rsidRPr="00604375">
        <w:rPr>
          <w:b w:val="0"/>
          <w:color w:val="000000"/>
          <w:spacing w:val="-5"/>
          <w:sz w:val="28"/>
          <w:szCs w:val="28"/>
        </w:rPr>
        <w:t>бретения и другим видам интеллектуальной собственности, со сдачей во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временное пользование активов КО; прибыль, полученная КО в результате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совместной ПХД; </w:t>
      </w:r>
      <w:proofErr w:type="gramStart"/>
      <w:r w:rsidRPr="00604375">
        <w:rPr>
          <w:b w:val="0"/>
          <w:color w:val="000000"/>
          <w:spacing w:val="-5"/>
          <w:sz w:val="28"/>
          <w:szCs w:val="28"/>
        </w:rPr>
        <w:t>проценты, полученные за предоставление другим КО во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временное пользование денежных средст</w:t>
      </w:r>
      <w:r w:rsidR="005C4B68">
        <w:rPr>
          <w:b w:val="0"/>
          <w:color w:val="000000"/>
          <w:spacing w:val="-5"/>
          <w:sz w:val="28"/>
          <w:szCs w:val="28"/>
        </w:rPr>
        <w:t>в, а также проценты за использо</w:t>
      </w:r>
      <w:r w:rsidRPr="00604375">
        <w:rPr>
          <w:b w:val="0"/>
          <w:color w:val="000000"/>
          <w:spacing w:val="-5"/>
          <w:sz w:val="28"/>
          <w:szCs w:val="28"/>
        </w:rPr>
        <w:t>вание банком денежных средств, находящихся на счёте КО в этом банке.</w:t>
      </w:r>
      <w:proofErr w:type="gramEnd"/>
      <w:r w:rsidRPr="00604375">
        <w:rPr>
          <w:b w:val="0"/>
          <w:color w:val="000000"/>
          <w:spacing w:val="-5"/>
          <w:sz w:val="28"/>
          <w:szCs w:val="28"/>
        </w:rPr>
        <w:t xml:space="preserve"> Они зависят от активности организации на фондовом рынке, финансовых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вложений в ценные бумаги других фирм, доходности этих бумаг. </w:t>
      </w:r>
    </w:p>
    <w:p w:rsidR="00604375" w:rsidRPr="00604375" w:rsidRDefault="00604375" w:rsidP="005C4B6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5C4B68">
        <w:rPr>
          <w:b w:val="0"/>
          <w:i/>
          <w:color w:val="000000"/>
          <w:spacing w:val="-5"/>
          <w:sz w:val="28"/>
          <w:szCs w:val="28"/>
        </w:rPr>
        <w:t>Внереализационные доходы</w:t>
      </w:r>
      <w:r w:rsidRPr="00604375">
        <w:rPr>
          <w:b w:val="0"/>
          <w:color w:val="000000"/>
          <w:spacing w:val="-5"/>
          <w:sz w:val="28"/>
          <w:szCs w:val="28"/>
        </w:rPr>
        <w:t>: шт</w:t>
      </w:r>
      <w:r w:rsidR="005C4B68">
        <w:rPr>
          <w:b w:val="0"/>
          <w:color w:val="000000"/>
          <w:spacing w:val="-5"/>
          <w:sz w:val="28"/>
          <w:szCs w:val="28"/>
        </w:rPr>
        <w:t xml:space="preserve">рафы, пени, неустойки за нарушение </w:t>
      </w:r>
      <w:r w:rsidRPr="00604375">
        <w:rPr>
          <w:b w:val="0"/>
          <w:color w:val="000000"/>
          <w:spacing w:val="-5"/>
          <w:sz w:val="28"/>
          <w:szCs w:val="28"/>
        </w:rPr>
        <w:t>условий договоров, присуждённы</w:t>
      </w:r>
      <w:r w:rsidR="005C4B68">
        <w:rPr>
          <w:b w:val="0"/>
          <w:color w:val="000000"/>
          <w:spacing w:val="-5"/>
          <w:sz w:val="28"/>
          <w:szCs w:val="28"/>
        </w:rPr>
        <w:t>е или признанные должником; воз</w:t>
      </w:r>
      <w:r w:rsidRPr="00604375">
        <w:rPr>
          <w:b w:val="0"/>
          <w:color w:val="000000"/>
          <w:spacing w:val="-5"/>
          <w:sz w:val="28"/>
          <w:szCs w:val="28"/>
        </w:rPr>
        <w:t>мещение причиненных убытков; креди</w:t>
      </w:r>
      <w:r w:rsidR="005C4B68">
        <w:rPr>
          <w:b w:val="0"/>
          <w:color w:val="000000"/>
          <w:spacing w:val="-5"/>
          <w:sz w:val="28"/>
          <w:szCs w:val="28"/>
        </w:rPr>
        <w:t>торская и депонентская задолжен</w:t>
      </w:r>
      <w:r w:rsidRPr="00604375">
        <w:rPr>
          <w:b w:val="0"/>
          <w:color w:val="000000"/>
          <w:spacing w:val="-5"/>
          <w:sz w:val="28"/>
          <w:szCs w:val="28"/>
        </w:rPr>
        <w:t>ности, по которым истёк срок исковой да</w:t>
      </w:r>
      <w:r w:rsidR="005C4B68">
        <w:rPr>
          <w:b w:val="0"/>
          <w:color w:val="000000"/>
          <w:spacing w:val="-5"/>
          <w:sz w:val="28"/>
          <w:szCs w:val="28"/>
        </w:rPr>
        <w:t xml:space="preserve">вности, а также активы, полученные </w:t>
      </w:r>
      <w:r w:rsidRPr="00604375">
        <w:rPr>
          <w:b w:val="0"/>
          <w:color w:val="000000"/>
          <w:spacing w:val="-5"/>
          <w:sz w:val="28"/>
          <w:szCs w:val="28"/>
        </w:rPr>
        <w:t>безвозмездно, в т. ч. по договору дарения, курсовая разница, прибыль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 xml:space="preserve">прошлых лет, выявленная в отчётном году, суммы </w:t>
      </w:r>
      <w:proofErr w:type="spellStart"/>
      <w:r w:rsidRPr="00604375">
        <w:rPr>
          <w:b w:val="0"/>
          <w:color w:val="000000"/>
          <w:spacing w:val="-5"/>
          <w:sz w:val="28"/>
          <w:szCs w:val="28"/>
        </w:rPr>
        <w:t>дооценки</w:t>
      </w:r>
      <w:proofErr w:type="spellEnd"/>
      <w:r w:rsidRPr="00604375">
        <w:rPr>
          <w:b w:val="0"/>
          <w:color w:val="000000"/>
          <w:spacing w:val="-5"/>
          <w:sz w:val="28"/>
          <w:szCs w:val="28"/>
        </w:rPr>
        <w:t xml:space="preserve"> активов. </w:t>
      </w:r>
      <w:proofErr w:type="gramEnd"/>
    </w:p>
    <w:p w:rsidR="002D4D05" w:rsidRPr="002D4D05" w:rsidRDefault="0060437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5C4B68">
        <w:rPr>
          <w:b w:val="0"/>
          <w:i/>
          <w:color w:val="000000"/>
          <w:spacing w:val="-5"/>
          <w:sz w:val="28"/>
          <w:szCs w:val="28"/>
        </w:rPr>
        <w:t>Чрезвычайные доходы</w:t>
      </w:r>
      <w:r w:rsidRPr="00604375">
        <w:rPr>
          <w:b w:val="0"/>
          <w:color w:val="000000"/>
          <w:spacing w:val="-5"/>
          <w:sz w:val="28"/>
          <w:szCs w:val="28"/>
        </w:rPr>
        <w:t>: поступ</w:t>
      </w:r>
      <w:r w:rsidR="005C4B68">
        <w:rPr>
          <w:b w:val="0"/>
          <w:color w:val="000000"/>
          <w:spacing w:val="-5"/>
          <w:sz w:val="28"/>
          <w:szCs w:val="28"/>
        </w:rPr>
        <w:t>ления, возникающие как последст</w:t>
      </w:r>
      <w:r w:rsidRPr="00604375">
        <w:rPr>
          <w:b w:val="0"/>
          <w:color w:val="000000"/>
          <w:spacing w:val="-5"/>
          <w:sz w:val="28"/>
          <w:szCs w:val="28"/>
        </w:rPr>
        <w:t>вия чрезвычайных обстоятельств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604375">
        <w:rPr>
          <w:b w:val="0"/>
          <w:color w:val="000000"/>
          <w:spacing w:val="-5"/>
          <w:sz w:val="28"/>
          <w:szCs w:val="28"/>
        </w:rPr>
        <w:t>(стихийные бедствия, пожары, аварии), т. е. страховые возмещения, стоимость активов, остающихся от списания</w:t>
      </w:r>
      <w:r w:rsidR="005C4B68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 xml:space="preserve">непригодных к восстановлению и дальнейшему использованию. </w:t>
      </w:r>
      <w:proofErr w:type="gramEnd"/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 xml:space="preserve">Расходы фирмы можно разделить на три группы затрат: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1) связанные с расширением про</w:t>
      </w:r>
      <w:r>
        <w:rPr>
          <w:b w:val="0"/>
          <w:color w:val="000000"/>
          <w:spacing w:val="-5"/>
          <w:sz w:val="28"/>
          <w:szCs w:val="28"/>
        </w:rPr>
        <w:t xml:space="preserve">изводства и приростом оборотных </w:t>
      </w:r>
      <w:r w:rsidRPr="002D4D05">
        <w:rPr>
          <w:b w:val="0"/>
          <w:color w:val="000000"/>
          <w:spacing w:val="-5"/>
          <w:sz w:val="28"/>
          <w:szCs w:val="28"/>
        </w:rPr>
        <w:t>активов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(затраты на воспроизводство основного и увеличение оборотного</w:t>
      </w:r>
    </w:p>
    <w:p w:rsidR="002D4D05" w:rsidRPr="002D4D05" w:rsidRDefault="002D4D05" w:rsidP="002D4D05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 xml:space="preserve">капитала);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2) с текущей деятельностью, отн</w:t>
      </w:r>
      <w:r>
        <w:rPr>
          <w:b w:val="0"/>
          <w:color w:val="000000"/>
          <w:spacing w:val="-5"/>
          <w:sz w:val="28"/>
          <w:szCs w:val="28"/>
        </w:rPr>
        <w:t xml:space="preserve">осимые на себестоимость товаров </w:t>
      </w:r>
      <w:r w:rsidRPr="002D4D05">
        <w:rPr>
          <w:b w:val="0"/>
          <w:color w:val="000000"/>
          <w:spacing w:val="-5"/>
          <w:sz w:val="28"/>
          <w:szCs w:val="28"/>
        </w:rPr>
        <w:t xml:space="preserve">(затраты на производство и реализацию продукции, работ, услуг);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 xml:space="preserve">3) мероприятиями социально-культурного характера.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Затраты на формирование и вос</w:t>
      </w:r>
      <w:r>
        <w:rPr>
          <w:b w:val="0"/>
          <w:color w:val="000000"/>
          <w:spacing w:val="-5"/>
          <w:sz w:val="28"/>
          <w:szCs w:val="28"/>
        </w:rPr>
        <w:t xml:space="preserve">производство основного капитала </w:t>
      </w:r>
      <w:r w:rsidRPr="002D4D05">
        <w:rPr>
          <w:b w:val="0"/>
          <w:color w:val="000000"/>
          <w:spacing w:val="-5"/>
          <w:sz w:val="28"/>
          <w:szCs w:val="28"/>
        </w:rPr>
        <w:t>связаны с созданием, реконструкцие</w:t>
      </w:r>
      <w:r>
        <w:rPr>
          <w:b w:val="0"/>
          <w:color w:val="000000"/>
          <w:spacing w:val="-5"/>
          <w:sz w:val="28"/>
          <w:szCs w:val="28"/>
        </w:rPr>
        <w:t xml:space="preserve">й и расширением ОПФ. Увеличение </w:t>
      </w:r>
      <w:r w:rsidRPr="002D4D05">
        <w:rPr>
          <w:b w:val="0"/>
          <w:color w:val="000000"/>
          <w:spacing w:val="-5"/>
          <w:sz w:val="28"/>
          <w:szCs w:val="28"/>
        </w:rPr>
        <w:t>объёма производства требует дополни</w:t>
      </w:r>
      <w:r>
        <w:rPr>
          <w:b w:val="0"/>
          <w:color w:val="000000"/>
          <w:spacing w:val="-5"/>
          <w:sz w:val="28"/>
          <w:szCs w:val="28"/>
        </w:rPr>
        <w:t>тельных инвестиций на формирова</w:t>
      </w:r>
      <w:r w:rsidRPr="002D4D05">
        <w:rPr>
          <w:b w:val="0"/>
          <w:color w:val="000000"/>
          <w:spacing w:val="-5"/>
          <w:sz w:val="28"/>
          <w:szCs w:val="28"/>
        </w:rPr>
        <w:t xml:space="preserve">ние запасов, заделов незавершённого производства, готовой продукции.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Источники финансирования капитальных</w:t>
      </w:r>
      <w:r>
        <w:rPr>
          <w:b w:val="0"/>
          <w:color w:val="000000"/>
          <w:spacing w:val="-5"/>
          <w:sz w:val="28"/>
          <w:szCs w:val="28"/>
        </w:rPr>
        <w:t xml:space="preserve"> затрат: средства фонда накопле</w:t>
      </w:r>
      <w:r w:rsidRPr="002D4D05">
        <w:rPr>
          <w:b w:val="0"/>
          <w:color w:val="000000"/>
          <w:spacing w:val="-5"/>
          <w:sz w:val="28"/>
          <w:szCs w:val="28"/>
        </w:rPr>
        <w:t xml:space="preserve">ния, амортизационные отчисления, кредиты, займы, бюджетные средства.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lastRenderedPageBreak/>
        <w:t>Затраты на производство и ре</w:t>
      </w:r>
      <w:r>
        <w:rPr>
          <w:b w:val="0"/>
          <w:color w:val="000000"/>
          <w:spacing w:val="-5"/>
          <w:sz w:val="28"/>
          <w:szCs w:val="28"/>
        </w:rPr>
        <w:t>ализацию продукции занимают зна</w:t>
      </w:r>
      <w:r w:rsidRPr="002D4D05">
        <w:rPr>
          <w:b w:val="0"/>
          <w:color w:val="000000"/>
          <w:spacing w:val="-5"/>
          <w:sz w:val="28"/>
          <w:szCs w:val="28"/>
        </w:rPr>
        <w:t xml:space="preserve">чительный вес в общей сумме затрат </w:t>
      </w:r>
      <w:proofErr w:type="gramStart"/>
      <w:r w:rsidRPr="002D4D05">
        <w:rPr>
          <w:b w:val="0"/>
          <w:color w:val="000000"/>
          <w:spacing w:val="-5"/>
          <w:sz w:val="28"/>
          <w:szCs w:val="28"/>
        </w:rPr>
        <w:t>К</w:t>
      </w:r>
      <w:r>
        <w:rPr>
          <w:b w:val="0"/>
          <w:color w:val="000000"/>
          <w:spacing w:val="-5"/>
          <w:sz w:val="28"/>
          <w:szCs w:val="28"/>
        </w:rPr>
        <w:t>О</w:t>
      </w:r>
      <w:proofErr w:type="gramEnd"/>
      <w:r>
        <w:rPr>
          <w:b w:val="0"/>
          <w:color w:val="000000"/>
          <w:spacing w:val="-5"/>
          <w:sz w:val="28"/>
          <w:szCs w:val="28"/>
        </w:rPr>
        <w:t>. Они полностью возмещаются по</w:t>
      </w:r>
      <w:r w:rsidRPr="002D4D05">
        <w:rPr>
          <w:b w:val="0"/>
          <w:color w:val="000000"/>
          <w:spacing w:val="-5"/>
          <w:sz w:val="28"/>
          <w:szCs w:val="28"/>
        </w:rPr>
        <w:t>сле завершения кругооборота средств за счёт выручки от прод</w:t>
      </w:r>
      <w:r>
        <w:rPr>
          <w:b w:val="0"/>
          <w:color w:val="000000"/>
          <w:spacing w:val="-5"/>
          <w:sz w:val="28"/>
          <w:szCs w:val="28"/>
        </w:rPr>
        <w:t>ажи продук</w:t>
      </w:r>
      <w:r w:rsidRPr="002D4D05">
        <w:rPr>
          <w:b w:val="0"/>
          <w:color w:val="000000"/>
          <w:spacing w:val="-5"/>
          <w:sz w:val="28"/>
          <w:szCs w:val="28"/>
        </w:rPr>
        <w:t xml:space="preserve">ции. </w:t>
      </w:r>
      <w:r>
        <w:rPr>
          <w:b w:val="0"/>
          <w:color w:val="000000"/>
          <w:spacing w:val="-5"/>
          <w:sz w:val="28"/>
          <w:szCs w:val="28"/>
        </w:rPr>
        <w:t>Р</w:t>
      </w:r>
      <w:r w:rsidRPr="002D4D05">
        <w:rPr>
          <w:b w:val="0"/>
          <w:color w:val="000000"/>
          <w:spacing w:val="-5"/>
          <w:sz w:val="28"/>
          <w:szCs w:val="28"/>
        </w:rPr>
        <w:t>асходом КО пр</w:t>
      </w:r>
      <w:r>
        <w:rPr>
          <w:b w:val="0"/>
          <w:color w:val="000000"/>
          <w:spacing w:val="-5"/>
          <w:sz w:val="28"/>
          <w:szCs w:val="28"/>
        </w:rPr>
        <w:t xml:space="preserve">изнаётся снижение экономической </w:t>
      </w:r>
      <w:r w:rsidRPr="002D4D05">
        <w:rPr>
          <w:b w:val="0"/>
          <w:color w:val="000000"/>
          <w:spacing w:val="-5"/>
          <w:sz w:val="28"/>
          <w:szCs w:val="28"/>
        </w:rPr>
        <w:t>выгоды в результате выбытия активов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(де</w:t>
      </w:r>
      <w:r>
        <w:rPr>
          <w:b w:val="0"/>
          <w:color w:val="000000"/>
          <w:spacing w:val="-5"/>
          <w:sz w:val="28"/>
          <w:szCs w:val="28"/>
        </w:rPr>
        <w:t>нег, иного имущества) и/или воз</w:t>
      </w:r>
      <w:r w:rsidRPr="002D4D05">
        <w:rPr>
          <w:b w:val="0"/>
          <w:color w:val="000000"/>
          <w:spacing w:val="-5"/>
          <w:sz w:val="28"/>
          <w:szCs w:val="28"/>
        </w:rPr>
        <w:t xml:space="preserve">никновения обязательств, приводящих к уменьшению капитала </w:t>
      </w:r>
      <w:proofErr w:type="gramStart"/>
      <w:r w:rsidRPr="002D4D05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2D4D05">
        <w:rPr>
          <w:b w:val="0"/>
          <w:color w:val="000000"/>
          <w:spacing w:val="-5"/>
          <w:sz w:val="28"/>
          <w:szCs w:val="28"/>
        </w:rPr>
        <w:t xml:space="preserve">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Затраты на социально-культур</w:t>
      </w:r>
      <w:r>
        <w:rPr>
          <w:b w:val="0"/>
          <w:color w:val="000000"/>
          <w:spacing w:val="-5"/>
          <w:sz w:val="28"/>
          <w:szCs w:val="28"/>
        </w:rPr>
        <w:t xml:space="preserve">ные мероприятия связаны с тем, </w:t>
      </w:r>
      <w:r w:rsidRPr="002D4D05">
        <w:rPr>
          <w:b w:val="0"/>
          <w:color w:val="000000"/>
          <w:spacing w:val="-5"/>
          <w:sz w:val="28"/>
          <w:szCs w:val="28"/>
        </w:rPr>
        <w:t>что многие фирмы имеют много объектов социального назначения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 xml:space="preserve">(столовые,  санатории,  базы  отдыха,  детские  сады,  спортивные  сооружения).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Кроме того, к этому виду затрат относ</w:t>
      </w:r>
      <w:r>
        <w:rPr>
          <w:b w:val="0"/>
          <w:color w:val="000000"/>
          <w:spacing w:val="-5"/>
          <w:sz w:val="28"/>
          <w:szCs w:val="28"/>
        </w:rPr>
        <w:t>ятся расходы на повышение квали</w:t>
      </w:r>
      <w:r w:rsidRPr="002D4D05">
        <w:rPr>
          <w:b w:val="0"/>
          <w:color w:val="000000"/>
          <w:spacing w:val="-5"/>
          <w:sz w:val="28"/>
          <w:szCs w:val="28"/>
        </w:rPr>
        <w:t>фикации  работников,  улучшение  бытовы</w:t>
      </w:r>
      <w:r>
        <w:rPr>
          <w:b w:val="0"/>
          <w:color w:val="000000"/>
          <w:spacing w:val="-5"/>
          <w:sz w:val="28"/>
          <w:szCs w:val="28"/>
        </w:rPr>
        <w:t>х  условий,  инвестирование  не</w:t>
      </w:r>
      <w:r w:rsidRPr="002D4D05">
        <w:rPr>
          <w:b w:val="0"/>
          <w:color w:val="000000"/>
          <w:spacing w:val="-5"/>
          <w:sz w:val="28"/>
          <w:szCs w:val="28"/>
        </w:rPr>
        <w:t>производственных нужд. Их источником</w:t>
      </w:r>
      <w:r>
        <w:rPr>
          <w:b w:val="0"/>
          <w:color w:val="000000"/>
          <w:spacing w:val="-5"/>
          <w:sz w:val="28"/>
          <w:szCs w:val="28"/>
        </w:rPr>
        <w:t xml:space="preserve"> финансирования является чистая </w:t>
      </w:r>
      <w:r w:rsidRPr="002D4D05">
        <w:rPr>
          <w:b w:val="0"/>
          <w:color w:val="000000"/>
          <w:spacing w:val="-5"/>
          <w:sz w:val="28"/>
          <w:szCs w:val="28"/>
        </w:rPr>
        <w:t xml:space="preserve">прибыль.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Расходы классифицируются п</w:t>
      </w:r>
      <w:r>
        <w:rPr>
          <w:b w:val="0"/>
          <w:color w:val="000000"/>
          <w:spacing w:val="-5"/>
          <w:sz w:val="28"/>
          <w:szCs w:val="28"/>
        </w:rPr>
        <w:t xml:space="preserve">о видам, аналогично доходам, но </w:t>
      </w:r>
      <w:r w:rsidRPr="002D4D05">
        <w:rPr>
          <w:b w:val="0"/>
          <w:color w:val="000000"/>
          <w:spacing w:val="-5"/>
          <w:sz w:val="28"/>
          <w:szCs w:val="28"/>
        </w:rPr>
        <w:t xml:space="preserve">без выделения операционных и чрезвычайных расходов. </w:t>
      </w:r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BA09B7">
        <w:rPr>
          <w:b w:val="0"/>
          <w:i/>
          <w:color w:val="000000"/>
          <w:spacing w:val="-5"/>
          <w:sz w:val="28"/>
          <w:szCs w:val="28"/>
        </w:rPr>
        <w:t>Расходы на обычные виды деятельности</w:t>
      </w:r>
      <w:r>
        <w:rPr>
          <w:b w:val="0"/>
          <w:color w:val="000000"/>
          <w:spacing w:val="-5"/>
          <w:sz w:val="28"/>
          <w:szCs w:val="28"/>
        </w:rPr>
        <w:t xml:space="preserve"> – расходы, связанные с из</w:t>
      </w:r>
      <w:r w:rsidRPr="002D4D05">
        <w:rPr>
          <w:b w:val="0"/>
          <w:color w:val="000000"/>
          <w:spacing w:val="-5"/>
          <w:sz w:val="28"/>
          <w:szCs w:val="28"/>
        </w:rPr>
        <w:t>готовлением и продажей продукции, пр</w:t>
      </w:r>
      <w:r w:rsidR="00BA09B7">
        <w:rPr>
          <w:b w:val="0"/>
          <w:color w:val="000000"/>
          <w:spacing w:val="-5"/>
          <w:sz w:val="28"/>
          <w:szCs w:val="28"/>
        </w:rPr>
        <w:t>иобретением и перепродажей това</w:t>
      </w:r>
      <w:r w:rsidRPr="002D4D05">
        <w:rPr>
          <w:b w:val="0"/>
          <w:color w:val="000000"/>
          <w:spacing w:val="-5"/>
          <w:sz w:val="28"/>
          <w:szCs w:val="28"/>
        </w:rPr>
        <w:t>ров, выполнением работ, оказанием усл</w:t>
      </w:r>
      <w:r w:rsidR="00BA09B7">
        <w:rPr>
          <w:b w:val="0"/>
          <w:color w:val="000000"/>
          <w:spacing w:val="-5"/>
          <w:sz w:val="28"/>
          <w:szCs w:val="28"/>
        </w:rPr>
        <w:t xml:space="preserve">уг. К ним относятся: затраты на </w:t>
      </w:r>
      <w:r w:rsidRPr="002D4D05">
        <w:rPr>
          <w:b w:val="0"/>
          <w:color w:val="000000"/>
          <w:spacing w:val="-5"/>
          <w:sz w:val="28"/>
          <w:szCs w:val="28"/>
        </w:rPr>
        <w:t xml:space="preserve">производство и продажу продукции, коммерческие, управленческие. </w:t>
      </w:r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BA09B7">
        <w:rPr>
          <w:b w:val="0"/>
          <w:i/>
          <w:color w:val="000000"/>
          <w:spacing w:val="-5"/>
          <w:sz w:val="28"/>
          <w:szCs w:val="28"/>
        </w:rPr>
        <w:t>Внереализационные расходы</w:t>
      </w:r>
      <w:r w:rsidR="00BA09B7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– шт</w:t>
      </w:r>
      <w:r w:rsidR="00BA09B7">
        <w:rPr>
          <w:b w:val="0"/>
          <w:color w:val="000000"/>
          <w:spacing w:val="-5"/>
          <w:sz w:val="28"/>
          <w:szCs w:val="28"/>
        </w:rPr>
        <w:t>рафы, пени, неустойки за наруше</w:t>
      </w:r>
      <w:r w:rsidRPr="002D4D05">
        <w:rPr>
          <w:b w:val="0"/>
          <w:color w:val="000000"/>
          <w:spacing w:val="-5"/>
          <w:sz w:val="28"/>
          <w:szCs w:val="28"/>
        </w:rPr>
        <w:t>ние условий договоров, присуждённы</w:t>
      </w:r>
      <w:r w:rsidR="00BA09B7">
        <w:rPr>
          <w:b w:val="0"/>
          <w:color w:val="000000"/>
          <w:spacing w:val="-5"/>
          <w:sz w:val="28"/>
          <w:szCs w:val="28"/>
        </w:rPr>
        <w:t>е или признанные должником; воз</w:t>
      </w:r>
      <w:r w:rsidRPr="002D4D05">
        <w:rPr>
          <w:b w:val="0"/>
          <w:color w:val="000000"/>
          <w:spacing w:val="-5"/>
          <w:sz w:val="28"/>
          <w:szCs w:val="28"/>
        </w:rPr>
        <w:t>мещение причиненных фирме убытков;</w:t>
      </w:r>
      <w:r w:rsidR="00BA09B7">
        <w:rPr>
          <w:b w:val="0"/>
          <w:color w:val="000000"/>
          <w:spacing w:val="-5"/>
          <w:sz w:val="28"/>
          <w:szCs w:val="28"/>
        </w:rPr>
        <w:t xml:space="preserve"> кредиторская и депонентская за</w:t>
      </w:r>
      <w:r w:rsidRPr="002D4D05">
        <w:rPr>
          <w:b w:val="0"/>
          <w:color w:val="000000"/>
          <w:spacing w:val="-5"/>
          <w:sz w:val="28"/>
          <w:szCs w:val="28"/>
        </w:rPr>
        <w:t>долженности, по которым истекли сроки и</w:t>
      </w:r>
      <w:r w:rsidR="00BA09B7">
        <w:rPr>
          <w:b w:val="0"/>
          <w:color w:val="000000"/>
          <w:spacing w:val="-5"/>
          <w:sz w:val="28"/>
          <w:szCs w:val="28"/>
        </w:rPr>
        <w:t xml:space="preserve">сковой давности; другие долги, </w:t>
      </w:r>
      <w:r w:rsidRPr="002D4D05">
        <w:rPr>
          <w:b w:val="0"/>
          <w:color w:val="000000"/>
          <w:spacing w:val="-5"/>
          <w:sz w:val="28"/>
          <w:szCs w:val="28"/>
        </w:rPr>
        <w:t>нереальные для взыскания; курсовая р</w:t>
      </w:r>
      <w:r w:rsidR="00BA09B7">
        <w:rPr>
          <w:b w:val="0"/>
          <w:color w:val="000000"/>
          <w:spacing w:val="-5"/>
          <w:sz w:val="28"/>
          <w:szCs w:val="28"/>
        </w:rPr>
        <w:t>азница; убытки прошлых лет, при</w:t>
      </w:r>
      <w:r w:rsidRPr="002D4D05">
        <w:rPr>
          <w:b w:val="0"/>
          <w:color w:val="000000"/>
          <w:spacing w:val="-5"/>
          <w:sz w:val="28"/>
          <w:szCs w:val="28"/>
        </w:rPr>
        <w:t xml:space="preserve">знанные в отчётном году; суммы уценки активов и прочие расходы. </w:t>
      </w:r>
      <w:proofErr w:type="gramEnd"/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Текущая</w:t>
      </w:r>
      <w:r w:rsidR="00BA09B7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(приведённая) стоимость</w:t>
      </w:r>
      <w:proofErr w:type="gramStart"/>
      <w:r w:rsidRPr="002D4D05">
        <w:rPr>
          <w:b w:val="0"/>
          <w:color w:val="000000"/>
          <w:spacing w:val="-5"/>
          <w:sz w:val="28"/>
          <w:szCs w:val="28"/>
        </w:rPr>
        <w:t xml:space="preserve"> К</w:t>
      </w:r>
      <w:proofErr w:type="gramEnd"/>
      <w:r w:rsidR="00BA09B7">
        <w:rPr>
          <w:b w:val="0"/>
          <w:color w:val="000000"/>
          <w:spacing w:val="-5"/>
          <w:sz w:val="28"/>
          <w:szCs w:val="28"/>
        </w:rPr>
        <w:t xml:space="preserve"> – стоимость будущих доходов </w:t>
      </w:r>
      <w:r w:rsidRPr="002D4D05">
        <w:rPr>
          <w:b w:val="0"/>
          <w:color w:val="000000"/>
          <w:spacing w:val="-5"/>
          <w:sz w:val="28"/>
          <w:szCs w:val="28"/>
        </w:rPr>
        <w:t xml:space="preserve">(расходов), приведённая к первоначальному моменту вложения денег. </w:t>
      </w:r>
    </w:p>
    <w:p w:rsidR="002D4D05" w:rsidRPr="002D4D05" w:rsidRDefault="00BA09B7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Будущая стоимость </w:t>
      </w:r>
      <w:proofErr w:type="spellStart"/>
      <w:r>
        <w:rPr>
          <w:b w:val="0"/>
          <w:color w:val="000000"/>
          <w:spacing w:val="-5"/>
          <w:sz w:val="28"/>
          <w:szCs w:val="28"/>
        </w:rPr>
        <w:t>К</w:t>
      </w:r>
      <w:proofErr w:type="gramStart"/>
      <w:r w:rsidRPr="00185210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 w:rsidRPr="00185210">
        <w:rPr>
          <w:b w:val="0"/>
          <w:i/>
          <w:color w:val="000000"/>
          <w:spacing w:val="-5"/>
          <w:sz w:val="28"/>
          <w:szCs w:val="28"/>
          <w:vertAlign w:val="subscript"/>
        </w:rPr>
        <w:t xml:space="preserve"> </w:t>
      </w:r>
      <w:r w:rsidR="002D4D05" w:rsidRPr="002D4D05">
        <w:rPr>
          <w:b w:val="0"/>
          <w:color w:val="000000"/>
          <w:spacing w:val="-5"/>
          <w:sz w:val="28"/>
          <w:szCs w:val="28"/>
        </w:rPr>
        <w:t>– стоимость текущих денежных средств</w:t>
      </w:r>
      <w:r>
        <w:rPr>
          <w:b w:val="0"/>
          <w:color w:val="000000"/>
          <w:spacing w:val="-5"/>
          <w:sz w:val="28"/>
          <w:szCs w:val="28"/>
        </w:rPr>
        <w:t xml:space="preserve"> (рас</w:t>
      </w:r>
      <w:r w:rsidR="002D4D05" w:rsidRPr="002D4D05">
        <w:rPr>
          <w:b w:val="0"/>
          <w:color w:val="000000"/>
          <w:spacing w:val="-5"/>
          <w:sz w:val="28"/>
          <w:szCs w:val="28"/>
        </w:rPr>
        <w:t xml:space="preserve">ходов или доходов), приведённая к заданному моменту времени. </w:t>
      </w:r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Основные  операции,  позволяющ</w:t>
      </w:r>
      <w:r w:rsidR="00BA09B7">
        <w:rPr>
          <w:b w:val="0"/>
          <w:color w:val="000000"/>
          <w:spacing w:val="-5"/>
          <w:sz w:val="28"/>
          <w:szCs w:val="28"/>
        </w:rPr>
        <w:t xml:space="preserve">ие  сопоставить  разновременные </w:t>
      </w:r>
      <w:r w:rsidRPr="002D4D05">
        <w:rPr>
          <w:b w:val="0"/>
          <w:color w:val="000000"/>
          <w:spacing w:val="-5"/>
          <w:sz w:val="28"/>
          <w:szCs w:val="28"/>
        </w:rPr>
        <w:t>день</w:t>
      </w:r>
      <w:r w:rsidR="00BA09B7">
        <w:rPr>
          <w:b w:val="0"/>
          <w:color w:val="000000"/>
          <w:spacing w:val="-5"/>
          <w:sz w:val="28"/>
          <w:szCs w:val="28"/>
        </w:rPr>
        <w:t xml:space="preserve">ги, </w:t>
      </w:r>
      <w:r w:rsidRPr="002D4D05">
        <w:rPr>
          <w:b w:val="0"/>
          <w:color w:val="000000"/>
          <w:spacing w:val="-5"/>
          <w:sz w:val="28"/>
          <w:szCs w:val="28"/>
        </w:rPr>
        <w:t>– это операции накопления</w:t>
      </w:r>
      <w:r w:rsidR="00BA09B7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</w:t>
      </w:r>
      <w:proofErr w:type="spellStart"/>
      <w:r w:rsidRPr="002D4D05">
        <w:rPr>
          <w:b w:val="0"/>
          <w:color w:val="000000"/>
          <w:spacing w:val="-5"/>
          <w:sz w:val="28"/>
          <w:szCs w:val="28"/>
        </w:rPr>
        <w:t>компаундинга</w:t>
      </w:r>
      <w:proofErr w:type="spellEnd"/>
      <w:r w:rsidRPr="002D4D05">
        <w:rPr>
          <w:b w:val="0"/>
          <w:color w:val="000000"/>
          <w:spacing w:val="-5"/>
          <w:sz w:val="28"/>
          <w:szCs w:val="28"/>
        </w:rPr>
        <w:t xml:space="preserve">) и дисконтирования. </w:t>
      </w:r>
    </w:p>
    <w:p w:rsidR="002D4D05" w:rsidRPr="002D4D05" w:rsidRDefault="002D4D05" w:rsidP="002D4D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BA09B7">
        <w:rPr>
          <w:b w:val="0"/>
          <w:i/>
          <w:color w:val="000000"/>
          <w:spacing w:val="-5"/>
          <w:sz w:val="28"/>
          <w:szCs w:val="28"/>
        </w:rPr>
        <w:t>Компаундинг</w:t>
      </w:r>
      <w:proofErr w:type="spellEnd"/>
      <w:r w:rsidR="00BA09B7" w:rsidRPr="00BA09B7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(наращивание) – о</w:t>
      </w:r>
      <w:r w:rsidR="00BA09B7">
        <w:rPr>
          <w:b w:val="0"/>
          <w:color w:val="000000"/>
          <w:spacing w:val="-5"/>
          <w:sz w:val="28"/>
          <w:szCs w:val="28"/>
        </w:rPr>
        <w:t>пределение будущей стоимости де</w:t>
      </w:r>
      <w:r w:rsidRPr="002D4D05">
        <w:rPr>
          <w:b w:val="0"/>
          <w:color w:val="000000"/>
          <w:spacing w:val="-5"/>
          <w:sz w:val="28"/>
          <w:szCs w:val="28"/>
        </w:rPr>
        <w:t>нежных средств путём перехода от те</w:t>
      </w:r>
      <w:r w:rsidR="00BA09B7">
        <w:rPr>
          <w:b w:val="0"/>
          <w:color w:val="000000"/>
          <w:spacing w:val="-5"/>
          <w:sz w:val="28"/>
          <w:szCs w:val="28"/>
        </w:rPr>
        <w:t xml:space="preserve">кущей стоимости капитала </w:t>
      </w:r>
      <w:proofErr w:type="gramStart"/>
      <w:r w:rsidR="00BA09B7">
        <w:rPr>
          <w:b w:val="0"/>
          <w:color w:val="000000"/>
          <w:spacing w:val="-5"/>
          <w:sz w:val="28"/>
          <w:szCs w:val="28"/>
        </w:rPr>
        <w:t>к</w:t>
      </w:r>
      <w:proofErr w:type="gramEnd"/>
      <w:r w:rsidR="00BA09B7">
        <w:rPr>
          <w:b w:val="0"/>
          <w:color w:val="000000"/>
          <w:spacing w:val="-5"/>
          <w:sz w:val="28"/>
          <w:szCs w:val="28"/>
        </w:rPr>
        <w:t xml:space="preserve"> буду</w:t>
      </w:r>
      <w:r w:rsidRPr="002D4D05">
        <w:rPr>
          <w:b w:val="0"/>
          <w:color w:val="000000"/>
          <w:spacing w:val="-5"/>
          <w:sz w:val="28"/>
          <w:szCs w:val="28"/>
        </w:rPr>
        <w:t xml:space="preserve">щей, определённой на момент завершения производства работ. </w:t>
      </w:r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Дисконтирование</w:t>
      </w:r>
      <w:r w:rsidR="00BA09B7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(уменьшение) –</w:t>
      </w:r>
      <w:r w:rsidR="00BA09B7">
        <w:rPr>
          <w:b w:val="0"/>
          <w:color w:val="000000"/>
          <w:spacing w:val="-5"/>
          <w:sz w:val="28"/>
          <w:szCs w:val="28"/>
        </w:rPr>
        <w:t xml:space="preserve"> приведение  будущей  стоимости </w:t>
      </w:r>
      <w:r w:rsidRPr="002D4D05">
        <w:rPr>
          <w:b w:val="0"/>
          <w:color w:val="000000"/>
          <w:spacing w:val="-5"/>
          <w:sz w:val="28"/>
          <w:szCs w:val="28"/>
        </w:rPr>
        <w:t>капитала, определённой на момент завер</w:t>
      </w:r>
      <w:r w:rsidR="00BA09B7">
        <w:rPr>
          <w:b w:val="0"/>
          <w:color w:val="000000"/>
          <w:spacing w:val="-5"/>
          <w:sz w:val="28"/>
          <w:szCs w:val="28"/>
        </w:rPr>
        <w:t xml:space="preserve">шения производства работ, к его </w:t>
      </w:r>
      <w:r w:rsidRPr="002D4D05">
        <w:rPr>
          <w:b w:val="0"/>
          <w:color w:val="000000"/>
          <w:spacing w:val="-5"/>
          <w:sz w:val="28"/>
          <w:szCs w:val="28"/>
        </w:rPr>
        <w:t xml:space="preserve">текущей стоимости, т. е. к стоимости на момент вложения капитала. </w:t>
      </w:r>
    </w:p>
    <w:p w:rsidR="002D4D05" w:rsidRPr="002D4D05" w:rsidRDefault="002D4D05" w:rsidP="00BA09B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На этих двух операциях строится весь финансовый анализ, од</w:t>
      </w:r>
      <w:r w:rsidR="00BA09B7">
        <w:rPr>
          <w:b w:val="0"/>
          <w:color w:val="000000"/>
          <w:spacing w:val="-5"/>
          <w:sz w:val="28"/>
          <w:szCs w:val="28"/>
        </w:rPr>
        <w:t xml:space="preserve">ним из </w:t>
      </w:r>
      <w:r w:rsidRPr="002D4D05">
        <w:rPr>
          <w:b w:val="0"/>
          <w:color w:val="000000"/>
          <w:spacing w:val="-5"/>
          <w:sz w:val="28"/>
          <w:szCs w:val="28"/>
        </w:rPr>
        <w:t>основных критериев которого является процентная ставка</w:t>
      </w:r>
      <w:proofErr w:type="gramStart"/>
      <w:r w:rsidRPr="002D4D05">
        <w:rPr>
          <w:b w:val="0"/>
          <w:color w:val="000000"/>
          <w:spacing w:val="-5"/>
          <w:sz w:val="28"/>
          <w:szCs w:val="28"/>
        </w:rPr>
        <w:t xml:space="preserve"> Е</w:t>
      </w:r>
      <w:proofErr w:type="gramEnd"/>
      <w:r w:rsidR="00BA09B7">
        <w:rPr>
          <w:b w:val="0"/>
          <w:color w:val="000000"/>
          <w:spacing w:val="-5"/>
          <w:sz w:val="28"/>
          <w:szCs w:val="28"/>
        </w:rPr>
        <w:t xml:space="preserve"> – отношение </w:t>
      </w:r>
      <w:r w:rsidRPr="002D4D05">
        <w:rPr>
          <w:b w:val="0"/>
          <w:color w:val="000000"/>
          <w:spacing w:val="-5"/>
          <w:sz w:val="28"/>
          <w:szCs w:val="28"/>
        </w:rPr>
        <w:t xml:space="preserve">чистого дохода к вложенному капиталу. В случае </w:t>
      </w:r>
      <w:proofErr w:type="spellStart"/>
      <w:r w:rsidRPr="002D4D05">
        <w:rPr>
          <w:b w:val="0"/>
          <w:color w:val="000000"/>
          <w:spacing w:val="-5"/>
          <w:sz w:val="28"/>
          <w:szCs w:val="28"/>
        </w:rPr>
        <w:t>компаундинга</w:t>
      </w:r>
      <w:proofErr w:type="spellEnd"/>
      <w:r w:rsidRPr="002D4D05">
        <w:rPr>
          <w:b w:val="0"/>
          <w:color w:val="000000"/>
          <w:spacing w:val="-5"/>
          <w:sz w:val="28"/>
          <w:szCs w:val="28"/>
        </w:rPr>
        <w:t xml:space="preserve"> эта ставка</w:t>
      </w:r>
    </w:p>
    <w:p w:rsidR="002D4D05" w:rsidRPr="002D4D05" w:rsidRDefault="002D4D05" w:rsidP="00BA09B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>называется ставкой дохода на капитал.</w:t>
      </w:r>
      <w:r w:rsidR="00BA09B7">
        <w:rPr>
          <w:b w:val="0"/>
          <w:color w:val="000000"/>
          <w:spacing w:val="-5"/>
          <w:sz w:val="28"/>
          <w:szCs w:val="28"/>
        </w:rPr>
        <w:t xml:space="preserve"> При дисконтировании она называ</w:t>
      </w:r>
      <w:r w:rsidRPr="002D4D05">
        <w:rPr>
          <w:b w:val="0"/>
          <w:color w:val="000000"/>
          <w:spacing w:val="-5"/>
          <w:sz w:val="28"/>
          <w:szCs w:val="28"/>
        </w:rPr>
        <w:t xml:space="preserve">ется ставкой дисконта. </w:t>
      </w:r>
    </w:p>
    <w:p w:rsidR="002D4D05" w:rsidRPr="00BA09B7" w:rsidRDefault="002D4D05" w:rsidP="002D4D05">
      <w:pPr>
        <w:pStyle w:val="1"/>
        <w:ind w:firstLine="709"/>
        <w:contextualSpacing/>
        <w:jc w:val="both"/>
        <w:rPr>
          <w:b w:val="0"/>
          <w:i/>
          <w:color w:val="000000"/>
          <w:spacing w:val="-5"/>
          <w:sz w:val="28"/>
          <w:szCs w:val="28"/>
        </w:rPr>
      </w:pPr>
      <w:r w:rsidRPr="00BA09B7">
        <w:rPr>
          <w:b w:val="0"/>
          <w:i/>
          <w:color w:val="000000"/>
          <w:spacing w:val="-5"/>
          <w:sz w:val="28"/>
          <w:szCs w:val="28"/>
        </w:rPr>
        <w:t xml:space="preserve">Будущую стоимость капитала можно определить двумя способами: </w:t>
      </w:r>
    </w:p>
    <w:p w:rsidR="002D4D05" w:rsidRPr="002D4D05" w:rsidRDefault="002D4D05" w:rsidP="00BA09B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2D4D05">
        <w:rPr>
          <w:b w:val="0"/>
          <w:color w:val="000000"/>
          <w:spacing w:val="-5"/>
          <w:sz w:val="28"/>
          <w:szCs w:val="28"/>
        </w:rPr>
        <w:t xml:space="preserve">по формуле простых процентов: </w:t>
      </w:r>
    </w:p>
    <w:p w:rsidR="002D3FA3" w:rsidRDefault="002D4D05" w:rsidP="00BA09B7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proofErr w:type="spellStart"/>
      <w:r w:rsidRPr="002D4D05">
        <w:rPr>
          <w:b w:val="0"/>
          <w:color w:val="000000"/>
          <w:spacing w:val="-5"/>
          <w:sz w:val="28"/>
          <w:szCs w:val="28"/>
        </w:rPr>
        <w:t>Кt</w:t>
      </w:r>
      <w:proofErr w:type="spellEnd"/>
      <w:proofErr w:type="gramStart"/>
      <w:r w:rsidR="00BA09B7">
        <w:rPr>
          <w:b w:val="0"/>
          <w:color w:val="000000"/>
          <w:spacing w:val="-5"/>
          <w:sz w:val="28"/>
          <w:szCs w:val="28"/>
        </w:rPr>
        <w:t xml:space="preserve"> </w:t>
      </w:r>
      <w:r w:rsidRPr="002D4D05">
        <w:rPr>
          <w:b w:val="0"/>
          <w:color w:val="000000"/>
          <w:spacing w:val="-5"/>
          <w:sz w:val="28"/>
          <w:szCs w:val="28"/>
        </w:rPr>
        <w:t>= К</w:t>
      </w:r>
      <w:proofErr w:type="gramEnd"/>
      <w:r w:rsidRPr="002D4D05">
        <w:rPr>
          <w:b w:val="0"/>
          <w:color w:val="000000"/>
          <w:spacing w:val="-5"/>
          <w:sz w:val="28"/>
          <w:szCs w:val="28"/>
        </w:rPr>
        <w:t>(1+Е t);</w:t>
      </w:r>
    </w:p>
    <w:p w:rsidR="009C7D1A" w:rsidRP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9C7D1A">
        <w:rPr>
          <w:b w:val="0"/>
          <w:color w:val="000000"/>
          <w:spacing w:val="-5"/>
          <w:sz w:val="28"/>
          <w:szCs w:val="28"/>
        </w:rPr>
        <w:lastRenderedPageBreak/>
        <w:t xml:space="preserve">по формулам сложных процентов: </w:t>
      </w:r>
    </w:p>
    <w:p w:rsid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114B038F" wp14:editId="05D42D0A">
            <wp:extent cx="44958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>
        <w:rPr>
          <w:b w:val="0"/>
          <w:color w:val="000000"/>
          <w:spacing w:val="-5"/>
          <w:sz w:val="28"/>
          <w:szCs w:val="28"/>
        </w:rPr>
        <w:t>К</w:t>
      </w:r>
      <w:proofErr w:type="gramStart"/>
      <w:r w:rsidRPr="004854B4">
        <w:rPr>
          <w:b w:val="0"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 w:rsidR="005040B8">
        <w:rPr>
          <w:b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9C7D1A">
        <w:rPr>
          <w:b w:val="0"/>
          <w:color w:val="000000"/>
          <w:spacing w:val="-5"/>
          <w:sz w:val="28"/>
          <w:szCs w:val="28"/>
        </w:rPr>
        <w:t xml:space="preserve">– будущая стоимость денег к концу </w:t>
      </w:r>
      <w:r w:rsidRPr="004854B4">
        <w:rPr>
          <w:b w:val="0"/>
          <w:i/>
          <w:color w:val="000000"/>
          <w:spacing w:val="-5"/>
          <w:sz w:val="28"/>
          <w:szCs w:val="28"/>
        </w:rPr>
        <w:t>t</w:t>
      </w:r>
      <w:r w:rsidRPr="009C7D1A">
        <w:rPr>
          <w:b w:val="0"/>
          <w:color w:val="000000"/>
          <w:spacing w:val="-5"/>
          <w:sz w:val="28"/>
          <w:szCs w:val="28"/>
        </w:rPr>
        <w:t>–</w:t>
      </w:r>
      <w:proofErr w:type="spellStart"/>
      <w:r w:rsidRPr="009C7D1A">
        <w:rPr>
          <w:b w:val="0"/>
          <w:color w:val="000000"/>
          <w:spacing w:val="-5"/>
          <w:sz w:val="28"/>
          <w:szCs w:val="28"/>
        </w:rPr>
        <w:t>го</w:t>
      </w:r>
      <w:proofErr w:type="spellEnd"/>
      <w:r w:rsidRPr="009C7D1A">
        <w:rPr>
          <w:b w:val="0"/>
          <w:color w:val="000000"/>
          <w:spacing w:val="-5"/>
          <w:sz w:val="28"/>
          <w:szCs w:val="28"/>
        </w:rPr>
        <w:t xml:space="preserve"> периода времен</w:t>
      </w:r>
      <w:r>
        <w:rPr>
          <w:b w:val="0"/>
          <w:color w:val="000000"/>
          <w:spacing w:val="-5"/>
          <w:sz w:val="28"/>
          <w:szCs w:val="28"/>
        </w:rPr>
        <w:t xml:space="preserve">и с момента </w:t>
      </w:r>
      <w:r w:rsidRPr="009C7D1A">
        <w:rPr>
          <w:b w:val="0"/>
          <w:color w:val="000000"/>
          <w:spacing w:val="-5"/>
          <w:sz w:val="28"/>
          <w:szCs w:val="28"/>
        </w:rPr>
        <w:t xml:space="preserve">их первоначального вклада, руб.; </w:t>
      </w:r>
    </w:p>
    <w:p w:rsid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9C7D1A">
        <w:rPr>
          <w:b w:val="0"/>
          <w:color w:val="000000"/>
          <w:spacing w:val="-5"/>
          <w:sz w:val="28"/>
          <w:szCs w:val="28"/>
        </w:rPr>
        <w:t>К</w:t>
      </w:r>
      <w:r w:rsidR="005040B8">
        <w:rPr>
          <w:b w:val="0"/>
          <w:color w:val="000000"/>
          <w:spacing w:val="-5"/>
          <w:sz w:val="28"/>
          <w:szCs w:val="28"/>
        </w:rPr>
        <w:t xml:space="preserve"> </w:t>
      </w:r>
      <w:r w:rsidRPr="009C7D1A">
        <w:rPr>
          <w:b w:val="0"/>
          <w:color w:val="000000"/>
          <w:spacing w:val="-5"/>
          <w:sz w:val="28"/>
          <w:szCs w:val="28"/>
        </w:rPr>
        <w:t>– т</w:t>
      </w:r>
      <w:r>
        <w:rPr>
          <w:b w:val="0"/>
          <w:color w:val="000000"/>
          <w:spacing w:val="-5"/>
          <w:sz w:val="28"/>
          <w:szCs w:val="28"/>
        </w:rPr>
        <w:t>екущая стоимость в момент вложе</w:t>
      </w:r>
      <w:r w:rsidRPr="009C7D1A">
        <w:rPr>
          <w:b w:val="0"/>
          <w:color w:val="000000"/>
          <w:spacing w:val="-5"/>
          <w:sz w:val="28"/>
          <w:szCs w:val="28"/>
        </w:rPr>
        <w:t xml:space="preserve">ния), руб.;  </w:t>
      </w:r>
      <w:proofErr w:type="gramEnd"/>
    </w:p>
    <w:p w:rsidR="009C7D1A" w:rsidRDefault="005040B8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Е </w:t>
      </w:r>
      <w:r w:rsidR="009C7D1A" w:rsidRPr="009C7D1A">
        <w:rPr>
          <w:b w:val="0"/>
          <w:color w:val="000000"/>
          <w:spacing w:val="-5"/>
          <w:sz w:val="28"/>
          <w:szCs w:val="28"/>
        </w:rPr>
        <w:t>– коэффициент дискон</w:t>
      </w:r>
      <w:r w:rsidR="009C7D1A">
        <w:rPr>
          <w:b w:val="0"/>
          <w:color w:val="000000"/>
          <w:spacing w:val="-5"/>
          <w:sz w:val="28"/>
          <w:szCs w:val="28"/>
        </w:rPr>
        <w:t>тирования (годовая норма доходно</w:t>
      </w:r>
      <w:r w:rsidR="009C7D1A" w:rsidRPr="009C7D1A">
        <w:rPr>
          <w:b w:val="0"/>
          <w:color w:val="000000"/>
          <w:spacing w:val="-5"/>
          <w:sz w:val="28"/>
          <w:szCs w:val="28"/>
        </w:rPr>
        <w:t xml:space="preserve">сти), доли единицы; </w:t>
      </w:r>
    </w:p>
    <w:p w:rsid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4854B4">
        <w:rPr>
          <w:b w:val="0"/>
          <w:i/>
          <w:color w:val="000000"/>
          <w:spacing w:val="-5"/>
          <w:sz w:val="28"/>
          <w:szCs w:val="28"/>
        </w:rPr>
        <w:t>t</w:t>
      </w:r>
      <w:r w:rsidR="005040B8">
        <w:rPr>
          <w:b w:val="0"/>
          <w:color w:val="000000"/>
          <w:spacing w:val="-5"/>
          <w:sz w:val="28"/>
          <w:szCs w:val="28"/>
        </w:rPr>
        <w:t xml:space="preserve"> </w:t>
      </w:r>
      <w:r w:rsidRPr="009C7D1A">
        <w:rPr>
          <w:b w:val="0"/>
          <w:color w:val="000000"/>
          <w:spacing w:val="-5"/>
          <w:sz w:val="28"/>
          <w:szCs w:val="28"/>
        </w:rPr>
        <w:t>– время от момен</w:t>
      </w:r>
      <w:r>
        <w:rPr>
          <w:b w:val="0"/>
          <w:color w:val="000000"/>
          <w:spacing w:val="-5"/>
          <w:sz w:val="28"/>
          <w:szCs w:val="28"/>
        </w:rPr>
        <w:t>та получения результата (произве</w:t>
      </w:r>
      <w:r w:rsidRPr="009C7D1A">
        <w:rPr>
          <w:b w:val="0"/>
          <w:color w:val="000000"/>
          <w:spacing w:val="-5"/>
          <w:sz w:val="28"/>
          <w:szCs w:val="28"/>
        </w:rPr>
        <w:t>дения затрат) до момента сравнения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9C7D1A">
        <w:rPr>
          <w:b w:val="0"/>
          <w:color w:val="000000"/>
          <w:spacing w:val="-5"/>
          <w:sz w:val="28"/>
          <w:szCs w:val="28"/>
        </w:rPr>
        <w:t>(кварт</w:t>
      </w:r>
      <w:r>
        <w:rPr>
          <w:b w:val="0"/>
          <w:color w:val="000000"/>
          <w:spacing w:val="-5"/>
          <w:sz w:val="28"/>
          <w:szCs w:val="28"/>
        </w:rPr>
        <w:t xml:space="preserve">алы, годы); </w:t>
      </w:r>
    </w:p>
    <w:p w:rsidR="009C7D1A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>Т</w:t>
      </w:r>
      <w:r w:rsidR="005040B8">
        <w:rPr>
          <w:b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>– общее количест</w:t>
      </w:r>
      <w:r w:rsidRPr="009C7D1A">
        <w:rPr>
          <w:b w:val="0"/>
          <w:color w:val="000000"/>
          <w:spacing w:val="-5"/>
          <w:sz w:val="28"/>
          <w:szCs w:val="28"/>
        </w:rPr>
        <w:t xml:space="preserve">во лет; </w:t>
      </w:r>
    </w:p>
    <w:p w:rsidR="009C7D1A" w:rsidRPr="009C7D1A" w:rsidRDefault="004854B4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4854B4">
        <w:rPr>
          <w:b w:val="0"/>
          <w:i/>
          <w:color w:val="000000"/>
          <w:spacing w:val="-5"/>
          <w:sz w:val="28"/>
          <w:szCs w:val="28"/>
        </w:rPr>
        <w:t>п</w:t>
      </w:r>
      <w:proofErr w:type="gramEnd"/>
      <w:r w:rsidR="005040B8">
        <w:rPr>
          <w:b w:val="0"/>
          <w:color w:val="000000"/>
          <w:spacing w:val="-5"/>
          <w:sz w:val="28"/>
          <w:szCs w:val="28"/>
        </w:rPr>
        <w:t xml:space="preserve"> </w:t>
      </w:r>
      <w:r w:rsidR="009C7D1A" w:rsidRPr="009C7D1A">
        <w:rPr>
          <w:b w:val="0"/>
          <w:color w:val="000000"/>
          <w:spacing w:val="-5"/>
          <w:sz w:val="28"/>
          <w:szCs w:val="28"/>
        </w:rPr>
        <w:t>– число периодов капитализации</w:t>
      </w:r>
      <w:r w:rsidR="009C7D1A">
        <w:rPr>
          <w:b w:val="0"/>
          <w:color w:val="000000"/>
          <w:spacing w:val="-5"/>
          <w:sz w:val="28"/>
          <w:szCs w:val="28"/>
        </w:rPr>
        <w:t xml:space="preserve"> </w:t>
      </w:r>
      <w:r w:rsidR="009C7D1A" w:rsidRPr="009C7D1A">
        <w:rPr>
          <w:b w:val="0"/>
          <w:color w:val="000000"/>
          <w:spacing w:val="-5"/>
          <w:sz w:val="28"/>
          <w:szCs w:val="28"/>
        </w:rPr>
        <w:t xml:space="preserve">(накопления) денежных средств. </w:t>
      </w:r>
    </w:p>
    <w:p w:rsidR="009C7D1A" w:rsidRPr="005040B8" w:rsidRDefault="009C7D1A" w:rsidP="005040B8">
      <w:pPr>
        <w:pStyle w:val="1"/>
        <w:ind w:firstLine="709"/>
        <w:contextualSpacing/>
        <w:jc w:val="both"/>
        <w:rPr>
          <w:b w:val="0"/>
          <w:i/>
          <w:color w:val="000000"/>
          <w:spacing w:val="-5"/>
          <w:sz w:val="28"/>
          <w:szCs w:val="28"/>
        </w:rPr>
      </w:pPr>
      <w:r w:rsidRPr="005040B8">
        <w:rPr>
          <w:b w:val="0"/>
          <w:i/>
          <w:color w:val="000000"/>
          <w:spacing w:val="-5"/>
          <w:sz w:val="28"/>
          <w:szCs w:val="28"/>
        </w:rPr>
        <w:t>Разница в расчётах по простому и сложному проценту заключается в том, что в первом случае с</w:t>
      </w:r>
      <w:r w:rsidR="005040B8" w:rsidRPr="005040B8">
        <w:rPr>
          <w:b w:val="0"/>
          <w:i/>
          <w:color w:val="000000"/>
          <w:spacing w:val="-5"/>
          <w:sz w:val="28"/>
          <w:szCs w:val="28"/>
        </w:rPr>
        <w:t xml:space="preserve">тавка начисляется каждый раз на </w:t>
      </w:r>
      <w:r w:rsidRPr="005040B8">
        <w:rPr>
          <w:b w:val="0"/>
          <w:i/>
          <w:color w:val="000000"/>
          <w:spacing w:val="-5"/>
          <w:sz w:val="28"/>
          <w:szCs w:val="28"/>
        </w:rPr>
        <w:t>первоначально вложенный капитал, во втором</w:t>
      </w:r>
      <w:r w:rsidR="005040B8" w:rsidRPr="005040B8">
        <w:rPr>
          <w:b w:val="0"/>
          <w:i/>
          <w:color w:val="000000"/>
          <w:spacing w:val="-5"/>
          <w:sz w:val="28"/>
          <w:szCs w:val="28"/>
        </w:rPr>
        <w:t xml:space="preserve"> – каждое последующее </w:t>
      </w:r>
      <w:r w:rsidRPr="005040B8">
        <w:rPr>
          <w:b w:val="0"/>
          <w:i/>
          <w:color w:val="000000"/>
          <w:spacing w:val="-5"/>
          <w:sz w:val="28"/>
          <w:szCs w:val="28"/>
        </w:rPr>
        <w:t>начисление ставки осуществляет</w:t>
      </w:r>
      <w:r w:rsidR="005040B8" w:rsidRPr="005040B8">
        <w:rPr>
          <w:b w:val="0"/>
          <w:i/>
          <w:color w:val="000000"/>
          <w:spacing w:val="-5"/>
          <w:sz w:val="28"/>
          <w:szCs w:val="28"/>
        </w:rPr>
        <w:t>ся на накопленную в предшествую</w:t>
      </w:r>
      <w:r w:rsidRPr="005040B8">
        <w:rPr>
          <w:b w:val="0"/>
          <w:i/>
          <w:color w:val="000000"/>
          <w:spacing w:val="-5"/>
          <w:sz w:val="28"/>
          <w:szCs w:val="28"/>
        </w:rPr>
        <w:t xml:space="preserve">щий период сумму. </w:t>
      </w:r>
    </w:p>
    <w:p w:rsidR="00BA09B7" w:rsidRDefault="009C7D1A" w:rsidP="009C7D1A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9C7D1A">
        <w:rPr>
          <w:b w:val="0"/>
          <w:color w:val="000000"/>
          <w:spacing w:val="-5"/>
          <w:sz w:val="28"/>
          <w:szCs w:val="28"/>
        </w:rPr>
        <w:t>Текущую  стоимость  и  дисконти</w:t>
      </w:r>
      <w:r w:rsidR="005040B8">
        <w:rPr>
          <w:b w:val="0"/>
          <w:color w:val="000000"/>
          <w:spacing w:val="-5"/>
          <w:sz w:val="28"/>
          <w:szCs w:val="28"/>
        </w:rPr>
        <w:t>рованную  чистую  текущую  стои</w:t>
      </w:r>
      <w:r w:rsidRPr="009C7D1A">
        <w:rPr>
          <w:b w:val="0"/>
          <w:color w:val="000000"/>
          <w:spacing w:val="-5"/>
          <w:sz w:val="28"/>
          <w:szCs w:val="28"/>
        </w:rPr>
        <w:t>мость ЧТС определяют по формулам</w:t>
      </w:r>
      <w:r w:rsidR="005040B8">
        <w:rPr>
          <w:b w:val="0"/>
          <w:color w:val="000000"/>
          <w:spacing w:val="-5"/>
          <w:sz w:val="28"/>
          <w:szCs w:val="28"/>
        </w:rPr>
        <w:t>:</w:t>
      </w:r>
    </w:p>
    <w:p w:rsidR="00C35578" w:rsidRDefault="00C35578" w:rsidP="00C35578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0E3AB123" wp14:editId="7CAA342C">
            <wp:extent cx="4057650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78" w:rsidRDefault="00C35578" w:rsidP="00702D82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При этом принято выделять коэффициент капитализации</w:t>
      </w:r>
      <w:r w:rsidR="00702D82">
        <w:rPr>
          <w:b w:val="0"/>
          <w:color w:val="000000"/>
          <w:spacing w:val="-5"/>
          <w:sz w:val="28"/>
          <w:szCs w:val="28"/>
        </w:rPr>
        <w:t xml:space="preserve"> (наращива</w:t>
      </w:r>
      <w:r w:rsidRPr="00C35578">
        <w:rPr>
          <w:b w:val="0"/>
          <w:color w:val="000000"/>
          <w:spacing w:val="-5"/>
          <w:sz w:val="28"/>
          <w:szCs w:val="28"/>
        </w:rPr>
        <w:t xml:space="preserve">ния) </w:t>
      </w:r>
    </w:p>
    <w:p w:rsidR="00702D82" w:rsidRPr="00C35578" w:rsidRDefault="00702D82" w:rsidP="00702D82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1E577596" wp14:editId="1C46CD9E">
            <wp:extent cx="819150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78" w:rsidRDefault="00C35578" w:rsidP="00702D82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и коэффициент дисконтирования</w:t>
      </w:r>
    </w:p>
    <w:p w:rsidR="00702D82" w:rsidRPr="00C35578" w:rsidRDefault="00702D82" w:rsidP="00702D82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5CAEEADE" wp14:editId="511BB0B4">
            <wp:extent cx="1095375" cy="495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78" w:rsidRPr="00C35578" w:rsidRDefault="00C35578" w:rsidP="0054175B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Инвестиционная деятельность связа</w:t>
      </w:r>
      <w:r w:rsidR="0054175B">
        <w:rPr>
          <w:b w:val="0"/>
          <w:color w:val="000000"/>
          <w:spacing w:val="-5"/>
          <w:sz w:val="28"/>
          <w:szCs w:val="28"/>
        </w:rPr>
        <w:t xml:space="preserve">на с инвесторами, заказчиками, </w:t>
      </w:r>
      <w:r w:rsidRPr="00C35578">
        <w:rPr>
          <w:b w:val="0"/>
          <w:color w:val="000000"/>
          <w:spacing w:val="-5"/>
          <w:sz w:val="28"/>
          <w:szCs w:val="28"/>
        </w:rPr>
        <w:t>подрядчиками, субподрядчиками. В силу этого возникает необходимость в</w:t>
      </w:r>
      <w:r w:rsidR="0054175B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>оценке экономической эффективности проекта с позиций инвестора</w:t>
      </w:r>
      <w:r w:rsidR="0054175B">
        <w:rPr>
          <w:b w:val="0"/>
          <w:color w:val="000000"/>
          <w:spacing w:val="-5"/>
          <w:sz w:val="28"/>
          <w:szCs w:val="28"/>
        </w:rPr>
        <w:t xml:space="preserve"> (за</w:t>
      </w:r>
      <w:r w:rsidRPr="00C35578">
        <w:rPr>
          <w:b w:val="0"/>
          <w:color w:val="000000"/>
          <w:spacing w:val="-5"/>
          <w:sz w:val="28"/>
          <w:szCs w:val="28"/>
        </w:rPr>
        <w:t>казчика) и подрядчика</w:t>
      </w:r>
      <w:r w:rsidR="0054175B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>(субподрядчика). Для первых важна экономическая</w:t>
      </w:r>
      <w:r w:rsidR="0054175B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>эффективность инвестиций, а для вторых</w:t>
      </w:r>
      <w:r w:rsidR="0054175B">
        <w:rPr>
          <w:b w:val="0"/>
          <w:color w:val="000000"/>
          <w:spacing w:val="-5"/>
          <w:sz w:val="28"/>
          <w:szCs w:val="28"/>
        </w:rPr>
        <w:t xml:space="preserve"> – экономическая эффективность </w:t>
      </w:r>
      <w:r w:rsidRPr="00C35578">
        <w:rPr>
          <w:b w:val="0"/>
          <w:color w:val="000000"/>
          <w:spacing w:val="-5"/>
          <w:sz w:val="28"/>
          <w:szCs w:val="28"/>
        </w:rPr>
        <w:t>производства. У подрядчика выручка от реализации прод</w:t>
      </w:r>
      <w:r w:rsidR="0054175B">
        <w:rPr>
          <w:b w:val="0"/>
          <w:color w:val="000000"/>
          <w:spacing w:val="-5"/>
          <w:sz w:val="28"/>
          <w:szCs w:val="28"/>
        </w:rPr>
        <w:t xml:space="preserve">укции является экономическим результатом </w:t>
      </w:r>
      <w:proofErr w:type="spellStart"/>
      <w:r w:rsidR="0054175B">
        <w:rPr>
          <w:b w:val="0"/>
          <w:color w:val="000000"/>
          <w:spacing w:val="-5"/>
          <w:sz w:val="28"/>
          <w:szCs w:val="28"/>
        </w:rPr>
        <w:t>К</w:t>
      </w:r>
      <w:proofErr w:type="gramStart"/>
      <w:r w:rsidR="0054175B"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 w:rsidRPr="00C35578">
        <w:rPr>
          <w:b w:val="0"/>
          <w:color w:val="000000"/>
          <w:spacing w:val="-5"/>
          <w:sz w:val="28"/>
          <w:szCs w:val="28"/>
        </w:rPr>
        <w:t xml:space="preserve">. </w:t>
      </w:r>
    </w:p>
    <w:p w:rsidR="00C35578" w:rsidRPr="00C35578" w:rsidRDefault="00C35578" w:rsidP="0054175B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Чистая текущая стоимо</w:t>
      </w:r>
      <w:r w:rsidR="0054175B">
        <w:rPr>
          <w:b w:val="0"/>
          <w:color w:val="000000"/>
          <w:spacing w:val="-5"/>
          <w:sz w:val="28"/>
          <w:szCs w:val="28"/>
        </w:rPr>
        <w:t xml:space="preserve">сть ЧТС упрощённо равна ЧТС= </w:t>
      </w:r>
      <w:proofErr w:type="spellStart"/>
      <w:r w:rsidR="0054175B">
        <w:rPr>
          <w:b w:val="0"/>
          <w:color w:val="000000"/>
          <w:spacing w:val="-5"/>
          <w:sz w:val="28"/>
          <w:szCs w:val="28"/>
        </w:rPr>
        <w:t>К</w:t>
      </w:r>
      <w:proofErr w:type="gramStart"/>
      <w:r w:rsidR="0054175B"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 w:rsidR="0054175B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 xml:space="preserve">– К. </w:t>
      </w:r>
    </w:p>
    <w:p w:rsidR="00C35578" w:rsidRPr="00C35578" w:rsidRDefault="00C35578" w:rsidP="0054175B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При  оценке  экономической  эффек</w:t>
      </w:r>
      <w:r w:rsidR="0054175B">
        <w:rPr>
          <w:b w:val="0"/>
          <w:color w:val="000000"/>
          <w:spacing w:val="-5"/>
          <w:sz w:val="28"/>
          <w:szCs w:val="28"/>
        </w:rPr>
        <w:t xml:space="preserve">тивности  проекта  используются </w:t>
      </w:r>
      <w:r w:rsidRPr="00C35578">
        <w:rPr>
          <w:b w:val="0"/>
          <w:color w:val="000000"/>
          <w:spacing w:val="-5"/>
          <w:sz w:val="28"/>
          <w:szCs w:val="28"/>
        </w:rPr>
        <w:t xml:space="preserve">следующие показатели эффективности дисконтированных инвестиций: </w:t>
      </w:r>
    </w:p>
    <w:p w:rsidR="00C35578" w:rsidRPr="00C35578" w:rsidRDefault="00C35578" w:rsidP="00C3557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 xml:space="preserve">1) чистый дисконтированный доход ЧДД; </w:t>
      </w:r>
    </w:p>
    <w:p w:rsidR="00C35578" w:rsidRPr="00C35578" w:rsidRDefault="00C35578" w:rsidP="00C3557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2) внутренняя норма рентабельности Е</w:t>
      </w:r>
      <w:r w:rsidRPr="004854B4">
        <w:rPr>
          <w:b w:val="0"/>
          <w:color w:val="000000"/>
          <w:spacing w:val="-5"/>
          <w:sz w:val="28"/>
          <w:szCs w:val="28"/>
          <w:vertAlign w:val="subscript"/>
        </w:rPr>
        <w:t>ВНР</w:t>
      </w:r>
      <w:r w:rsidRPr="00C35578">
        <w:rPr>
          <w:b w:val="0"/>
          <w:color w:val="000000"/>
          <w:spacing w:val="-5"/>
          <w:sz w:val="28"/>
          <w:szCs w:val="28"/>
        </w:rPr>
        <w:t xml:space="preserve">; </w:t>
      </w:r>
    </w:p>
    <w:p w:rsidR="00C35578" w:rsidRPr="00C35578" w:rsidRDefault="00C35578" w:rsidP="00C3557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 xml:space="preserve">3) интегральный эффект ИЭ; </w:t>
      </w:r>
    </w:p>
    <w:p w:rsidR="00C35578" w:rsidRPr="00C35578" w:rsidRDefault="00C35578" w:rsidP="00C3557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 xml:space="preserve">4) индекс доходности ИД; </w:t>
      </w:r>
    </w:p>
    <w:p w:rsidR="00C35578" w:rsidRPr="00C35578" w:rsidRDefault="00C35578" w:rsidP="00C3557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lastRenderedPageBreak/>
        <w:t>5) срок окупаемости</w:t>
      </w:r>
      <w:proofErr w:type="gramStart"/>
      <w:r w:rsidRPr="00C35578">
        <w:rPr>
          <w:b w:val="0"/>
          <w:color w:val="000000"/>
          <w:spacing w:val="-5"/>
          <w:sz w:val="28"/>
          <w:szCs w:val="28"/>
        </w:rPr>
        <w:t xml:space="preserve"> Т</w:t>
      </w:r>
      <w:proofErr w:type="gramEnd"/>
      <w:r w:rsidRPr="00C35578">
        <w:rPr>
          <w:b w:val="0"/>
          <w:color w:val="000000"/>
          <w:spacing w:val="-5"/>
          <w:sz w:val="28"/>
          <w:szCs w:val="28"/>
        </w:rPr>
        <w:t xml:space="preserve">о. </w:t>
      </w:r>
    </w:p>
    <w:p w:rsidR="00C35578" w:rsidRPr="00C35578" w:rsidRDefault="00C35578" w:rsidP="0054175B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Чистый дисконтированный доход</w:t>
      </w:r>
      <w:r w:rsidR="0054175B">
        <w:rPr>
          <w:b w:val="0"/>
          <w:color w:val="000000"/>
          <w:spacing w:val="-5"/>
          <w:sz w:val="28"/>
          <w:szCs w:val="28"/>
        </w:rPr>
        <w:t xml:space="preserve"> – превышение дисконтированных </w:t>
      </w:r>
      <w:r w:rsidRPr="00C35578">
        <w:rPr>
          <w:b w:val="0"/>
          <w:color w:val="000000"/>
          <w:spacing w:val="-5"/>
          <w:sz w:val="28"/>
          <w:szCs w:val="28"/>
        </w:rPr>
        <w:t>результатов над дисконтированными затратами определяют по формулам</w:t>
      </w:r>
    </w:p>
    <w:p w:rsidR="00701F4C" w:rsidRDefault="00701F4C" w:rsidP="00701F4C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4AB694CF" wp14:editId="5977AD14">
            <wp:extent cx="55816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F4C" w:rsidRDefault="00701F4C" w:rsidP="00701F4C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>
        <w:rPr>
          <w:b w:val="0"/>
          <w:color w:val="000000"/>
          <w:spacing w:val="-5"/>
          <w:sz w:val="28"/>
          <w:szCs w:val="28"/>
        </w:rPr>
        <w:t>Р</w:t>
      </w:r>
      <w:proofErr w:type="gramStart"/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>
        <w:rPr>
          <w:b w:val="0"/>
          <w:color w:val="000000"/>
          <w:spacing w:val="-5"/>
          <w:sz w:val="28"/>
          <w:szCs w:val="28"/>
        </w:rPr>
        <w:t xml:space="preserve"> и </w:t>
      </w:r>
      <w:proofErr w:type="spellStart"/>
      <w:r>
        <w:rPr>
          <w:b w:val="0"/>
          <w:color w:val="000000"/>
          <w:spacing w:val="-5"/>
          <w:sz w:val="28"/>
          <w:szCs w:val="28"/>
        </w:rPr>
        <w:t>З</w:t>
      </w:r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 xml:space="preserve"> </w:t>
      </w:r>
      <w:r w:rsidR="00C35578" w:rsidRPr="00C35578">
        <w:rPr>
          <w:b w:val="0"/>
          <w:color w:val="000000"/>
          <w:spacing w:val="-5"/>
          <w:sz w:val="28"/>
          <w:szCs w:val="28"/>
        </w:rPr>
        <w:t>– результаты и затраты, достигаемые на t-м шаге расчёта;</w:t>
      </w:r>
    </w:p>
    <w:p w:rsidR="00701F4C" w:rsidRDefault="00701F4C" w:rsidP="00AD2DE4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>
        <w:rPr>
          <w:b w:val="0"/>
          <w:color w:val="000000"/>
          <w:spacing w:val="-5"/>
          <w:sz w:val="28"/>
          <w:szCs w:val="28"/>
        </w:rPr>
        <w:t>К</w:t>
      </w:r>
      <w:r w:rsidRPr="004854B4">
        <w:rPr>
          <w:b w:val="0"/>
          <w:color w:val="000000"/>
          <w:spacing w:val="-5"/>
          <w:sz w:val="28"/>
          <w:szCs w:val="28"/>
          <w:vertAlign w:val="subscript"/>
        </w:rPr>
        <w:t>д</w:t>
      </w:r>
      <w:proofErr w:type="gramStart"/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proofErr w:type="gramEnd"/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 xml:space="preserve">– </w:t>
      </w:r>
      <w:r w:rsidR="00C35578" w:rsidRPr="00C35578">
        <w:rPr>
          <w:b w:val="0"/>
          <w:color w:val="000000"/>
          <w:spacing w:val="-5"/>
          <w:sz w:val="28"/>
          <w:szCs w:val="28"/>
        </w:rPr>
        <w:t xml:space="preserve">коэффициент дисконтирования </w:t>
      </w:r>
      <w:r w:rsidR="00C35578" w:rsidRPr="004854B4">
        <w:rPr>
          <w:b w:val="0"/>
          <w:i/>
          <w:color w:val="000000"/>
          <w:spacing w:val="-5"/>
          <w:sz w:val="28"/>
          <w:szCs w:val="28"/>
        </w:rPr>
        <w:t>t</w:t>
      </w:r>
      <w:r w:rsidR="00C35578" w:rsidRPr="00C35578">
        <w:rPr>
          <w:b w:val="0"/>
          <w:color w:val="000000"/>
          <w:spacing w:val="-5"/>
          <w:sz w:val="28"/>
          <w:szCs w:val="28"/>
        </w:rPr>
        <w:t>-</w:t>
      </w:r>
      <w:proofErr w:type="spellStart"/>
      <w:r w:rsidR="00C35578" w:rsidRPr="00C35578">
        <w:rPr>
          <w:b w:val="0"/>
          <w:color w:val="000000"/>
          <w:spacing w:val="-5"/>
          <w:sz w:val="28"/>
          <w:szCs w:val="28"/>
        </w:rPr>
        <w:t>го</w:t>
      </w:r>
      <w:proofErr w:type="spellEnd"/>
      <w:r w:rsidR="00C35578" w:rsidRPr="00C35578">
        <w:rPr>
          <w:b w:val="0"/>
          <w:color w:val="000000"/>
          <w:spacing w:val="-5"/>
          <w:sz w:val="28"/>
          <w:szCs w:val="28"/>
        </w:rPr>
        <w:t xml:space="preserve"> года; </w:t>
      </w:r>
    </w:p>
    <w:p w:rsidR="00C35578" w:rsidRPr="00C35578" w:rsidRDefault="00C35578" w:rsidP="00AD2DE4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C35578">
        <w:rPr>
          <w:b w:val="0"/>
          <w:color w:val="000000"/>
          <w:spacing w:val="-5"/>
          <w:sz w:val="28"/>
          <w:szCs w:val="28"/>
        </w:rPr>
        <w:t>Т–</w:t>
      </w:r>
      <w:proofErr w:type="gramEnd"/>
      <w:r w:rsidRPr="00C35578">
        <w:rPr>
          <w:b w:val="0"/>
          <w:color w:val="000000"/>
          <w:spacing w:val="-5"/>
          <w:sz w:val="28"/>
          <w:szCs w:val="28"/>
        </w:rPr>
        <w:t xml:space="preserve"> период расчёта. </w:t>
      </w:r>
    </w:p>
    <w:p w:rsidR="00C35578" w:rsidRPr="00C35578" w:rsidRDefault="00C35578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Период расчёта принимается исходя</w:t>
      </w:r>
      <w:r w:rsidR="00AD2DE4">
        <w:rPr>
          <w:b w:val="0"/>
          <w:color w:val="000000"/>
          <w:spacing w:val="-5"/>
          <w:sz w:val="28"/>
          <w:szCs w:val="28"/>
        </w:rPr>
        <w:t xml:space="preserve"> из сроков реализации проекта, </w:t>
      </w:r>
      <w:r w:rsidRPr="00C35578">
        <w:rPr>
          <w:b w:val="0"/>
          <w:color w:val="000000"/>
          <w:spacing w:val="-5"/>
          <w:sz w:val="28"/>
          <w:szCs w:val="28"/>
        </w:rPr>
        <w:t>включая время создания объекта, его экс</w:t>
      </w:r>
      <w:r w:rsidR="00AD2DE4">
        <w:rPr>
          <w:b w:val="0"/>
          <w:color w:val="000000"/>
          <w:spacing w:val="-5"/>
          <w:sz w:val="28"/>
          <w:szCs w:val="28"/>
        </w:rPr>
        <w:t>плуатации и ликвидации. Если ве</w:t>
      </w:r>
      <w:r w:rsidRPr="00C35578">
        <w:rPr>
          <w:b w:val="0"/>
          <w:color w:val="000000"/>
          <w:spacing w:val="-5"/>
          <w:sz w:val="28"/>
          <w:szCs w:val="28"/>
        </w:rPr>
        <w:t>личина ЧДД инвестиционного проекта положительная, то он признается</w:t>
      </w:r>
      <w:r w:rsidR="00AD2DE4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>эффективным, т. е. обеспечивающим у</w:t>
      </w:r>
      <w:r w:rsidR="00AD2DE4">
        <w:rPr>
          <w:b w:val="0"/>
          <w:color w:val="000000"/>
          <w:spacing w:val="-5"/>
          <w:sz w:val="28"/>
          <w:szCs w:val="28"/>
        </w:rPr>
        <w:t>ровень инвестиций не меньше при</w:t>
      </w:r>
      <w:r w:rsidRPr="00C35578">
        <w:rPr>
          <w:b w:val="0"/>
          <w:color w:val="000000"/>
          <w:spacing w:val="-5"/>
          <w:sz w:val="28"/>
          <w:szCs w:val="28"/>
        </w:rPr>
        <w:t xml:space="preserve">нятой нормы дисконта. Показатель ЧДД связан с индексом доходности. </w:t>
      </w:r>
    </w:p>
    <w:p w:rsidR="00AD2DE4" w:rsidRDefault="00C35578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i/>
          <w:color w:val="000000"/>
          <w:spacing w:val="-5"/>
          <w:sz w:val="28"/>
          <w:szCs w:val="28"/>
        </w:rPr>
        <w:t xml:space="preserve">Внутренняя норма рентабельности </w:t>
      </w:r>
      <w:r w:rsidRPr="004854B4">
        <w:rPr>
          <w:b w:val="0"/>
          <w:color w:val="000000"/>
          <w:spacing w:val="-5"/>
          <w:sz w:val="28"/>
          <w:szCs w:val="28"/>
        </w:rPr>
        <w:t>Е</w:t>
      </w:r>
      <w:r w:rsidRPr="004854B4">
        <w:rPr>
          <w:b w:val="0"/>
          <w:color w:val="000000"/>
          <w:spacing w:val="-5"/>
          <w:sz w:val="28"/>
          <w:szCs w:val="28"/>
          <w:vertAlign w:val="subscript"/>
        </w:rPr>
        <w:t>ВНР</w:t>
      </w:r>
      <w:r w:rsidR="00AD2DE4" w:rsidRPr="004854B4">
        <w:rPr>
          <w:b w:val="0"/>
          <w:color w:val="000000"/>
          <w:spacing w:val="-5"/>
          <w:sz w:val="28"/>
          <w:szCs w:val="28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 xml:space="preserve">– норма дисконта </w:t>
      </w:r>
      <w:proofErr w:type="spellStart"/>
      <w:r w:rsidRPr="00C35578">
        <w:rPr>
          <w:b w:val="0"/>
          <w:color w:val="000000"/>
          <w:spacing w:val="-5"/>
          <w:sz w:val="28"/>
          <w:szCs w:val="28"/>
        </w:rPr>
        <w:t>Ен</w:t>
      </w:r>
      <w:proofErr w:type="spellEnd"/>
      <w:r w:rsidRPr="00C35578">
        <w:rPr>
          <w:b w:val="0"/>
          <w:color w:val="000000"/>
          <w:spacing w:val="-5"/>
          <w:sz w:val="28"/>
          <w:szCs w:val="28"/>
        </w:rPr>
        <w:t>, при ко-торой ве</w:t>
      </w:r>
      <w:r w:rsidR="00AD2DE4">
        <w:rPr>
          <w:b w:val="0"/>
          <w:color w:val="000000"/>
          <w:spacing w:val="-5"/>
          <w:sz w:val="28"/>
          <w:szCs w:val="28"/>
        </w:rPr>
        <w:t xml:space="preserve">личина приведённых эффектов </w:t>
      </w:r>
      <w:proofErr w:type="spellStart"/>
      <w:r w:rsidR="00AD2DE4">
        <w:rPr>
          <w:b w:val="0"/>
          <w:color w:val="000000"/>
          <w:spacing w:val="-5"/>
          <w:sz w:val="28"/>
          <w:szCs w:val="28"/>
        </w:rPr>
        <w:t>Р</w:t>
      </w:r>
      <w:r w:rsidR="00AD2DE4"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r w:rsidR="00AD2DE4"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 xml:space="preserve"> </w:t>
      </w:r>
      <w:r w:rsidRPr="00C35578">
        <w:rPr>
          <w:b w:val="0"/>
          <w:color w:val="000000"/>
          <w:spacing w:val="-5"/>
          <w:sz w:val="28"/>
          <w:szCs w:val="28"/>
        </w:rPr>
        <w:t xml:space="preserve">– </w:t>
      </w:r>
      <w:proofErr w:type="spellStart"/>
      <w:r w:rsidRPr="00C35578">
        <w:rPr>
          <w:b w:val="0"/>
          <w:color w:val="000000"/>
          <w:spacing w:val="-5"/>
          <w:sz w:val="28"/>
          <w:szCs w:val="28"/>
        </w:rPr>
        <w:t>З</w:t>
      </w:r>
      <w:r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r w:rsidRPr="00C35578">
        <w:rPr>
          <w:b w:val="0"/>
          <w:color w:val="000000"/>
          <w:spacing w:val="-5"/>
          <w:sz w:val="28"/>
          <w:szCs w:val="28"/>
        </w:rPr>
        <w:t xml:space="preserve"> равна </w:t>
      </w:r>
      <w:r w:rsidR="00AD2DE4">
        <w:rPr>
          <w:b w:val="0"/>
          <w:color w:val="000000"/>
          <w:spacing w:val="-5"/>
          <w:sz w:val="28"/>
          <w:szCs w:val="28"/>
        </w:rPr>
        <w:t>приведённым вложениям</w:t>
      </w:r>
      <w:proofErr w:type="gramStart"/>
      <w:r w:rsidR="00AD2DE4">
        <w:rPr>
          <w:b w:val="0"/>
          <w:color w:val="000000"/>
          <w:spacing w:val="-5"/>
          <w:sz w:val="28"/>
          <w:szCs w:val="28"/>
        </w:rPr>
        <w:t xml:space="preserve"> К</w:t>
      </w:r>
      <w:proofErr w:type="gramEnd"/>
      <w:r w:rsidR="00AD2DE4">
        <w:rPr>
          <w:b w:val="0"/>
          <w:color w:val="000000"/>
          <w:spacing w:val="-5"/>
          <w:sz w:val="28"/>
          <w:szCs w:val="28"/>
        </w:rPr>
        <w:t xml:space="preserve">= </w:t>
      </w:r>
      <w:proofErr w:type="spellStart"/>
      <w:r w:rsidR="00AD2DE4">
        <w:rPr>
          <w:b w:val="0"/>
          <w:color w:val="000000"/>
          <w:spacing w:val="-5"/>
          <w:sz w:val="28"/>
          <w:szCs w:val="28"/>
        </w:rPr>
        <w:t>К</w:t>
      </w:r>
      <w:r w:rsidR="00AD2DE4" w:rsidRPr="004854B4">
        <w:rPr>
          <w:b w:val="0"/>
          <w:i/>
          <w:color w:val="000000"/>
          <w:spacing w:val="-5"/>
          <w:sz w:val="28"/>
          <w:szCs w:val="28"/>
          <w:vertAlign w:val="subscript"/>
        </w:rPr>
        <w:t>t</w:t>
      </w:r>
      <w:proofErr w:type="spellEnd"/>
      <w:r w:rsidRPr="00C35578">
        <w:rPr>
          <w:b w:val="0"/>
          <w:color w:val="000000"/>
          <w:spacing w:val="-5"/>
          <w:sz w:val="28"/>
          <w:szCs w:val="28"/>
        </w:rPr>
        <w:t xml:space="preserve">, ЧДД= 0. </w:t>
      </w:r>
    </w:p>
    <w:p w:rsidR="00C35578" w:rsidRDefault="00C35578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C35578">
        <w:rPr>
          <w:b w:val="0"/>
          <w:color w:val="000000"/>
          <w:spacing w:val="-5"/>
          <w:sz w:val="28"/>
          <w:szCs w:val="28"/>
        </w:rPr>
        <w:t>Вложения эффекти</w:t>
      </w:r>
      <w:r w:rsidR="00AD2DE4">
        <w:rPr>
          <w:b w:val="0"/>
          <w:color w:val="000000"/>
          <w:spacing w:val="-5"/>
          <w:sz w:val="28"/>
          <w:szCs w:val="28"/>
        </w:rPr>
        <w:t xml:space="preserve">вны, если ЕВНР больше требуемой банком нормы доходности </w:t>
      </w:r>
      <w:r w:rsidR="00AD2DE4">
        <w:rPr>
          <w:noProof/>
        </w:rPr>
        <w:drawing>
          <wp:inline distT="0" distB="0" distL="0" distR="0" wp14:anchorId="545D5AFC" wp14:editId="4F08D4F2">
            <wp:extent cx="1076325" cy="209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578">
        <w:rPr>
          <w:b w:val="0"/>
          <w:color w:val="000000"/>
          <w:spacing w:val="-5"/>
          <w:sz w:val="28"/>
          <w:szCs w:val="28"/>
        </w:rPr>
        <w:t>ЕВНР определяют из уравнений</w:t>
      </w:r>
      <w:r w:rsidR="00AD2DE4">
        <w:rPr>
          <w:b w:val="0"/>
          <w:color w:val="000000"/>
          <w:spacing w:val="-5"/>
          <w:sz w:val="28"/>
          <w:szCs w:val="28"/>
        </w:rPr>
        <w:t>:</w:t>
      </w:r>
    </w:p>
    <w:p w:rsidR="00AD2DE4" w:rsidRDefault="00AD2DE4" w:rsidP="00AD2DE4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437FF625" wp14:editId="1F12B8CB">
            <wp:extent cx="4038600" cy="1390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67373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Интегральный эффект ИЭ равен с</w:t>
      </w:r>
      <w:r w:rsidR="00673735">
        <w:rPr>
          <w:b w:val="0"/>
          <w:color w:val="000000"/>
          <w:spacing w:val="-5"/>
          <w:sz w:val="28"/>
          <w:szCs w:val="28"/>
        </w:rPr>
        <w:t xml:space="preserve">умме текущих эффектов за расчётный </w:t>
      </w:r>
      <w:r w:rsidRPr="00AD2DE4">
        <w:rPr>
          <w:b w:val="0"/>
          <w:color w:val="000000"/>
          <w:spacing w:val="-5"/>
          <w:sz w:val="28"/>
          <w:szCs w:val="28"/>
        </w:rPr>
        <w:t>период, приведённых к первому го</w:t>
      </w:r>
      <w:r w:rsidR="00673735">
        <w:rPr>
          <w:b w:val="0"/>
          <w:color w:val="000000"/>
          <w:spacing w:val="-5"/>
          <w:sz w:val="28"/>
          <w:szCs w:val="28"/>
        </w:rPr>
        <w:t xml:space="preserve">ду. Положительную разницу между </w:t>
      </w:r>
      <w:r w:rsidRPr="00AD2DE4">
        <w:rPr>
          <w:b w:val="0"/>
          <w:color w:val="000000"/>
          <w:spacing w:val="-5"/>
          <w:sz w:val="28"/>
          <w:szCs w:val="28"/>
        </w:rPr>
        <w:t>интегральными результатами и затратами определяют по формулам</w:t>
      </w:r>
    </w:p>
    <w:p w:rsidR="00673735" w:rsidRDefault="00673735" w:rsidP="00673735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1C7A15ED" wp14:editId="4F906A04">
            <wp:extent cx="3667125" cy="619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Кпр</w:t>
      </w:r>
      <w:proofErr w:type="spellEnd"/>
      <w:r w:rsidR="00673735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приведённые</w:t>
      </w:r>
      <w:r w:rsidR="00673735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(дисконтирован</w:t>
      </w:r>
      <w:r w:rsidR="00673735">
        <w:rPr>
          <w:b w:val="0"/>
          <w:color w:val="000000"/>
          <w:spacing w:val="-5"/>
          <w:sz w:val="28"/>
          <w:szCs w:val="28"/>
        </w:rPr>
        <w:t>ные) капитальные вложения, аван</w:t>
      </w:r>
      <w:r w:rsidRPr="00AD2DE4">
        <w:rPr>
          <w:b w:val="0"/>
          <w:color w:val="000000"/>
          <w:spacing w:val="-5"/>
          <w:sz w:val="28"/>
          <w:szCs w:val="28"/>
        </w:rPr>
        <w:t xml:space="preserve">сированные частями в разные годы, приведенные к первому году. </w:t>
      </w:r>
    </w:p>
    <w:p w:rsidR="00AD2DE4" w:rsidRPr="00AD2DE4" w:rsidRDefault="00AD2DE4" w:rsidP="00202B49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Эффект t-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го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 года упр</w:t>
      </w:r>
      <w:r w:rsidR="00202B49">
        <w:rPr>
          <w:b w:val="0"/>
          <w:color w:val="000000"/>
          <w:spacing w:val="-5"/>
          <w:sz w:val="28"/>
          <w:szCs w:val="28"/>
        </w:rPr>
        <w:t xml:space="preserve">ощённо определяют по формуле </w:t>
      </w:r>
      <w:proofErr w:type="spellStart"/>
      <w:r w:rsidR="00202B49">
        <w:rPr>
          <w:b w:val="0"/>
          <w:color w:val="000000"/>
          <w:spacing w:val="-5"/>
          <w:sz w:val="28"/>
          <w:szCs w:val="28"/>
        </w:rPr>
        <w:t>Э</w:t>
      </w:r>
      <w:proofErr w:type="gramStart"/>
      <w:r w:rsidR="00202B49">
        <w:rPr>
          <w:b w:val="0"/>
          <w:color w:val="000000"/>
          <w:spacing w:val="-5"/>
          <w:sz w:val="28"/>
          <w:szCs w:val="28"/>
        </w:rPr>
        <w:t>t</w:t>
      </w:r>
      <w:proofErr w:type="spellEnd"/>
      <w:proofErr w:type="gramEnd"/>
      <w:r w:rsidR="00202B49">
        <w:rPr>
          <w:b w:val="0"/>
          <w:color w:val="000000"/>
          <w:spacing w:val="-5"/>
          <w:sz w:val="28"/>
          <w:szCs w:val="28"/>
        </w:rPr>
        <w:t xml:space="preserve"> = </w:t>
      </w:r>
      <w:proofErr w:type="spellStart"/>
      <w:r w:rsidR="00202B49">
        <w:rPr>
          <w:b w:val="0"/>
          <w:color w:val="000000"/>
          <w:spacing w:val="-5"/>
          <w:sz w:val="28"/>
          <w:szCs w:val="28"/>
        </w:rPr>
        <w:t>Рt</w:t>
      </w:r>
      <w:proofErr w:type="spellEnd"/>
      <w:r w:rsidR="00202B49">
        <w:rPr>
          <w:b w:val="0"/>
          <w:color w:val="000000"/>
          <w:spacing w:val="-5"/>
          <w:sz w:val="28"/>
          <w:szCs w:val="28"/>
        </w:rPr>
        <w:t xml:space="preserve"> – </w:t>
      </w:r>
      <w:proofErr w:type="spellStart"/>
      <w:r w:rsidR="00202B49">
        <w:rPr>
          <w:b w:val="0"/>
          <w:color w:val="000000"/>
          <w:spacing w:val="-5"/>
          <w:sz w:val="28"/>
          <w:szCs w:val="28"/>
        </w:rPr>
        <w:t>Зt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. </w:t>
      </w:r>
    </w:p>
    <w:p w:rsidR="00AD2DE4" w:rsidRDefault="00AD2DE4" w:rsidP="00202B49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Индекс  доходности  ИД</w:t>
      </w:r>
      <w:r w:rsidR="00202B49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(прибыльн</w:t>
      </w:r>
      <w:r w:rsidR="00202B49">
        <w:rPr>
          <w:b w:val="0"/>
          <w:color w:val="000000"/>
          <w:spacing w:val="-5"/>
          <w:sz w:val="28"/>
          <w:szCs w:val="28"/>
        </w:rPr>
        <w:t xml:space="preserve">ости,  рентабельности)  проекта </w:t>
      </w:r>
      <w:r w:rsidRPr="00AD2DE4">
        <w:rPr>
          <w:b w:val="0"/>
          <w:color w:val="000000"/>
          <w:spacing w:val="-5"/>
          <w:sz w:val="28"/>
          <w:szCs w:val="28"/>
        </w:rPr>
        <w:t>представляет собой отношение суммы</w:t>
      </w:r>
      <w:r w:rsidR="00202B49">
        <w:rPr>
          <w:b w:val="0"/>
          <w:color w:val="000000"/>
          <w:spacing w:val="-5"/>
          <w:sz w:val="28"/>
          <w:szCs w:val="28"/>
        </w:rPr>
        <w:t xml:space="preserve"> приведённых (дисконтированных)  </w:t>
      </w:r>
      <w:r w:rsidRPr="00AD2DE4">
        <w:rPr>
          <w:b w:val="0"/>
          <w:color w:val="000000"/>
          <w:spacing w:val="-5"/>
          <w:sz w:val="28"/>
          <w:szCs w:val="28"/>
        </w:rPr>
        <w:t>эффектов к дисконтированным</w:t>
      </w:r>
      <w:r w:rsidR="00202B49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(приведённым) инвестициям: </w:t>
      </w:r>
    </w:p>
    <w:p w:rsidR="00202B49" w:rsidRPr="00AD2DE4" w:rsidRDefault="00202B49" w:rsidP="00202B49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54FFC64D" wp14:editId="73675C39">
            <wp:extent cx="4038600" cy="1066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Если величина ЧДД положительная, то ИД</w:t>
      </w:r>
      <w:r w:rsidR="00202B49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&gt;1 и проект эффективен; </w:t>
      </w:r>
    </w:p>
    <w:p w:rsidR="00AD2DE4" w:rsidRPr="00AD2DE4" w:rsidRDefault="00AD2DE4" w:rsidP="00497F5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lastRenderedPageBreak/>
        <w:t>если ЧДД отрицательная величина, то ИД&lt; 1 и проект неэффективен. Чем</w:t>
      </w:r>
    </w:p>
    <w:p w:rsidR="00AD2DE4" w:rsidRPr="00AD2DE4" w:rsidRDefault="00AD2DE4" w:rsidP="00497F5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больше индекс доходности, тем выше привлекательность проекта. </w:t>
      </w:r>
    </w:p>
    <w:p w:rsidR="00AD2DE4" w:rsidRPr="00AD2DE4" w:rsidRDefault="00AD2DE4" w:rsidP="00497F5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497F57">
        <w:rPr>
          <w:b w:val="0"/>
          <w:i/>
          <w:color w:val="000000"/>
          <w:spacing w:val="-5"/>
          <w:sz w:val="28"/>
          <w:szCs w:val="28"/>
        </w:rPr>
        <w:t>Срок окупаемости</w:t>
      </w:r>
      <w:proofErr w:type="gramStart"/>
      <w:r w:rsidRPr="00497F57">
        <w:rPr>
          <w:b w:val="0"/>
          <w:i/>
          <w:color w:val="000000"/>
          <w:spacing w:val="-5"/>
          <w:sz w:val="28"/>
          <w:szCs w:val="28"/>
        </w:rPr>
        <w:t xml:space="preserve"> Т</w:t>
      </w:r>
      <w:proofErr w:type="gramEnd"/>
      <w:r w:rsidRPr="00497F57">
        <w:rPr>
          <w:b w:val="0"/>
          <w:i/>
          <w:color w:val="000000"/>
          <w:spacing w:val="-5"/>
          <w:sz w:val="28"/>
          <w:szCs w:val="28"/>
        </w:rPr>
        <w:t>о</w:t>
      </w:r>
      <w:r w:rsidR="00497F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время</w:t>
      </w:r>
      <w:r w:rsidR="00497F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(от н</w:t>
      </w:r>
      <w:r w:rsidR="00497F57">
        <w:rPr>
          <w:b w:val="0"/>
          <w:color w:val="000000"/>
          <w:spacing w:val="-5"/>
          <w:sz w:val="28"/>
          <w:szCs w:val="28"/>
        </w:rPr>
        <w:t xml:space="preserve">ачала разработки проекта до его </w:t>
      </w:r>
      <w:r w:rsidRPr="00AD2DE4">
        <w:rPr>
          <w:b w:val="0"/>
          <w:color w:val="000000"/>
          <w:spacing w:val="-5"/>
          <w:sz w:val="28"/>
          <w:szCs w:val="28"/>
        </w:rPr>
        <w:t>реализации), в течение которого капитальные вложения окупаютс</w:t>
      </w:r>
      <w:r w:rsidR="00497F57">
        <w:rPr>
          <w:b w:val="0"/>
          <w:color w:val="000000"/>
          <w:spacing w:val="-5"/>
          <w:sz w:val="28"/>
          <w:szCs w:val="28"/>
        </w:rPr>
        <w:t>я полу</w:t>
      </w:r>
      <w:r w:rsidRPr="00AD2DE4">
        <w:rPr>
          <w:b w:val="0"/>
          <w:color w:val="000000"/>
          <w:spacing w:val="-5"/>
          <w:sz w:val="28"/>
          <w:szCs w:val="28"/>
        </w:rPr>
        <w:t>ченным интегральным эффектом. Затраты считаются эффективными, если</w:t>
      </w:r>
      <w:r w:rsidR="00497F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срок окупаемости инвес</w:t>
      </w:r>
      <w:r w:rsidR="00497F57">
        <w:rPr>
          <w:b w:val="0"/>
          <w:color w:val="000000"/>
          <w:spacing w:val="-5"/>
          <w:sz w:val="28"/>
          <w:szCs w:val="28"/>
        </w:rPr>
        <w:t>тиций не превышает нормативный</w:t>
      </w:r>
      <w:proofErr w:type="gramStart"/>
      <w:r w:rsidR="00497F57">
        <w:rPr>
          <w:b w:val="0"/>
          <w:color w:val="000000"/>
          <w:spacing w:val="-5"/>
          <w:sz w:val="28"/>
          <w:szCs w:val="28"/>
        </w:rPr>
        <w:t xml:space="preserve"> (</w:t>
      </w:r>
      <w:r w:rsidR="00497F57">
        <w:rPr>
          <w:noProof/>
        </w:rPr>
        <w:drawing>
          <wp:inline distT="0" distB="0" distL="0" distR="0" wp14:anchorId="52DEDF42" wp14:editId="4B27CF20">
            <wp:extent cx="59055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7F57">
        <w:rPr>
          <w:b w:val="0"/>
          <w:color w:val="000000"/>
          <w:spacing w:val="-5"/>
          <w:sz w:val="28"/>
          <w:szCs w:val="28"/>
        </w:rPr>
        <w:t xml:space="preserve"> ). </w:t>
      </w:r>
      <w:proofErr w:type="gramEnd"/>
      <w:r w:rsidR="00497F57">
        <w:rPr>
          <w:b w:val="0"/>
          <w:color w:val="000000"/>
          <w:spacing w:val="-5"/>
          <w:sz w:val="28"/>
          <w:szCs w:val="28"/>
        </w:rPr>
        <w:t>Раз</w:t>
      </w:r>
      <w:r w:rsidRPr="00AD2DE4">
        <w:rPr>
          <w:b w:val="0"/>
          <w:color w:val="000000"/>
          <w:spacing w:val="-5"/>
          <w:sz w:val="28"/>
          <w:szCs w:val="28"/>
        </w:rPr>
        <w:t xml:space="preserve">личают дисконтированный и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недисконтированный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 сроки окупаемости. </w:t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497F57">
        <w:rPr>
          <w:b w:val="0"/>
          <w:i/>
          <w:color w:val="000000"/>
          <w:spacing w:val="-5"/>
          <w:sz w:val="28"/>
          <w:szCs w:val="28"/>
        </w:rPr>
        <w:t>Дисконтированный срок</w:t>
      </w:r>
      <w:r w:rsidR="00497F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иско</w:t>
      </w:r>
      <w:r w:rsidR="00497F57">
        <w:rPr>
          <w:b w:val="0"/>
          <w:color w:val="000000"/>
          <w:spacing w:val="-5"/>
          <w:sz w:val="28"/>
          <w:szCs w:val="28"/>
        </w:rPr>
        <w:t>мая величина, обеспечивающая ра</w:t>
      </w:r>
      <w:r w:rsidRPr="00AD2DE4">
        <w:rPr>
          <w:b w:val="0"/>
          <w:color w:val="000000"/>
          <w:spacing w:val="-5"/>
          <w:sz w:val="28"/>
          <w:szCs w:val="28"/>
        </w:rPr>
        <w:t xml:space="preserve">венство в формулах: </w:t>
      </w:r>
    </w:p>
    <w:p w:rsidR="00497F57" w:rsidRDefault="009C36A2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02E4B112" wp14:editId="6658775B">
            <wp:extent cx="5124450" cy="600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Недисконтированный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 срок</w:t>
      </w:r>
      <w:r w:rsidR="001D7735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искомая величина, о</w:t>
      </w:r>
      <w:r w:rsidR="00497F57">
        <w:rPr>
          <w:b w:val="0"/>
          <w:color w:val="000000"/>
          <w:spacing w:val="-5"/>
          <w:sz w:val="28"/>
          <w:szCs w:val="28"/>
        </w:rPr>
        <w:t>беспечивающая ра</w:t>
      </w:r>
      <w:r w:rsidRPr="00AD2DE4">
        <w:rPr>
          <w:b w:val="0"/>
          <w:color w:val="000000"/>
          <w:spacing w:val="-5"/>
          <w:sz w:val="28"/>
          <w:szCs w:val="28"/>
        </w:rPr>
        <w:t xml:space="preserve">венство в формулах: </w:t>
      </w:r>
    </w:p>
    <w:p w:rsidR="00497F57" w:rsidRDefault="009C36A2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                       </w:t>
      </w:r>
      <w:r>
        <w:rPr>
          <w:noProof/>
        </w:rPr>
        <w:drawing>
          <wp:inline distT="0" distB="0" distL="0" distR="0" wp14:anchorId="209FA755" wp14:editId="27E33DAC">
            <wp:extent cx="3333750" cy="533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Упрощённо срок окупаемости, </w:t>
      </w:r>
      <w:r w:rsidR="009C36A2">
        <w:rPr>
          <w:b w:val="0"/>
          <w:color w:val="000000"/>
          <w:spacing w:val="-5"/>
          <w:sz w:val="28"/>
          <w:szCs w:val="28"/>
        </w:rPr>
        <w:t>необходимый для полного возмеще</w:t>
      </w:r>
      <w:r w:rsidRPr="00AD2DE4">
        <w:rPr>
          <w:b w:val="0"/>
          <w:color w:val="000000"/>
          <w:spacing w:val="-5"/>
          <w:sz w:val="28"/>
          <w:szCs w:val="28"/>
        </w:rPr>
        <w:t>ния первоначальных затрат, можно определить по формуле</w:t>
      </w:r>
      <w:r w:rsidR="009C36A2">
        <w:rPr>
          <w:b w:val="0"/>
          <w:color w:val="000000"/>
          <w:spacing w:val="-5"/>
          <w:sz w:val="28"/>
          <w:szCs w:val="28"/>
        </w:rPr>
        <w:t>:</w:t>
      </w:r>
    </w:p>
    <w:p w:rsidR="009C36A2" w:rsidRPr="00AD2DE4" w:rsidRDefault="009C36A2" w:rsidP="009C36A2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3D5306A9" wp14:editId="0DE3E29C">
            <wp:extent cx="1028700" cy="4667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857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где</w:t>
      </w:r>
      <w:proofErr w:type="gramStart"/>
      <w:r w:rsidRPr="00AD2DE4">
        <w:rPr>
          <w:b w:val="0"/>
          <w:color w:val="000000"/>
          <w:spacing w:val="-5"/>
          <w:sz w:val="28"/>
          <w:szCs w:val="28"/>
        </w:rPr>
        <w:t xml:space="preserve"> К</w:t>
      </w:r>
      <w:proofErr w:type="gramEnd"/>
      <w:r w:rsidR="009C36A2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капитальные вложения в проект, тыс. руб.; </w:t>
      </w:r>
    </w:p>
    <w:p w:rsidR="008A6857" w:rsidRDefault="008A6857" w:rsidP="008A685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>
        <w:rPr>
          <w:b w:val="0"/>
          <w:color w:val="000000"/>
          <w:spacing w:val="-5"/>
          <w:sz w:val="28"/>
          <w:szCs w:val="28"/>
        </w:rPr>
        <w:t>Р</w:t>
      </w:r>
      <w:proofErr w:type="gramEnd"/>
      <w:r>
        <w:rPr>
          <w:b w:val="0"/>
          <w:color w:val="000000"/>
          <w:spacing w:val="-5"/>
          <w:sz w:val="28"/>
          <w:szCs w:val="28"/>
        </w:rPr>
        <w:t xml:space="preserve"> – результаты, полу</w:t>
      </w:r>
      <w:r w:rsidR="00AD2DE4" w:rsidRPr="00AD2DE4">
        <w:rPr>
          <w:b w:val="0"/>
          <w:color w:val="000000"/>
          <w:spacing w:val="-5"/>
          <w:sz w:val="28"/>
          <w:szCs w:val="28"/>
        </w:rPr>
        <w:t xml:space="preserve">ченные от реализации проекта, тыс. руб.; </w:t>
      </w:r>
    </w:p>
    <w:p w:rsidR="00AD2DE4" w:rsidRPr="00AD2DE4" w:rsidRDefault="00AD2DE4" w:rsidP="008A6857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AD2DE4">
        <w:rPr>
          <w:b w:val="0"/>
          <w:color w:val="000000"/>
          <w:spacing w:val="-5"/>
          <w:sz w:val="28"/>
          <w:szCs w:val="28"/>
        </w:rPr>
        <w:t>З</w:t>
      </w:r>
      <w:proofErr w:type="gramEnd"/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затраты в проект(без учёта</w:t>
      </w:r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сумм капитальных вложений), тыс. руб. </w:t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Величина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Е</w:t>
      </w:r>
      <w:r w:rsidRPr="001D7735">
        <w:rPr>
          <w:b w:val="0"/>
          <w:color w:val="000000"/>
          <w:spacing w:val="-5"/>
          <w:sz w:val="28"/>
          <w:szCs w:val="28"/>
          <w:vertAlign w:val="subscript"/>
        </w:rPr>
        <w:t>н</w:t>
      </w:r>
      <w:proofErr w:type="spellEnd"/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нормативный коэ</w:t>
      </w:r>
      <w:r w:rsidR="008A6857">
        <w:rPr>
          <w:b w:val="0"/>
          <w:color w:val="000000"/>
          <w:spacing w:val="-5"/>
          <w:sz w:val="28"/>
          <w:szCs w:val="28"/>
        </w:rPr>
        <w:t>ффициент экономической эффектив</w:t>
      </w:r>
      <w:r w:rsidRPr="00AD2DE4">
        <w:rPr>
          <w:b w:val="0"/>
          <w:color w:val="000000"/>
          <w:spacing w:val="-5"/>
          <w:sz w:val="28"/>
          <w:szCs w:val="28"/>
        </w:rPr>
        <w:t>ности инвестиций</w:t>
      </w:r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(норма чистого дохода в год на</w:t>
      </w:r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1 рубль вложений). </w:t>
      </w:r>
    </w:p>
    <w:p w:rsidR="00AD2DE4" w:rsidRPr="00AD2DE4" w:rsidRDefault="005F6B2F" w:rsidP="008A6857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03C7FA53" wp14:editId="29DAEFB6">
            <wp:extent cx="1638300" cy="552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DE4" w:rsidRPr="00AD2DE4">
        <w:rPr>
          <w:b w:val="0"/>
          <w:color w:val="000000"/>
          <w:spacing w:val="-5"/>
          <w:sz w:val="28"/>
          <w:szCs w:val="28"/>
        </w:rPr>
        <w:t>– коэффици</w:t>
      </w:r>
      <w:r w:rsidR="008A6857">
        <w:rPr>
          <w:b w:val="0"/>
          <w:color w:val="000000"/>
          <w:spacing w:val="-5"/>
          <w:sz w:val="28"/>
          <w:szCs w:val="28"/>
        </w:rPr>
        <w:t xml:space="preserve">ент  приведения  разновременных </w:t>
      </w:r>
      <w:r w:rsidR="00AD2DE4" w:rsidRPr="00AD2DE4">
        <w:rPr>
          <w:b w:val="0"/>
          <w:color w:val="000000"/>
          <w:spacing w:val="-5"/>
          <w:sz w:val="28"/>
          <w:szCs w:val="28"/>
        </w:rPr>
        <w:t xml:space="preserve">затрат. </w:t>
      </w:r>
    </w:p>
    <w:p w:rsidR="00AD2DE4" w:rsidRPr="00AD2DE4" w:rsidRDefault="00AD2DE4" w:rsidP="00521705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Сравнение вариантов, имеющих </w:t>
      </w:r>
      <w:r w:rsidR="008A6857">
        <w:rPr>
          <w:b w:val="0"/>
          <w:color w:val="000000"/>
          <w:spacing w:val="-5"/>
          <w:sz w:val="28"/>
          <w:szCs w:val="28"/>
        </w:rPr>
        <w:t>различные сроки производства ра</w:t>
      </w:r>
      <w:r w:rsidRPr="00AD2DE4">
        <w:rPr>
          <w:b w:val="0"/>
          <w:color w:val="000000"/>
          <w:spacing w:val="-5"/>
          <w:sz w:val="28"/>
          <w:szCs w:val="28"/>
        </w:rPr>
        <w:t>бот, ведётся сопоставлением суммарны</w:t>
      </w:r>
      <w:r w:rsidR="00521705">
        <w:rPr>
          <w:b w:val="0"/>
          <w:color w:val="000000"/>
          <w:spacing w:val="-5"/>
          <w:sz w:val="28"/>
          <w:szCs w:val="28"/>
        </w:rPr>
        <w:t xml:space="preserve">х затрат, приведенных к первому </w:t>
      </w:r>
      <w:r w:rsidRPr="00AD2DE4">
        <w:rPr>
          <w:b w:val="0"/>
          <w:color w:val="000000"/>
          <w:spacing w:val="-5"/>
          <w:sz w:val="28"/>
          <w:szCs w:val="28"/>
        </w:rPr>
        <w:t>или последнему году выполнения работ. Фактор времени</w:t>
      </w:r>
      <w:r w:rsidR="008A6857">
        <w:rPr>
          <w:b w:val="0"/>
          <w:color w:val="000000"/>
          <w:spacing w:val="-5"/>
          <w:sz w:val="28"/>
          <w:szCs w:val="28"/>
        </w:rPr>
        <w:t xml:space="preserve"> </w:t>
      </w:r>
      <w:r w:rsidR="00521705">
        <w:rPr>
          <w:b w:val="0"/>
          <w:color w:val="000000"/>
          <w:spacing w:val="-5"/>
          <w:sz w:val="28"/>
          <w:szCs w:val="28"/>
        </w:rPr>
        <w:t xml:space="preserve">– параметр для </w:t>
      </w:r>
      <w:r w:rsidRPr="00AD2DE4">
        <w:rPr>
          <w:b w:val="0"/>
          <w:color w:val="000000"/>
          <w:spacing w:val="-5"/>
          <w:sz w:val="28"/>
          <w:szCs w:val="28"/>
        </w:rPr>
        <w:t xml:space="preserve">приведения разновременных вложений к конкретному моменту времени: </w:t>
      </w:r>
    </w:p>
    <w:p w:rsidR="00AD2DE4" w:rsidRDefault="00AD2DE4" w:rsidP="00AC25C1">
      <w:pPr>
        <w:pStyle w:val="1"/>
        <w:numPr>
          <w:ilvl w:val="0"/>
          <w:numId w:val="43"/>
        </w:numPr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к началу строительства</w:t>
      </w:r>
      <w:r w:rsidR="001661D9">
        <w:rPr>
          <w:b w:val="0"/>
          <w:color w:val="000000"/>
          <w:spacing w:val="-5"/>
          <w:sz w:val="28"/>
          <w:szCs w:val="28"/>
        </w:rPr>
        <w:t xml:space="preserve"> </w:t>
      </w:r>
      <w:proofErr w:type="spellStart"/>
      <w:r w:rsidR="001661D9" w:rsidRPr="00AD2DE4">
        <w:rPr>
          <w:b w:val="0"/>
          <w:color w:val="000000"/>
          <w:spacing w:val="-5"/>
          <w:sz w:val="28"/>
          <w:szCs w:val="28"/>
        </w:rPr>
        <w:t>К</w:t>
      </w:r>
      <w:r w:rsidR="001661D9" w:rsidRPr="00AC25C1">
        <w:rPr>
          <w:b w:val="0"/>
          <w:color w:val="000000"/>
          <w:spacing w:val="-5"/>
          <w:sz w:val="28"/>
          <w:szCs w:val="28"/>
          <w:vertAlign w:val="subscript"/>
        </w:rPr>
        <w:t>пр</w:t>
      </w:r>
      <w:proofErr w:type="gramStart"/>
      <w:r w:rsidR="001661D9" w:rsidRPr="00AC25C1">
        <w:rPr>
          <w:b w:val="0"/>
          <w:color w:val="000000"/>
          <w:spacing w:val="-5"/>
          <w:sz w:val="28"/>
          <w:szCs w:val="28"/>
          <w:vertAlign w:val="subscript"/>
        </w:rPr>
        <w:t>.н</w:t>
      </w:r>
      <w:proofErr w:type="spellEnd"/>
      <w:proofErr w:type="gramEnd"/>
      <w:r w:rsidR="001661D9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с учётом потерь составят</w:t>
      </w:r>
    </w:p>
    <w:p w:rsidR="00AC25C1" w:rsidRPr="00AD2DE4" w:rsidRDefault="00F35776" w:rsidP="00AC25C1">
      <w:pPr>
        <w:pStyle w:val="1"/>
        <w:ind w:left="106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6862E40D" wp14:editId="38026C1F">
            <wp:extent cx="4143375" cy="771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Default="00AD2DE4" w:rsidP="00AC25C1">
      <w:pPr>
        <w:pStyle w:val="1"/>
        <w:numPr>
          <w:ilvl w:val="0"/>
          <w:numId w:val="43"/>
        </w:numPr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к концу строительства</w:t>
      </w:r>
    </w:p>
    <w:p w:rsidR="00F35776" w:rsidRDefault="00F35776" w:rsidP="00F35776">
      <w:pPr>
        <w:pStyle w:val="1"/>
        <w:ind w:left="106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7A1DA1A7" wp14:editId="7B900483">
            <wp:extent cx="5295900" cy="638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C1" w:rsidRPr="00AD2DE4" w:rsidRDefault="00AC25C1" w:rsidP="00AC25C1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</w:p>
    <w:p w:rsidR="00AC25C1" w:rsidRDefault="00AD2DE4" w:rsidP="0036344B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К</w:t>
      </w:r>
      <w:r w:rsidRPr="00F35776">
        <w:rPr>
          <w:b w:val="0"/>
          <w:i/>
          <w:color w:val="000000"/>
          <w:spacing w:val="-5"/>
          <w:sz w:val="28"/>
          <w:szCs w:val="28"/>
        </w:rPr>
        <w:t>i</w:t>
      </w:r>
      <w:proofErr w:type="spellEnd"/>
      <w:r w:rsidR="00AC25C1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капитал, авансированный в проект в i-м году</w:t>
      </w:r>
      <w:r w:rsidR="00AC25C1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(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К</w:t>
      </w:r>
      <w:r w:rsidRPr="00F35776">
        <w:rPr>
          <w:b w:val="0"/>
          <w:i/>
          <w:color w:val="000000"/>
          <w:spacing w:val="-5"/>
          <w:sz w:val="28"/>
          <w:szCs w:val="28"/>
        </w:rPr>
        <w:t>i</w:t>
      </w:r>
      <w:proofErr w:type="spellEnd"/>
      <w:r w:rsidR="00AC25C1" w:rsidRPr="00F35776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= </w:t>
      </w:r>
      <w:proofErr w:type="spellStart"/>
      <w:r w:rsidRPr="00AC25C1">
        <w:rPr>
          <w:b w:val="0"/>
          <w:i/>
          <w:color w:val="000000"/>
          <w:spacing w:val="-5"/>
          <w:sz w:val="28"/>
          <w:szCs w:val="28"/>
        </w:rPr>
        <w:t>di</w:t>
      </w:r>
      <w:proofErr w:type="gramStart"/>
      <w:r w:rsidRPr="00AD2DE4">
        <w:rPr>
          <w:b w:val="0"/>
          <w:color w:val="000000"/>
          <w:spacing w:val="-5"/>
          <w:sz w:val="28"/>
          <w:szCs w:val="28"/>
        </w:rPr>
        <w:t>К</w:t>
      </w:r>
      <w:proofErr w:type="spellEnd"/>
      <w:proofErr w:type="gramEnd"/>
      <w:r w:rsidRPr="00AD2DE4">
        <w:rPr>
          <w:b w:val="0"/>
          <w:color w:val="000000"/>
          <w:spacing w:val="-5"/>
          <w:sz w:val="28"/>
          <w:szCs w:val="28"/>
        </w:rPr>
        <w:t xml:space="preserve">); </w:t>
      </w:r>
    </w:p>
    <w:p w:rsidR="00AC25C1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AC25C1">
        <w:rPr>
          <w:b w:val="0"/>
          <w:i/>
          <w:color w:val="000000"/>
          <w:spacing w:val="-5"/>
          <w:sz w:val="28"/>
          <w:szCs w:val="28"/>
        </w:rPr>
        <w:lastRenderedPageBreak/>
        <w:t>di</w:t>
      </w:r>
      <w:proofErr w:type="spellEnd"/>
      <w:r w:rsidR="00AC25C1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доля</w:t>
      </w:r>
      <w:r w:rsidR="00AC25C1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вложений, приходящихся на </w:t>
      </w:r>
      <w:r w:rsidRPr="005F4938">
        <w:rPr>
          <w:b w:val="0"/>
          <w:i/>
          <w:color w:val="000000"/>
          <w:spacing w:val="-5"/>
          <w:sz w:val="28"/>
          <w:szCs w:val="28"/>
        </w:rPr>
        <w:t>i</w:t>
      </w:r>
      <w:r w:rsidRPr="00AD2DE4">
        <w:rPr>
          <w:b w:val="0"/>
          <w:color w:val="000000"/>
          <w:spacing w:val="-5"/>
          <w:sz w:val="28"/>
          <w:szCs w:val="28"/>
        </w:rPr>
        <w:t>-й год их использования;</w:t>
      </w:r>
    </w:p>
    <w:p w:rsidR="00AC25C1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 </w:t>
      </w:r>
      <w:r w:rsidRPr="005F4938">
        <w:rPr>
          <w:b w:val="0"/>
          <w:i/>
          <w:color w:val="000000"/>
          <w:spacing w:val="-5"/>
          <w:sz w:val="28"/>
          <w:szCs w:val="28"/>
        </w:rPr>
        <w:t>t</w:t>
      </w:r>
      <w:r w:rsidR="00185210">
        <w:rPr>
          <w:b w:val="0"/>
          <w:i/>
          <w:color w:val="000000"/>
          <w:spacing w:val="-5"/>
          <w:sz w:val="28"/>
          <w:szCs w:val="28"/>
        </w:rPr>
        <w:t xml:space="preserve"> </w:t>
      </w:r>
      <w:bookmarkStart w:id="0" w:name="_GoBack"/>
      <w:bookmarkEnd w:id="0"/>
      <w:r w:rsidRPr="00AD2DE4">
        <w:rPr>
          <w:b w:val="0"/>
          <w:color w:val="000000"/>
          <w:spacing w:val="-5"/>
          <w:sz w:val="28"/>
          <w:szCs w:val="28"/>
        </w:rPr>
        <w:t>–инвестиционный</w:t>
      </w:r>
      <w:r w:rsidR="00AC25C1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период, лет; </w:t>
      </w:r>
    </w:p>
    <w:p w:rsidR="00AC25C1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5F4938">
        <w:rPr>
          <w:b w:val="0"/>
          <w:i/>
          <w:color w:val="000000"/>
          <w:spacing w:val="-5"/>
          <w:sz w:val="28"/>
          <w:szCs w:val="28"/>
        </w:rPr>
        <w:t>i</w:t>
      </w:r>
      <w:r w:rsidR="005F4938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год вложения денег; </w:t>
      </w:r>
    </w:p>
    <w:p w:rsidR="00AD2DE4" w:rsidRPr="00AD2DE4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Т</w:t>
      </w:r>
      <w:r w:rsidR="00185210">
        <w:rPr>
          <w:b w:val="0"/>
          <w:color w:val="000000"/>
          <w:spacing w:val="-5"/>
          <w:sz w:val="28"/>
          <w:szCs w:val="28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год освоения мощностей. </w:t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Заказчик получает дополнительную прибыль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П</w:t>
      </w:r>
      <w:r w:rsidRPr="007300B4">
        <w:rPr>
          <w:b w:val="0"/>
          <w:color w:val="000000"/>
          <w:spacing w:val="-5"/>
          <w:sz w:val="28"/>
          <w:szCs w:val="28"/>
          <w:vertAlign w:val="subscript"/>
        </w:rPr>
        <w:t>доп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 при сокращении</w:t>
      </w:r>
    </w:p>
    <w:p w:rsidR="00AD2DE4" w:rsidRDefault="00AD2DE4" w:rsidP="007300B4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срока производства работ: </w:t>
      </w:r>
    </w:p>
    <w:p w:rsidR="007300B4" w:rsidRPr="00AD2DE4" w:rsidRDefault="007300B4" w:rsidP="007300B4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5DC3143D" wp14:editId="1FEC5B2D">
            <wp:extent cx="1866900" cy="495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Е</w:t>
      </w:r>
      <w:r w:rsidRPr="007300B4">
        <w:rPr>
          <w:b w:val="0"/>
          <w:color w:val="000000"/>
          <w:spacing w:val="-5"/>
          <w:sz w:val="28"/>
          <w:szCs w:val="28"/>
          <w:vertAlign w:val="subscript"/>
        </w:rPr>
        <w:t>н</w:t>
      </w:r>
      <w:proofErr w:type="spellEnd"/>
      <w:r w:rsidR="00185210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ожидаемая эффективность объекта строительства, руб./руб. в год; </w:t>
      </w:r>
    </w:p>
    <w:p w:rsidR="007300B4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AD2DE4">
        <w:rPr>
          <w:b w:val="0"/>
          <w:color w:val="000000"/>
          <w:spacing w:val="-5"/>
          <w:sz w:val="28"/>
          <w:szCs w:val="28"/>
        </w:rPr>
        <w:t>Т</w:t>
      </w:r>
      <w:r w:rsidRPr="007300B4">
        <w:rPr>
          <w:b w:val="0"/>
          <w:color w:val="000000"/>
          <w:spacing w:val="-5"/>
          <w:sz w:val="28"/>
          <w:szCs w:val="28"/>
          <w:vertAlign w:val="subscript"/>
        </w:rPr>
        <w:t>пл</w:t>
      </w:r>
      <w:proofErr w:type="spellEnd"/>
      <w:r w:rsidR="00185210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плановый срок завершения; </w:t>
      </w:r>
    </w:p>
    <w:p w:rsidR="00AD2DE4" w:rsidRPr="00AD2DE4" w:rsidRDefault="00AD2DE4" w:rsidP="005F4938">
      <w:pPr>
        <w:pStyle w:val="1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AD2DE4">
        <w:rPr>
          <w:b w:val="0"/>
          <w:color w:val="000000"/>
          <w:spacing w:val="-5"/>
          <w:sz w:val="28"/>
          <w:szCs w:val="28"/>
        </w:rPr>
        <w:t>Т</w:t>
      </w:r>
      <w:r w:rsidRPr="007300B4">
        <w:rPr>
          <w:b w:val="0"/>
          <w:color w:val="000000"/>
          <w:spacing w:val="-5"/>
          <w:sz w:val="28"/>
          <w:szCs w:val="28"/>
          <w:vertAlign w:val="subscript"/>
        </w:rPr>
        <w:t>ф</w:t>
      </w:r>
      <w:proofErr w:type="spellEnd"/>
      <w:r w:rsidR="00185210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фактический срок, доли года. </w:t>
      </w:r>
    </w:p>
    <w:p w:rsidR="00AD2DE4" w:rsidRDefault="00AD2DE4" w:rsidP="005F4938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>Инвестор получает дополнительны</w:t>
      </w:r>
      <w:r w:rsidR="007300B4">
        <w:rPr>
          <w:b w:val="0"/>
          <w:color w:val="000000"/>
          <w:spacing w:val="-5"/>
          <w:sz w:val="28"/>
          <w:szCs w:val="28"/>
        </w:rPr>
        <w:t>й эффект за счёт экономии услов</w:t>
      </w:r>
      <w:r w:rsidRPr="00AD2DE4">
        <w:rPr>
          <w:b w:val="0"/>
          <w:color w:val="000000"/>
          <w:spacing w:val="-5"/>
          <w:sz w:val="28"/>
          <w:szCs w:val="28"/>
        </w:rPr>
        <w:t>но-постоянных накладных расходов</w:t>
      </w:r>
      <w:r w:rsidR="005F4938">
        <w:rPr>
          <w:b w:val="0"/>
          <w:color w:val="000000"/>
          <w:spacing w:val="-5"/>
          <w:sz w:val="28"/>
          <w:szCs w:val="28"/>
        </w:rPr>
        <w:t xml:space="preserve"> </w:t>
      </w:r>
      <w:proofErr w:type="spellStart"/>
      <w:r w:rsidR="005F4938">
        <w:rPr>
          <w:b w:val="0"/>
          <w:color w:val="000000"/>
          <w:spacing w:val="-5"/>
          <w:sz w:val="28"/>
          <w:szCs w:val="28"/>
        </w:rPr>
        <w:t>Э</w:t>
      </w:r>
      <w:r w:rsidR="005F4938" w:rsidRPr="005F4938">
        <w:rPr>
          <w:b w:val="0"/>
          <w:color w:val="000000"/>
          <w:spacing w:val="-5"/>
          <w:sz w:val="28"/>
          <w:szCs w:val="28"/>
          <w:vertAlign w:val="subscript"/>
        </w:rPr>
        <w:t>уп</w:t>
      </w:r>
      <w:r w:rsidR="005F4938">
        <w:rPr>
          <w:b w:val="0"/>
          <w:color w:val="000000"/>
          <w:spacing w:val="-5"/>
          <w:sz w:val="28"/>
          <w:szCs w:val="28"/>
        </w:rPr>
        <w:t>нр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>, определяемый по формуле</w:t>
      </w:r>
      <w:r w:rsidR="005F4938">
        <w:rPr>
          <w:b w:val="0"/>
          <w:color w:val="000000"/>
          <w:spacing w:val="-5"/>
          <w:sz w:val="28"/>
          <w:szCs w:val="28"/>
        </w:rPr>
        <w:t>:</w:t>
      </w:r>
    </w:p>
    <w:p w:rsidR="005F4938" w:rsidRPr="00AD2DE4" w:rsidRDefault="005F4938" w:rsidP="005F4938">
      <w:pPr>
        <w:pStyle w:val="1"/>
        <w:ind w:firstLine="709"/>
        <w:contextualSpacing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157C641D" wp14:editId="4956FB52">
            <wp:extent cx="2143125" cy="8001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E4" w:rsidRPr="00AD2DE4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 w:rsidRPr="005F4938">
        <w:rPr>
          <w:b w:val="0"/>
          <w:i/>
          <w:color w:val="000000"/>
          <w:spacing w:val="-5"/>
          <w:sz w:val="28"/>
          <w:szCs w:val="28"/>
        </w:rPr>
        <w:t>d</w:t>
      </w:r>
      <w:r w:rsidRPr="005F4938">
        <w:rPr>
          <w:b w:val="0"/>
          <w:i/>
          <w:color w:val="000000"/>
          <w:spacing w:val="-5"/>
          <w:sz w:val="28"/>
          <w:szCs w:val="28"/>
          <w:vertAlign w:val="subscript"/>
        </w:rPr>
        <w:t>у.п</w:t>
      </w:r>
      <w:proofErr w:type="spellEnd"/>
      <w:r w:rsidR="00185210">
        <w:rPr>
          <w:b w:val="0"/>
          <w:i/>
          <w:color w:val="000000"/>
          <w:spacing w:val="-5"/>
          <w:sz w:val="28"/>
          <w:szCs w:val="28"/>
          <w:vertAlign w:val="subscript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 xml:space="preserve">– доля условно-постоянной части накладных расходов </w:t>
      </w:r>
      <w:proofErr w:type="gramStart"/>
      <w:r w:rsidRPr="00AD2DE4">
        <w:rPr>
          <w:b w:val="0"/>
          <w:color w:val="000000"/>
          <w:spacing w:val="-5"/>
          <w:sz w:val="28"/>
          <w:szCs w:val="28"/>
        </w:rPr>
        <w:t>в</w:t>
      </w:r>
      <w:proofErr w:type="gramEnd"/>
      <w:r w:rsidRPr="00AD2DE4">
        <w:rPr>
          <w:b w:val="0"/>
          <w:color w:val="000000"/>
          <w:spacing w:val="-5"/>
          <w:sz w:val="28"/>
          <w:szCs w:val="28"/>
        </w:rPr>
        <w:t xml:space="preserve"> </w:t>
      </w:r>
      <w:proofErr w:type="gramStart"/>
      <w:r w:rsidRPr="00AD2DE4">
        <w:rPr>
          <w:b w:val="0"/>
          <w:color w:val="000000"/>
          <w:spacing w:val="-5"/>
          <w:sz w:val="28"/>
          <w:szCs w:val="28"/>
        </w:rPr>
        <w:t>их</w:t>
      </w:r>
      <w:proofErr w:type="gramEnd"/>
      <w:r w:rsidRPr="00AD2DE4">
        <w:rPr>
          <w:b w:val="0"/>
          <w:color w:val="000000"/>
          <w:spacing w:val="-5"/>
          <w:sz w:val="28"/>
          <w:szCs w:val="28"/>
        </w:rPr>
        <w:t xml:space="preserve"> общей</w:t>
      </w:r>
    </w:p>
    <w:p w:rsidR="005F4938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r w:rsidRPr="00AD2DE4">
        <w:rPr>
          <w:b w:val="0"/>
          <w:color w:val="000000"/>
          <w:spacing w:val="-5"/>
          <w:sz w:val="28"/>
          <w:szCs w:val="28"/>
        </w:rPr>
        <w:t xml:space="preserve">величине; </w:t>
      </w:r>
    </w:p>
    <w:p w:rsidR="00AD2DE4" w:rsidRPr="002D4D05" w:rsidRDefault="00AD2DE4" w:rsidP="00AD2DE4">
      <w:pPr>
        <w:pStyle w:val="1"/>
        <w:ind w:firstLine="709"/>
        <w:contextualSpacing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AD2DE4">
        <w:rPr>
          <w:b w:val="0"/>
          <w:color w:val="000000"/>
          <w:spacing w:val="-5"/>
          <w:sz w:val="28"/>
          <w:szCs w:val="28"/>
        </w:rPr>
        <w:t>Т</w:t>
      </w:r>
      <w:r w:rsidRPr="005F4938">
        <w:rPr>
          <w:b w:val="0"/>
          <w:color w:val="000000"/>
          <w:spacing w:val="-5"/>
          <w:sz w:val="28"/>
          <w:szCs w:val="28"/>
          <w:vertAlign w:val="subscript"/>
        </w:rPr>
        <w:t>ф</w:t>
      </w:r>
      <w:proofErr w:type="spellEnd"/>
      <w:r w:rsidRPr="00AD2DE4">
        <w:rPr>
          <w:b w:val="0"/>
          <w:color w:val="000000"/>
          <w:spacing w:val="-5"/>
          <w:sz w:val="28"/>
          <w:szCs w:val="28"/>
        </w:rPr>
        <w:t xml:space="preserve">, </w:t>
      </w:r>
      <w:proofErr w:type="spellStart"/>
      <w:r w:rsidRPr="00AD2DE4">
        <w:rPr>
          <w:b w:val="0"/>
          <w:color w:val="000000"/>
          <w:spacing w:val="-5"/>
          <w:sz w:val="28"/>
          <w:szCs w:val="28"/>
        </w:rPr>
        <w:t>Т</w:t>
      </w:r>
      <w:r w:rsidRPr="005F4938">
        <w:rPr>
          <w:b w:val="0"/>
          <w:color w:val="000000"/>
          <w:spacing w:val="-5"/>
          <w:sz w:val="28"/>
          <w:szCs w:val="28"/>
          <w:vertAlign w:val="subscript"/>
        </w:rPr>
        <w:t>пл</w:t>
      </w:r>
      <w:proofErr w:type="spellEnd"/>
      <w:r w:rsidR="00185210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AD2DE4">
        <w:rPr>
          <w:b w:val="0"/>
          <w:color w:val="000000"/>
          <w:spacing w:val="-5"/>
          <w:sz w:val="28"/>
          <w:szCs w:val="28"/>
        </w:rPr>
        <w:t>– плановый и фактический срок строительства.</w:t>
      </w:r>
    </w:p>
    <w:p w:rsidR="002D3FA3" w:rsidRPr="00CE571C" w:rsidRDefault="002D3FA3" w:rsidP="002D3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FA3" w:rsidRDefault="002D3FA3" w:rsidP="00EF061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EF0611" w:rsidRDefault="00EF0611" w:rsidP="00EF061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8E68E5" w:rsidRDefault="008E68E5" w:rsidP="00EF0611">
      <w:pPr>
        <w:spacing w:line="360" w:lineRule="auto"/>
        <w:jc w:val="both"/>
        <w:rPr>
          <w:sz w:val="28"/>
          <w:szCs w:val="28"/>
        </w:rPr>
      </w:pPr>
    </w:p>
    <w:p w:rsidR="008E68E5" w:rsidRPr="00DB2A8D" w:rsidRDefault="008E68E5" w:rsidP="0046581C">
      <w:pPr>
        <w:pStyle w:val="1"/>
        <w:jc w:val="center"/>
        <w:rPr>
          <w:color w:val="000000"/>
          <w:spacing w:val="-5"/>
          <w:sz w:val="28"/>
          <w:szCs w:val="28"/>
        </w:rPr>
      </w:pPr>
    </w:p>
    <w:sectPr w:rsidR="008E68E5" w:rsidRPr="00DB2A8D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62" w:rsidRDefault="00D45962">
      <w:pPr>
        <w:spacing w:after="0" w:line="240" w:lineRule="auto"/>
      </w:pPr>
      <w:r>
        <w:separator/>
      </w:r>
    </w:p>
  </w:endnote>
  <w:endnote w:type="continuationSeparator" w:id="0">
    <w:p w:rsidR="00D45962" w:rsidRDefault="00D4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8E" w:rsidRDefault="008F4C8E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F4C8E" w:rsidRDefault="008F4C8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8E" w:rsidRDefault="008F4C8E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85210">
      <w:rPr>
        <w:rStyle w:val="af"/>
        <w:noProof/>
      </w:rPr>
      <w:t>8</w:t>
    </w:r>
    <w:r>
      <w:rPr>
        <w:rStyle w:val="af"/>
      </w:rPr>
      <w:fldChar w:fldCharType="end"/>
    </w:r>
  </w:p>
  <w:p w:rsidR="008F4C8E" w:rsidRDefault="008F4C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62" w:rsidRDefault="00D45962">
      <w:pPr>
        <w:spacing w:after="0" w:line="240" w:lineRule="auto"/>
      </w:pPr>
      <w:r>
        <w:separator/>
      </w:r>
    </w:p>
  </w:footnote>
  <w:footnote w:type="continuationSeparator" w:id="0">
    <w:p w:rsidR="00D45962" w:rsidRDefault="00D4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192"/>
    <w:multiLevelType w:val="hybridMultilevel"/>
    <w:tmpl w:val="88EE9B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55654F"/>
    <w:multiLevelType w:val="hybridMultilevel"/>
    <w:tmpl w:val="1A6C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DBF"/>
    <w:multiLevelType w:val="multilevel"/>
    <w:tmpl w:val="6E5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649E3"/>
    <w:multiLevelType w:val="hybridMultilevel"/>
    <w:tmpl w:val="A406FF1A"/>
    <w:lvl w:ilvl="0" w:tplc="BDB42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64C6B"/>
    <w:multiLevelType w:val="hybridMultilevel"/>
    <w:tmpl w:val="E69C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23F"/>
    <w:multiLevelType w:val="hybridMultilevel"/>
    <w:tmpl w:val="19E25884"/>
    <w:lvl w:ilvl="0" w:tplc="F6DACC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66551"/>
    <w:multiLevelType w:val="multilevel"/>
    <w:tmpl w:val="051ECE6C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CD638E"/>
    <w:multiLevelType w:val="hybridMultilevel"/>
    <w:tmpl w:val="32E6E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A41826"/>
    <w:multiLevelType w:val="multilevel"/>
    <w:tmpl w:val="A17231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790648"/>
    <w:multiLevelType w:val="multilevel"/>
    <w:tmpl w:val="7F8ED9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9EE4672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B261BB5"/>
    <w:multiLevelType w:val="hybridMultilevel"/>
    <w:tmpl w:val="5238C53C"/>
    <w:lvl w:ilvl="0" w:tplc="680CF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744F"/>
    <w:multiLevelType w:val="multilevel"/>
    <w:tmpl w:val="85F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615D7"/>
    <w:multiLevelType w:val="multilevel"/>
    <w:tmpl w:val="D52CA05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7B6897"/>
    <w:multiLevelType w:val="hybridMultilevel"/>
    <w:tmpl w:val="960CA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0E2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6C1EB2"/>
    <w:multiLevelType w:val="hybridMultilevel"/>
    <w:tmpl w:val="37C02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B3FB6"/>
    <w:multiLevelType w:val="hybridMultilevel"/>
    <w:tmpl w:val="B58430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E202D9"/>
    <w:multiLevelType w:val="hybridMultilevel"/>
    <w:tmpl w:val="8446DF98"/>
    <w:lvl w:ilvl="0" w:tplc="81309D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2EB"/>
    <w:multiLevelType w:val="multilevel"/>
    <w:tmpl w:val="564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B3B7D"/>
    <w:multiLevelType w:val="hybridMultilevel"/>
    <w:tmpl w:val="4ABEB67C"/>
    <w:lvl w:ilvl="0" w:tplc="20D4AB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F96CB6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8593E"/>
    <w:multiLevelType w:val="hybridMultilevel"/>
    <w:tmpl w:val="D9261540"/>
    <w:lvl w:ilvl="0" w:tplc="DB90A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ED7626B"/>
    <w:multiLevelType w:val="hybridMultilevel"/>
    <w:tmpl w:val="EA6A8E74"/>
    <w:lvl w:ilvl="0" w:tplc="DF44D85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B6871"/>
    <w:multiLevelType w:val="hybridMultilevel"/>
    <w:tmpl w:val="1AE67464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6A3960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110F0"/>
    <w:multiLevelType w:val="hybridMultilevel"/>
    <w:tmpl w:val="2A2096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826335"/>
    <w:multiLevelType w:val="hybridMultilevel"/>
    <w:tmpl w:val="7870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D91AD4"/>
    <w:multiLevelType w:val="hybridMultilevel"/>
    <w:tmpl w:val="6DC0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711D9"/>
    <w:multiLevelType w:val="multilevel"/>
    <w:tmpl w:val="573711D9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5A0B14E0"/>
    <w:multiLevelType w:val="hybridMultilevel"/>
    <w:tmpl w:val="5FBAD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F593337"/>
    <w:multiLevelType w:val="hybridMultilevel"/>
    <w:tmpl w:val="45B8F1EC"/>
    <w:lvl w:ilvl="0" w:tplc="565EE1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3738B"/>
    <w:multiLevelType w:val="hybridMultilevel"/>
    <w:tmpl w:val="E6E69B60"/>
    <w:lvl w:ilvl="0" w:tplc="4AB44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35">
    <w:nsid w:val="6DE07539"/>
    <w:multiLevelType w:val="hybridMultilevel"/>
    <w:tmpl w:val="E682BC8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B794C"/>
    <w:multiLevelType w:val="hybridMultilevel"/>
    <w:tmpl w:val="29FAA27A"/>
    <w:lvl w:ilvl="0" w:tplc="CF3820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942E8"/>
    <w:multiLevelType w:val="hybridMultilevel"/>
    <w:tmpl w:val="F68055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996AB5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B58CD"/>
    <w:multiLevelType w:val="multilevel"/>
    <w:tmpl w:val="EA2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67459"/>
    <w:multiLevelType w:val="multilevel"/>
    <w:tmpl w:val="808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E2146B"/>
    <w:multiLevelType w:val="multilevel"/>
    <w:tmpl w:val="EC8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42">
    <w:nsid w:val="7FB91F91"/>
    <w:multiLevelType w:val="hybridMultilevel"/>
    <w:tmpl w:val="FC00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13"/>
  </w:num>
  <w:num w:numId="4">
    <w:abstractNumId w:val="28"/>
  </w:num>
  <w:num w:numId="5">
    <w:abstractNumId w:val="37"/>
  </w:num>
  <w:num w:numId="6">
    <w:abstractNumId w:val="14"/>
  </w:num>
  <w:num w:numId="7">
    <w:abstractNumId w:val="0"/>
  </w:num>
  <w:num w:numId="8">
    <w:abstractNumId w:val="42"/>
  </w:num>
  <w:num w:numId="9">
    <w:abstractNumId w:val="31"/>
  </w:num>
  <w:num w:numId="10">
    <w:abstractNumId w:val="41"/>
  </w:num>
  <w:num w:numId="11">
    <w:abstractNumId w:val="24"/>
  </w:num>
  <w:num w:numId="12">
    <w:abstractNumId w:val="19"/>
  </w:num>
  <w:num w:numId="13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2"/>
  </w:num>
  <w:num w:numId="15">
    <w:abstractNumId w:val="40"/>
  </w:num>
  <w:num w:numId="16">
    <w:abstractNumId w:val="39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32"/>
  </w:num>
  <w:num w:numId="22">
    <w:abstractNumId w:val="15"/>
  </w:num>
  <w:num w:numId="23">
    <w:abstractNumId w:val="2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0"/>
  </w:num>
  <w:num w:numId="27">
    <w:abstractNumId w:val="27"/>
  </w:num>
  <w:num w:numId="28">
    <w:abstractNumId w:val="6"/>
  </w:num>
  <w:num w:numId="29">
    <w:abstractNumId w:val="20"/>
  </w:num>
  <w:num w:numId="30">
    <w:abstractNumId w:val="1"/>
  </w:num>
  <w:num w:numId="31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3"/>
  </w:num>
  <w:num w:numId="36">
    <w:abstractNumId w:val="11"/>
  </w:num>
  <w:num w:numId="37">
    <w:abstractNumId w:val="21"/>
  </w:num>
  <w:num w:numId="38">
    <w:abstractNumId w:val="3"/>
  </w:num>
  <w:num w:numId="39">
    <w:abstractNumId w:val="8"/>
  </w:num>
  <w:num w:numId="40">
    <w:abstractNumId w:val="23"/>
  </w:num>
  <w:num w:numId="41">
    <w:abstractNumId w:val="38"/>
  </w:num>
  <w:num w:numId="42">
    <w:abstractNumId w:val="30"/>
  </w:num>
  <w:num w:numId="43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50D0"/>
    <w:rsid w:val="000056A7"/>
    <w:rsid w:val="000060A5"/>
    <w:rsid w:val="000066CE"/>
    <w:rsid w:val="00006999"/>
    <w:rsid w:val="00011091"/>
    <w:rsid w:val="00011AD9"/>
    <w:rsid w:val="000124A7"/>
    <w:rsid w:val="00012897"/>
    <w:rsid w:val="000128B5"/>
    <w:rsid w:val="000129C3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669D"/>
    <w:rsid w:val="000267A2"/>
    <w:rsid w:val="00027B8A"/>
    <w:rsid w:val="00031D02"/>
    <w:rsid w:val="000347C5"/>
    <w:rsid w:val="00034A81"/>
    <w:rsid w:val="00034ECC"/>
    <w:rsid w:val="00035DD5"/>
    <w:rsid w:val="00035E83"/>
    <w:rsid w:val="00037353"/>
    <w:rsid w:val="000376B1"/>
    <w:rsid w:val="0004017D"/>
    <w:rsid w:val="0004086D"/>
    <w:rsid w:val="000445E0"/>
    <w:rsid w:val="0004551F"/>
    <w:rsid w:val="00050F41"/>
    <w:rsid w:val="0005118D"/>
    <w:rsid w:val="00052751"/>
    <w:rsid w:val="00052CDA"/>
    <w:rsid w:val="00052D94"/>
    <w:rsid w:val="00055AAB"/>
    <w:rsid w:val="00055AFD"/>
    <w:rsid w:val="00056558"/>
    <w:rsid w:val="00061287"/>
    <w:rsid w:val="000613EC"/>
    <w:rsid w:val="0006240E"/>
    <w:rsid w:val="00062646"/>
    <w:rsid w:val="00063877"/>
    <w:rsid w:val="000664E4"/>
    <w:rsid w:val="0006696D"/>
    <w:rsid w:val="00077FF7"/>
    <w:rsid w:val="0008046B"/>
    <w:rsid w:val="00080BAB"/>
    <w:rsid w:val="00081408"/>
    <w:rsid w:val="00083552"/>
    <w:rsid w:val="000846B7"/>
    <w:rsid w:val="00084EDE"/>
    <w:rsid w:val="00087736"/>
    <w:rsid w:val="00090DE4"/>
    <w:rsid w:val="00094D05"/>
    <w:rsid w:val="000950F0"/>
    <w:rsid w:val="00097B70"/>
    <w:rsid w:val="000A2DAE"/>
    <w:rsid w:val="000A49E9"/>
    <w:rsid w:val="000A4FE7"/>
    <w:rsid w:val="000B0507"/>
    <w:rsid w:val="000B2DDF"/>
    <w:rsid w:val="000B37CB"/>
    <w:rsid w:val="000B4201"/>
    <w:rsid w:val="000B4F27"/>
    <w:rsid w:val="000B7408"/>
    <w:rsid w:val="000C263C"/>
    <w:rsid w:val="000C3B8E"/>
    <w:rsid w:val="000C42A0"/>
    <w:rsid w:val="000C4DF9"/>
    <w:rsid w:val="000D047C"/>
    <w:rsid w:val="000D0A59"/>
    <w:rsid w:val="000D20F5"/>
    <w:rsid w:val="000D3BD5"/>
    <w:rsid w:val="000D648E"/>
    <w:rsid w:val="000E0B51"/>
    <w:rsid w:val="000E0C7B"/>
    <w:rsid w:val="000E18F8"/>
    <w:rsid w:val="000E3115"/>
    <w:rsid w:val="000E3155"/>
    <w:rsid w:val="000E373A"/>
    <w:rsid w:val="000E3772"/>
    <w:rsid w:val="000E4EAD"/>
    <w:rsid w:val="000F00E8"/>
    <w:rsid w:val="000F16CB"/>
    <w:rsid w:val="000F1B82"/>
    <w:rsid w:val="000F2C1E"/>
    <w:rsid w:val="000F3A49"/>
    <w:rsid w:val="000F3BD8"/>
    <w:rsid w:val="000F4375"/>
    <w:rsid w:val="000F46FF"/>
    <w:rsid w:val="000F74CC"/>
    <w:rsid w:val="00100DFE"/>
    <w:rsid w:val="0010325C"/>
    <w:rsid w:val="00103769"/>
    <w:rsid w:val="00103782"/>
    <w:rsid w:val="00103E75"/>
    <w:rsid w:val="00104487"/>
    <w:rsid w:val="00105503"/>
    <w:rsid w:val="001104B4"/>
    <w:rsid w:val="001108E5"/>
    <w:rsid w:val="00110A7E"/>
    <w:rsid w:val="0011288A"/>
    <w:rsid w:val="00112D96"/>
    <w:rsid w:val="0011605E"/>
    <w:rsid w:val="00120370"/>
    <w:rsid w:val="0012148C"/>
    <w:rsid w:val="00122D6C"/>
    <w:rsid w:val="00123AF6"/>
    <w:rsid w:val="00124509"/>
    <w:rsid w:val="001315F7"/>
    <w:rsid w:val="00132B6F"/>
    <w:rsid w:val="00133248"/>
    <w:rsid w:val="001348F8"/>
    <w:rsid w:val="00134A30"/>
    <w:rsid w:val="001352C4"/>
    <w:rsid w:val="00135C25"/>
    <w:rsid w:val="0013603A"/>
    <w:rsid w:val="0013717E"/>
    <w:rsid w:val="0014298B"/>
    <w:rsid w:val="001458B2"/>
    <w:rsid w:val="001470A6"/>
    <w:rsid w:val="001470BF"/>
    <w:rsid w:val="001539A1"/>
    <w:rsid w:val="00154DAE"/>
    <w:rsid w:val="00154E25"/>
    <w:rsid w:val="001553C5"/>
    <w:rsid w:val="00155463"/>
    <w:rsid w:val="00155C11"/>
    <w:rsid w:val="0015640C"/>
    <w:rsid w:val="00156E6A"/>
    <w:rsid w:val="00157F5F"/>
    <w:rsid w:val="00161AB0"/>
    <w:rsid w:val="0016257B"/>
    <w:rsid w:val="001661D9"/>
    <w:rsid w:val="00167D7E"/>
    <w:rsid w:val="00170422"/>
    <w:rsid w:val="00170BAC"/>
    <w:rsid w:val="00170CD8"/>
    <w:rsid w:val="00170E78"/>
    <w:rsid w:val="00171F83"/>
    <w:rsid w:val="001746E9"/>
    <w:rsid w:val="00175ED3"/>
    <w:rsid w:val="0017650D"/>
    <w:rsid w:val="00176A38"/>
    <w:rsid w:val="00180233"/>
    <w:rsid w:val="00181C60"/>
    <w:rsid w:val="00181DC0"/>
    <w:rsid w:val="00183EA1"/>
    <w:rsid w:val="00184331"/>
    <w:rsid w:val="00185210"/>
    <w:rsid w:val="00186CF7"/>
    <w:rsid w:val="00192174"/>
    <w:rsid w:val="001927F9"/>
    <w:rsid w:val="0019287A"/>
    <w:rsid w:val="00193829"/>
    <w:rsid w:val="001939CE"/>
    <w:rsid w:val="00195BE5"/>
    <w:rsid w:val="001A214B"/>
    <w:rsid w:val="001A3257"/>
    <w:rsid w:val="001A40AD"/>
    <w:rsid w:val="001A7237"/>
    <w:rsid w:val="001A723B"/>
    <w:rsid w:val="001B08F1"/>
    <w:rsid w:val="001B0935"/>
    <w:rsid w:val="001B1BB3"/>
    <w:rsid w:val="001B317D"/>
    <w:rsid w:val="001B3562"/>
    <w:rsid w:val="001B36A7"/>
    <w:rsid w:val="001B3A68"/>
    <w:rsid w:val="001B3CA3"/>
    <w:rsid w:val="001B472C"/>
    <w:rsid w:val="001B575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B5B"/>
    <w:rsid w:val="001D20EA"/>
    <w:rsid w:val="001D3965"/>
    <w:rsid w:val="001D3FED"/>
    <w:rsid w:val="001D5436"/>
    <w:rsid w:val="001D72E9"/>
    <w:rsid w:val="001D735B"/>
    <w:rsid w:val="001D7735"/>
    <w:rsid w:val="001D79B2"/>
    <w:rsid w:val="001E059D"/>
    <w:rsid w:val="001E099E"/>
    <w:rsid w:val="001E1E83"/>
    <w:rsid w:val="001E4041"/>
    <w:rsid w:val="001E5FAD"/>
    <w:rsid w:val="001F0DD2"/>
    <w:rsid w:val="001F15D4"/>
    <w:rsid w:val="001F2467"/>
    <w:rsid w:val="001F4CDF"/>
    <w:rsid w:val="001F4D5E"/>
    <w:rsid w:val="001F5308"/>
    <w:rsid w:val="001F72C0"/>
    <w:rsid w:val="0020093A"/>
    <w:rsid w:val="00200B6C"/>
    <w:rsid w:val="00200BD8"/>
    <w:rsid w:val="00202B49"/>
    <w:rsid w:val="00202FA0"/>
    <w:rsid w:val="002044B1"/>
    <w:rsid w:val="002063E4"/>
    <w:rsid w:val="00206404"/>
    <w:rsid w:val="00206843"/>
    <w:rsid w:val="00207A72"/>
    <w:rsid w:val="0021113D"/>
    <w:rsid w:val="00215461"/>
    <w:rsid w:val="00216BBB"/>
    <w:rsid w:val="002224AC"/>
    <w:rsid w:val="002265A6"/>
    <w:rsid w:val="00226657"/>
    <w:rsid w:val="00230808"/>
    <w:rsid w:val="0023278D"/>
    <w:rsid w:val="00233E23"/>
    <w:rsid w:val="002343C0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B91"/>
    <w:rsid w:val="00246A83"/>
    <w:rsid w:val="00247636"/>
    <w:rsid w:val="00247DC5"/>
    <w:rsid w:val="002511DC"/>
    <w:rsid w:val="00251230"/>
    <w:rsid w:val="00251D26"/>
    <w:rsid w:val="00251FDC"/>
    <w:rsid w:val="002532F8"/>
    <w:rsid w:val="002578EF"/>
    <w:rsid w:val="00257F92"/>
    <w:rsid w:val="0026179A"/>
    <w:rsid w:val="00261D5F"/>
    <w:rsid w:val="0026248E"/>
    <w:rsid w:val="00264030"/>
    <w:rsid w:val="00265104"/>
    <w:rsid w:val="002656C5"/>
    <w:rsid w:val="0026655F"/>
    <w:rsid w:val="00267254"/>
    <w:rsid w:val="00270F0F"/>
    <w:rsid w:val="0027146C"/>
    <w:rsid w:val="00273EDA"/>
    <w:rsid w:val="0027425D"/>
    <w:rsid w:val="00280C89"/>
    <w:rsid w:val="0028351E"/>
    <w:rsid w:val="00283623"/>
    <w:rsid w:val="0028392C"/>
    <w:rsid w:val="0028395F"/>
    <w:rsid w:val="002863BC"/>
    <w:rsid w:val="00290302"/>
    <w:rsid w:val="0029241E"/>
    <w:rsid w:val="00292DFC"/>
    <w:rsid w:val="00294028"/>
    <w:rsid w:val="00295B00"/>
    <w:rsid w:val="0029624C"/>
    <w:rsid w:val="00297128"/>
    <w:rsid w:val="002A0E60"/>
    <w:rsid w:val="002A17BA"/>
    <w:rsid w:val="002A4FE2"/>
    <w:rsid w:val="002A51C4"/>
    <w:rsid w:val="002A5BDF"/>
    <w:rsid w:val="002A77ED"/>
    <w:rsid w:val="002B2B04"/>
    <w:rsid w:val="002B2BD7"/>
    <w:rsid w:val="002B419E"/>
    <w:rsid w:val="002B497E"/>
    <w:rsid w:val="002B763E"/>
    <w:rsid w:val="002C17DC"/>
    <w:rsid w:val="002C219A"/>
    <w:rsid w:val="002C2676"/>
    <w:rsid w:val="002C52CB"/>
    <w:rsid w:val="002C660F"/>
    <w:rsid w:val="002D339D"/>
    <w:rsid w:val="002D3FA3"/>
    <w:rsid w:val="002D4D05"/>
    <w:rsid w:val="002D7BEA"/>
    <w:rsid w:val="002E2740"/>
    <w:rsid w:val="002E5789"/>
    <w:rsid w:val="00301782"/>
    <w:rsid w:val="00303523"/>
    <w:rsid w:val="003038E2"/>
    <w:rsid w:val="0030396D"/>
    <w:rsid w:val="00303DC4"/>
    <w:rsid w:val="00304160"/>
    <w:rsid w:val="0030671C"/>
    <w:rsid w:val="0030674C"/>
    <w:rsid w:val="00307895"/>
    <w:rsid w:val="00310551"/>
    <w:rsid w:val="00310E1D"/>
    <w:rsid w:val="003111E3"/>
    <w:rsid w:val="00311591"/>
    <w:rsid w:val="00311F57"/>
    <w:rsid w:val="00312CD9"/>
    <w:rsid w:val="003131BB"/>
    <w:rsid w:val="00313357"/>
    <w:rsid w:val="0031418D"/>
    <w:rsid w:val="00314F22"/>
    <w:rsid w:val="00314FB3"/>
    <w:rsid w:val="003170E6"/>
    <w:rsid w:val="00317AF6"/>
    <w:rsid w:val="00317F18"/>
    <w:rsid w:val="00320FCF"/>
    <w:rsid w:val="00324C15"/>
    <w:rsid w:val="00327159"/>
    <w:rsid w:val="00327679"/>
    <w:rsid w:val="00331646"/>
    <w:rsid w:val="003337B2"/>
    <w:rsid w:val="00333C69"/>
    <w:rsid w:val="00334F25"/>
    <w:rsid w:val="00336B28"/>
    <w:rsid w:val="00337F87"/>
    <w:rsid w:val="00340E11"/>
    <w:rsid w:val="003414E5"/>
    <w:rsid w:val="0034236C"/>
    <w:rsid w:val="00342EF7"/>
    <w:rsid w:val="003449BE"/>
    <w:rsid w:val="0034505A"/>
    <w:rsid w:val="00346006"/>
    <w:rsid w:val="0035183D"/>
    <w:rsid w:val="0035250C"/>
    <w:rsid w:val="00354BFA"/>
    <w:rsid w:val="00355C8A"/>
    <w:rsid w:val="003560AC"/>
    <w:rsid w:val="00360C56"/>
    <w:rsid w:val="00363199"/>
    <w:rsid w:val="0036344B"/>
    <w:rsid w:val="00363484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EF8"/>
    <w:rsid w:val="003830ED"/>
    <w:rsid w:val="00384597"/>
    <w:rsid w:val="00384C7C"/>
    <w:rsid w:val="0038578B"/>
    <w:rsid w:val="00386285"/>
    <w:rsid w:val="00390C84"/>
    <w:rsid w:val="003949F3"/>
    <w:rsid w:val="00397C7B"/>
    <w:rsid w:val="003A155A"/>
    <w:rsid w:val="003A28AF"/>
    <w:rsid w:val="003A2915"/>
    <w:rsid w:val="003A51EA"/>
    <w:rsid w:val="003A5813"/>
    <w:rsid w:val="003B0346"/>
    <w:rsid w:val="003B1EA4"/>
    <w:rsid w:val="003B379D"/>
    <w:rsid w:val="003B476B"/>
    <w:rsid w:val="003B4C56"/>
    <w:rsid w:val="003B6FAC"/>
    <w:rsid w:val="003C0336"/>
    <w:rsid w:val="003C1379"/>
    <w:rsid w:val="003C3146"/>
    <w:rsid w:val="003C4332"/>
    <w:rsid w:val="003C5286"/>
    <w:rsid w:val="003D2313"/>
    <w:rsid w:val="003D6C5F"/>
    <w:rsid w:val="003D74D1"/>
    <w:rsid w:val="003E0A11"/>
    <w:rsid w:val="003E0EE3"/>
    <w:rsid w:val="003E21F8"/>
    <w:rsid w:val="003E25E9"/>
    <w:rsid w:val="003E5B4F"/>
    <w:rsid w:val="003E6986"/>
    <w:rsid w:val="003F0455"/>
    <w:rsid w:val="003F114B"/>
    <w:rsid w:val="003F4FCE"/>
    <w:rsid w:val="003F5D5A"/>
    <w:rsid w:val="003F6929"/>
    <w:rsid w:val="003F6E87"/>
    <w:rsid w:val="004026CE"/>
    <w:rsid w:val="00404BCC"/>
    <w:rsid w:val="00404CB7"/>
    <w:rsid w:val="00405914"/>
    <w:rsid w:val="00406DB9"/>
    <w:rsid w:val="00407D7D"/>
    <w:rsid w:val="0041006C"/>
    <w:rsid w:val="00410A7D"/>
    <w:rsid w:val="0041144A"/>
    <w:rsid w:val="0041225D"/>
    <w:rsid w:val="0041298F"/>
    <w:rsid w:val="004172A5"/>
    <w:rsid w:val="00420D4C"/>
    <w:rsid w:val="004210DB"/>
    <w:rsid w:val="0042645E"/>
    <w:rsid w:val="0042650E"/>
    <w:rsid w:val="00426A53"/>
    <w:rsid w:val="00430432"/>
    <w:rsid w:val="00431434"/>
    <w:rsid w:val="004317B7"/>
    <w:rsid w:val="00432041"/>
    <w:rsid w:val="00433044"/>
    <w:rsid w:val="0043614D"/>
    <w:rsid w:val="00437EE3"/>
    <w:rsid w:val="004404AE"/>
    <w:rsid w:val="004405C9"/>
    <w:rsid w:val="00442AE6"/>
    <w:rsid w:val="00443358"/>
    <w:rsid w:val="00446B11"/>
    <w:rsid w:val="004473FA"/>
    <w:rsid w:val="00450734"/>
    <w:rsid w:val="0045143E"/>
    <w:rsid w:val="00451F8E"/>
    <w:rsid w:val="00452EE8"/>
    <w:rsid w:val="004530FB"/>
    <w:rsid w:val="00454CF0"/>
    <w:rsid w:val="00455A3A"/>
    <w:rsid w:val="00456ACF"/>
    <w:rsid w:val="00463C01"/>
    <w:rsid w:val="00464685"/>
    <w:rsid w:val="0046581C"/>
    <w:rsid w:val="0046735E"/>
    <w:rsid w:val="0046764C"/>
    <w:rsid w:val="004677B2"/>
    <w:rsid w:val="004704FF"/>
    <w:rsid w:val="00471474"/>
    <w:rsid w:val="00473BA7"/>
    <w:rsid w:val="00476D33"/>
    <w:rsid w:val="00480F49"/>
    <w:rsid w:val="00481FCB"/>
    <w:rsid w:val="00482578"/>
    <w:rsid w:val="00482BF1"/>
    <w:rsid w:val="004854B4"/>
    <w:rsid w:val="00485F03"/>
    <w:rsid w:val="004860F2"/>
    <w:rsid w:val="004874EE"/>
    <w:rsid w:val="004903EE"/>
    <w:rsid w:val="004919AD"/>
    <w:rsid w:val="00495CEC"/>
    <w:rsid w:val="00496418"/>
    <w:rsid w:val="0049647B"/>
    <w:rsid w:val="00497F57"/>
    <w:rsid w:val="004A1394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875"/>
    <w:rsid w:val="004C4FC9"/>
    <w:rsid w:val="004C583D"/>
    <w:rsid w:val="004C64F7"/>
    <w:rsid w:val="004C77D1"/>
    <w:rsid w:val="004C7B75"/>
    <w:rsid w:val="004D6C8A"/>
    <w:rsid w:val="004E0C17"/>
    <w:rsid w:val="004E14E8"/>
    <w:rsid w:val="004E1828"/>
    <w:rsid w:val="004E2106"/>
    <w:rsid w:val="004E5183"/>
    <w:rsid w:val="004F0D2C"/>
    <w:rsid w:val="004F33F7"/>
    <w:rsid w:val="004F35BB"/>
    <w:rsid w:val="004F3A8A"/>
    <w:rsid w:val="004F5422"/>
    <w:rsid w:val="004F6211"/>
    <w:rsid w:val="004F66BE"/>
    <w:rsid w:val="00500A73"/>
    <w:rsid w:val="00503C14"/>
    <w:rsid w:val="005040B8"/>
    <w:rsid w:val="005044F9"/>
    <w:rsid w:val="005048CA"/>
    <w:rsid w:val="005049A8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20A0B"/>
    <w:rsid w:val="00521705"/>
    <w:rsid w:val="005234DB"/>
    <w:rsid w:val="005240F1"/>
    <w:rsid w:val="005255CA"/>
    <w:rsid w:val="00527E93"/>
    <w:rsid w:val="005330A3"/>
    <w:rsid w:val="005332DD"/>
    <w:rsid w:val="00535C52"/>
    <w:rsid w:val="00536C9D"/>
    <w:rsid w:val="0054175B"/>
    <w:rsid w:val="00543FE7"/>
    <w:rsid w:val="00545B1F"/>
    <w:rsid w:val="005462F0"/>
    <w:rsid w:val="0054641B"/>
    <w:rsid w:val="0054679D"/>
    <w:rsid w:val="00554106"/>
    <w:rsid w:val="005557BD"/>
    <w:rsid w:val="00556BC1"/>
    <w:rsid w:val="00560AD3"/>
    <w:rsid w:val="0056113E"/>
    <w:rsid w:val="00562DA2"/>
    <w:rsid w:val="00563DD2"/>
    <w:rsid w:val="00566828"/>
    <w:rsid w:val="00566B1F"/>
    <w:rsid w:val="00566D19"/>
    <w:rsid w:val="00570F16"/>
    <w:rsid w:val="00572C8E"/>
    <w:rsid w:val="00572ECB"/>
    <w:rsid w:val="00574F99"/>
    <w:rsid w:val="005754C8"/>
    <w:rsid w:val="0057583E"/>
    <w:rsid w:val="00577AEF"/>
    <w:rsid w:val="00580033"/>
    <w:rsid w:val="005804B9"/>
    <w:rsid w:val="0058451C"/>
    <w:rsid w:val="00584B50"/>
    <w:rsid w:val="00590699"/>
    <w:rsid w:val="005916BD"/>
    <w:rsid w:val="00591C28"/>
    <w:rsid w:val="0059217B"/>
    <w:rsid w:val="005940D3"/>
    <w:rsid w:val="00594397"/>
    <w:rsid w:val="00595170"/>
    <w:rsid w:val="00595891"/>
    <w:rsid w:val="005A11CE"/>
    <w:rsid w:val="005A29B6"/>
    <w:rsid w:val="005A3C0E"/>
    <w:rsid w:val="005A47B2"/>
    <w:rsid w:val="005A5E7D"/>
    <w:rsid w:val="005B0F7F"/>
    <w:rsid w:val="005B1D3F"/>
    <w:rsid w:val="005B1FB0"/>
    <w:rsid w:val="005B25AF"/>
    <w:rsid w:val="005B28D2"/>
    <w:rsid w:val="005B2A27"/>
    <w:rsid w:val="005B3CD4"/>
    <w:rsid w:val="005B3D03"/>
    <w:rsid w:val="005B5C97"/>
    <w:rsid w:val="005B6B78"/>
    <w:rsid w:val="005B7372"/>
    <w:rsid w:val="005C17FC"/>
    <w:rsid w:val="005C19EC"/>
    <w:rsid w:val="005C23B0"/>
    <w:rsid w:val="005C2B26"/>
    <w:rsid w:val="005C2C0F"/>
    <w:rsid w:val="005C36F2"/>
    <w:rsid w:val="005C4B68"/>
    <w:rsid w:val="005C53BF"/>
    <w:rsid w:val="005C7479"/>
    <w:rsid w:val="005D7A07"/>
    <w:rsid w:val="005E04A2"/>
    <w:rsid w:val="005E36A3"/>
    <w:rsid w:val="005E39C9"/>
    <w:rsid w:val="005E4204"/>
    <w:rsid w:val="005E4421"/>
    <w:rsid w:val="005E4E07"/>
    <w:rsid w:val="005E56EB"/>
    <w:rsid w:val="005E5731"/>
    <w:rsid w:val="005E6DB2"/>
    <w:rsid w:val="005F0844"/>
    <w:rsid w:val="005F317D"/>
    <w:rsid w:val="005F3816"/>
    <w:rsid w:val="005F4938"/>
    <w:rsid w:val="005F6B2F"/>
    <w:rsid w:val="005F7EAE"/>
    <w:rsid w:val="0060160B"/>
    <w:rsid w:val="00603EA0"/>
    <w:rsid w:val="00604375"/>
    <w:rsid w:val="00606FAD"/>
    <w:rsid w:val="0061020C"/>
    <w:rsid w:val="00610E72"/>
    <w:rsid w:val="00613CF1"/>
    <w:rsid w:val="00615A20"/>
    <w:rsid w:val="00615C64"/>
    <w:rsid w:val="00616B2F"/>
    <w:rsid w:val="0061720E"/>
    <w:rsid w:val="006219C7"/>
    <w:rsid w:val="00622220"/>
    <w:rsid w:val="00622E6D"/>
    <w:rsid w:val="006260CA"/>
    <w:rsid w:val="00627CEB"/>
    <w:rsid w:val="0063085F"/>
    <w:rsid w:val="00631E92"/>
    <w:rsid w:val="006325E1"/>
    <w:rsid w:val="0063401E"/>
    <w:rsid w:val="0063474A"/>
    <w:rsid w:val="00635DCC"/>
    <w:rsid w:val="00636E62"/>
    <w:rsid w:val="006410D6"/>
    <w:rsid w:val="00641D58"/>
    <w:rsid w:val="0064207D"/>
    <w:rsid w:val="00643C6C"/>
    <w:rsid w:val="006446E3"/>
    <w:rsid w:val="00646876"/>
    <w:rsid w:val="00646C19"/>
    <w:rsid w:val="0065007B"/>
    <w:rsid w:val="006502FC"/>
    <w:rsid w:val="00650F0F"/>
    <w:rsid w:val="006512B3"/>
    <w:rsid w:val="00651D13"/>
    <w:rsid w:val="00654967"/>
    <w:rsid w:val="00654D9E"/>
    <w:rsid w:val="00656B0C"/>
    <w:rsid w:val="00656D63"/>
    <w:rsid w:val="00660DE3"/>
    <w:rsid w:val="00661A0D"/>
    <w:rsid w:val="00664303"/>
    <w:rsid w:val="00664730"/>
    <w:rsid w:val="0066681D"/>
    <w:rsid w:val="006678B9"/>
    <w:rsid w:val="00670803"/>
    <w:rsid w:val="00673160"/>
    <w:rsid w:val="00673735"/>
    <w:rsid w:val="00674135"/>
    <w:rsid w:val="0067436D"/>
    <w:rsid w:val="00675951"/>
    <w:rsid w:val="00676102"/>
    <w:rsid w:val="006765D3"/>
    <w:rsid w:val="0067698B"/>
    <w:rsid w:val="00676C8B"/>
    <w:rsid w:val="0068247C"/>
    <w:rsid w:val="00684FB7"/>
    <w:rsid w:val="006855AA"/>
    <w:rsid w:val="006856AE"/>
    <w:rsid w:val="00690A0C"/>
    <w:rsid w:val="00693010"/>
    <w:rsid w:val="00695147"/>
    <w:rsid w:val="0069543F"/>
    <w:rsid w:val="0069665D"/>
    <w:rsid w:val="00697197"/>
    <w:rsid w:val="00697CF1"/>
    <w:rsid w:val="006A355C"/>
    <w:rsid w:val="006A4680"/>
    <w:rsid w:val="006A4D8E"/>
    <w:rsid w:val="006A51D8"/>
    <w:rsid w:val="006A561A"/>
    <w:rsid w:val="006A5675"/>
    <w:rsid w:val="006A609B"/>
    <w:rsid w:val="006A76EE"/>
    <w:rsid w:val="006B22E9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A9A"/>
    <w:rsid w:val="006C7B17"/>
    <w:rsid w:val="006D0055"/>
    <w:rsid w:val="006D0456"/>
    <w:rsid w:val="006D3288"/>
    <w:rsid w:val="006D37DE"/>
    <w:rsid w:val="006D4639"/>
    <w:rsid w:val="006D7A4F"/>
    <w:rsid w:val="006D7FFA"/>
    <w:rsid w:val="006E00B7"/>
    <w:rsid w:val="006E069F"/>
    <w:rsid w:val="006E1141"/>
    <w:rsid w:val="006E168C"/>
    <w:rsid w:val="006E6B27"/>
    <w:rsid w:val="006E6E74"/>
    <w:rsid w:val="006F04C3"/>
    <w:rsid w:val="006F06D1"/>
    <w:rsid w:val="006F09B1"/>
    <w:rsid w:val="006F0C30"/>
    <w:rsid w:val="006F1E5E"/>
    <w:rsid w:val="006F6CA2"/>
    <w:rsid w:val="006F7959"/>
    <w:rsid w:val="00700776"/>
    <w:rsid w:val="00700824"/>
    <w:rsid w:val="007012F8"/>
    <w:rsid w:val="00701ACE"/>
    <w:rsid w:val="00701F4C"/>
    <w:rsid w:val="007026C1"/>
    <w:rsid w:val="00702D82"/>
    <w:rsid w:val="007064D3"/>
    <w:rsid w:val="007079F5"/>
    <w:rsid w:val="00710F93"/>
    <w:rsid w:val="007128EC"/>
    <w:rsid w:val="00712A7A"/>
    <w:rsid w:val="0071370D"/>
    <w:rsid w:val="00713877"/>
    <w:rsid w:val="00714542"/>
    <w:rsid w:val="0071622D"/>
    <w:rsid w:val="00716299"/>
    <w:rsid w:val="007162E7"/>
    <w:rsid w:val="00722C24"/>
    <w:rsid w:val="007238F1"/>
    <w:rsid w:val="00723A1E"/>
    <w:rsid w:val="00725FE4"/>
    <w:rsid w:val="007300B4"/>
    <w:rsid w:val="00735270"/>
    <w:rsid w:val="00735A96"/>
    <w:rsid w:val="0073615F"/>
    <w:rsid w:val="00741357"/>
    <w:rsid w:val="00743750"/>
    <w:rsid w:val="00744784"/>
    <w:rsid w:val="007454DF"/>
    <w:rsid w:val="00745838"/>
    <w:rsid w:val="007466BA"/>
    <w:rsid w:val="00746B09"/>
    <w:rsid w:val="007500AB"/>
    <w:rsid w:val="00752A6D"/>
    <w:rsid w:val="0075437F"/>
    <w:rsid w:val="0075612B"/>
    <w:rsid w:val="00756309"/>
    <w:rsid w:val="00757139"/>
    <w:rsid w:val="007572FD"/>
    <w:rsid w:val="0076075E"/>
    <w:rsid w:val="00760D7E"/>
    <w:rsid w:val="00761F8B"/>
    <w:rsid w:val="0076215D"/>
    <w:rsid w:val="007622E0"/>
    <w:rsid w:val="00763E2D"/>
    <w:rsid w:val="007646A7"/>
    <w:rsid w:val="00764C87"/>
    <w:rsid w:val="00764D9F"/>
    <w:rsid w:val="00765B0C"/>
    <w:rsid w:val="00765D40"/>
    <w:rsid w:val="00766221"/>
    <w:rsid w:val="00773550"/>
    <w:rsid w:val="00776F98"/>
    <w:rsid w:val="007804FC"/>
    <w:rsid w:val="007807D2"/>
    <w:rsid w:val="007819FD"/>
    <w:rsid w:val="007830E6"/>
    <w:rsid w:val="007853DB"/>
    <w:rsid w:val="00786DBB"/>
    <w:rsid w:val="00786E5C"/>
    <w:rsid w:val="00790C08"/>
    <w:rsid w:val="007941BE"/>
    <w:rsid w:val="00795268"/>
    <w:rsid w:val="00795BFE"/>
    <w:rsid w:val="00795FAE"/>
    <w:rsid w:val="00796E7F"/>
    <w:rsid w:val="007971D7"/>
    <w:rsid w:val="00797824"/>
    <w:rsid w:val="007A1B05"/>
    <w:rsid w:val="007A2966"/>
    <w:rsid w:val="007A682B"/>
    <w:rsid w:val="007B0508"/>
    <w:rsid w:val="007B06F9"/>
    <w:rsid w:val="007B0723"/>
    <w:rsid w:val="007B084C"/>
    <w:rsid w:val="007B337B"/>
    <w:rsid w:val="007B39F0"/>
    <w:rsid w:val="007B3CD1"/>
    <w:rsid w:val="007B509C"/>
    <w:rsid w:val="007B5B6D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E0913"/>
    <w:rsid w:val="007E0950"/>
    <w:rsid w:val="007E2429"/>
    <w:rsid w:val="007E3611"/>
    <w:rsid w:val="007E3811"/>
    <w:rsid w:val="007E477E"/>
    <w:rsid w:val="007E4FC9"/>
    <w:rsid w:val="007E6174"/>
    <w:rsid w:val="007E7859"/>
    <w:rsid w:val="007E7FB3"/>
    <w:rsid w:val="007F026D"/>
    <w:rsid w:val="007F0A7D"/>
    <w:rsid w:val="007F0F70"/>
    <w:rsid w:val="007F272A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B66"/>
    <w:rsid w:val="00805C57"/>
    <w:rsid w:val="00805D62"/>
    <w:rsid w:val="008115A8"/>
    <w:rsid w:val="00811AA4"/>
    <w:rsid w:val="00813562"/>
    <w:rsid w:val="008141C4"/>
    <w:rsid w:val="00814B64"/>
    <w:rsid w:val="00814BC1"/>
    <w:rsid w:val="00816DDB"/>
    <w:rsid w:val="00817566"/>
    <w:rsid w:val="008205DA"/>
    <w:rsid w:val="008208F7"/>
    <w:rsid w:val="008217E1"/>
    <w:rsid w:val="00822401"/>
    <w:rsid w:val="008231D0"/>
    <w:rsid w:val="00824C22"/>
    <w:rsid w:val="0082533A"/>
    <w:rsid w:val="0082642E"/>
    <w:rsid w:val="008269EE"/>
    <w:rsid w:val="008300AE"/>
    <w:rsid w:val="00835F6D"/>
    <w:rsid w:val="00836A8B"/>
    <w:rsid w:val="008376D7"/>
    <w:rsid w:val="00840D53"/>
    <w:rsid w:val="008425A5"/>
    <w:rsid w:val="0084406F"/>
    <w:rsid w:val="00845910"/>
    <w:rsid w:val="00847FBB"/>
    <w:rsid w:val="0085025B"/>
    <w:rsid w:val="00851325"/>
    <w:rsid w:val="00851A7E"/>
    <w:rsid w:val="0085434E"/>
    <w:rsid w:val="00854625"/>
    <w:rsid w:val="00857A88"/>
    <w:rsid w:val="00857B18"/>
    <w:rsid w:val="00861BA5"/>
    <w:rsid w:val="00861D7B"/>
    <w:rsid w:val="0086284E"/>
    <w:rsid w:val="008633F3"/>
    <w:rsid w:val="008636DF"/>
    <w:rsid w:val="00864941"/>
    <w:rsid w:val="00865D7E"/>
    <w:rsid w:val="00870012"/>
    <w:rsid w:val="00870564"/>
    <w:rsid w:val="00870DBD"/>
    <w:rsid w:val="00871A27"/>
    <w:rsid w:val="0087594C"/>
    <w:rsid w:val="008771F9"/>
    <w:rsid w:val="00880BC3"/>
    <w:rsid w:val="00881C8C"/>
    <w:rsid w:val="00883F62"/>
    <w:rsid w:val="00884165"/>
    <w:rsid w:val="0088536B"/>
    <w:rsid w:val="0088586D"/>
    <w:rsid w:val="00887B6D"/>
    <w:rsid w:val="00887E97"/>
    <w:rsid w:val="008904A6"/>
    <w:rsid w:val="008924CD"/>
    <w:rsid w:val="008946F8"/>
    <w:rsid w:val="008967F5"/>
    <w:rsid w:val="00896A82"/>
    <w:rsid w:val="0089779A"/>
    <w:rsid w:val="00897AA8"/>
    <w:rsid w:val="008A0719"/>
    <w:rsid w:val="008A07E0"/>
    <w:rsid w:val="008A0A5C"/>
    <w:rsid w:val="008A0ED5"/>
    <w:rsid w:val="008A1390"/>
    <w:rsid w:val="008A1A9B"/>
    <w:rsid w:val="008A5C02"/>
    <w:rsid w:val="008A62BC"/>
    <w:rsid w:val="008A6857"/>
    <w:rsid w:val="008A6986"/>
    <w:rsid w:val="008A73D0"/>
    <w:rsid w:val="008A78BC"/>
    <w:rsid w:val="008A78F5"/>
    <w:rsid w:val="008B0AF6"/>
    <w:rsid w:val="008B43DC"/>
    <w:rsid w:val="008B73F8"/>
    <w:rsid w:val="008C0D16"/>
    <w:rsid w:val="008C1E19"/>
    <w:rsid w:val="008C36F4"/>
    <w:rsid w:val="008C44F2"/>
    <w:rsid w:val="008C5299"/>
    <w:rsid w:val="008C5589"/>
    <w:rsid w:val="008C562E"/>
    <w:rsid w:val="008C5B7A"/>
    <w:rsid w:val="008C6157"/>
    <w:rsid w:val="008C621C"/>
    <w:rsid w:val="008D0C83"/>
    <w:rsid w:val="008D1C64"/>
    <w:rsid w:val="008D1CC6"/>
    <w:rsid w:val="008D2DB5"/>
    <w:rsid w:val="008D2E47"/>
    <w:rsid w:val="008D4C04"/>
    <w:rsid w:val="008D52AB"/>
    <w:rsid w:val="008D5F6C"/>
    <w:rsid w:val="008D78E7"/>
    <w:rsid w:val="008E086F"/>
    <w:rsid w:val="008E2084"/>
    <w:rsid w:val="008E3A3A"/>
    <w:rsid w:val="008E3A91"/>
    <w:rsid w:val="008E4D9F"/>
    <w:rsid w:val="008E6846"/>
    <w:rsid w:val="008E68E5"/>
    <w:rsid w:val="008E6B39"/>
    <w:rsid w:val="008F0DBD"/>
    <w:rsid w:val="008F2C4E"/>
    <w:rsid w:val="008F3BAD"/>
    <w:rsid w:val="008F4C8E"/>
    <w:rsid w:val="008F535B"/>
    <w:rsid w:val="008F776F"/>
    <w:rsid w:val="009017AD"/>
    <w:rsid w:val="00902587"/>
    <w:rsid w:val="009027FB"/>
    <w:rsid w:val="009028F3"/>
    <w:rsid w:val="00904B71"/>
    <w:rsid w:val="00904C11"/>
    <w:rsid w:val="0090613E"/>
    <w:rsid w:val="00906F08"/>
    <w:rsid w:val="00906FBD"/>
    <w:rsid w:val="00907E55"/>
    <w:rsid w:val="00910974"/>
    <w:rsid w:val="009128FA"/>
    <w:rsid w:val="009166EA"/>
    <w:rsid w:val="009173D3"/>
    <w:rsid w:val="00920F8E"/>
    <w:rsid w:val="00922285"/>
    <w:rsid w:val="00922637"/>
    <w:rsid w:val="0092638A"/>
    <w:rsid w:val="00930664"/>
    <w:rsid w:val="00930D51"/>
    <w:rsid w:val="00930E5A"/>
    <w:rsid w:val="009327BB"/>
    <w:rsid w:val="009329F6"/>
    <w:rsid w:val="00933BA9"/>
    <w:rsid w:val="00933BE6"/>
    <w:rsid w:val="0093601E"/>
    <w:rsid w:val="00942549"/>
    <w:rsid w:val="0094355A"/>
    <w:rsid w:val="00943B2A"/>
    <w:rsid w:val="0094567B"/>
    <w:rsid w:val="00945BD7"/>
    <w:rsid w:val="00946A72"/>
    <w:rsid w:val="00946B6D"/>
    <w:rsid w:val="00950117"/>
    <w:rsid w:val="009501D9"/>
    <w:rsid w:val="00950272"/>
    <w:rsid w:val="00950CE3"/>
    <w:rsid w:val="00953BBF"/>
    <w:rsid w:val="0095529D"/>
    <w:rsid w:val="00960DF5"/>
    <w:rsid w:val="009619F1"/>
    <w:rsid w:val="00961BEB"/>
    <w:rsid w:val="00962AB4"/>
    <w:rsid w:val="00962E8D"/>
    <w:rsid w:val="009647E6"/>
    <w:rsid w:val="00967356"/>
    <w:rsid w:val="0097236F"/>
    <w:rsid w:val="0097407B"/>
    <w:rsid w:val="00974E58"/>
    <w:rsid w:val="00975077"/>
    <w:rsid w:val="00975A26"/>
    <w:rsid w:val="00976589"/>
    <w:rsid w:val="00981612"/>
    <w:rsid w:val="00982683"/>
    <w:rsid w:val="00986168"/>
    <w:rsid w:val="00991E01"/>
    <w:rsid w:val="00996A0E"/>
    <w:rsid w:val="009A01A6"/>
    <w:rsid w:val="009A09C9"/>
    <w:rsid w:val="009A1A41"/>
    <w:rsid w:val="009A345F"/>
    <w:rsid w:val="009A350C"/>
    <w:rsid w:val="009A39F5"/>
    <w:rsid w:val="009A6DED"/>
    <w:rsid w:val="009A740E"/>
    <w:rsid w:val="009A7A08"/>
    <w:rsid w:val="009B06F5"/>
    <w:rsid w:val="009B3E28"/>
    <w:rsid w:val="009B3EDC"/>
    <w:rsid w:val="009B5C5F"/>
    <w:rsid w:val="009B71B6"/>
    <w:rsid w:val="009B7FE0"/>
    <w:rsid w:val="009C18AB"/>
    <w:rsid w:val="009C2A5C"/>
    <w:rsid w:val="009C3380"/>
    <w:rsid w:val="009C36A2"/>
    <w:rsid w:val="009C5389"/>
    <w:rsid w:val="009C6624"/>
    <w:rsid w:val="009C6E4E"/>
    <w:rsid w:val="009C7129"/>
    <w:rsid w:val="009C7D1A"/>
    <w:rsid w:val="009D0921"/>
    <w:rsid w:val="009D1689"/>
    <w:rsid w:val="009D18DC"/>
    <w:rsid w:val="009D238E"/>
    <w:rsid w:val="009D2418"/>
    <w:rsid w:val="009D2A73"/>
    <w:rsid w:val="009D3388"/>
    <w:rsid w:val="009D3C54"/>
    <w:rsid w:val="009D432B"/>
    <w:rsid w:val="009D53CF"/>
    <w:rsid w:val="009D622E"/>
    <w:rsid w:val="009E0AD6"/>
    <w:rsid w:val="009E6D81"/>
    <w:rsid w:val="009E7E52"/>
    <w:rsid w:val="009F07CB"/>
    <w:rsid w:val="009F0C23"/>
    <w:rsid w:val="009F0DC7"/>
    <w:rsid w:val="009F1525"/>
    <w:rsid w:val="009F2B28"/>
    <w:rsid w:val="009F46A2"/>
    <w:rsid w:val="009F4EDC"/>
    <w:rsid w:val="009F4F72"/>
    <w:rsid w:val="009F51DC"/>
    <w:rsid w:val="009F6A83"/>
    <w:rsid w:val="00A013FD"/>
    <w:rsid w:val="00A02377"/>
    <w:rsid w:val="00A061F0"/>
    <w:rsid w:val="00A064C3"/>
    <w:rsid w:val="00A06815"/>
    <w:rsid w:val="00A06BD6"/>
    <w:rsid w:val="00A07F4B"/>
    <w:rsid w:val="00A11217"/>
    <w:rsid w:val="00A117EC"/>
    <w:rsid w:val="00A128E5"/>
    <w:rsid w:val="00A13105"/>
    <w:rsid w:val="00A159EC"/>
    <w:rsid w:val="00A15BEC"/>
    <w:rsid w:val="00A165F5"/>
    <w:rsid w:val="00A17379"/>
    <w:rsid w:val="00A20501"/>
    <w:rsid w:val="00A20B0E"/>
    <w:rsid w:val="00A20E88"/>
    <w:rsid w:val="00A2467A"/>
    <w:rsid w:val="00A2537F"/>
    <w:rsid w:val="00A263F0"/>
    <w:rsid w:val="00A309FC"/>
    <w:rsid w:val="00A313FA"/>
    <w:rsid w:val="00A32055"/>
    <w:rsid w:val="00A320AC"/>
    <w:rsid w:val="00A33C63"/>
    <w:rsid w:val="00A404B7"/>
    <w:rsid w:val="00A41E5A"/>
    <w:rsid w:val="00A43388"/>
    <w:rsid w:val="00A44999"/>
    <w:rsid w:val="00A46229"/>
    <w:rsid w:val="00A50757"/>
    <w:rsid w:val="00A51606"/>
    <w:rsid w:val="00A51C5F"/>
    <w:rsid w:val="00A52D74"/>
    <w:rsid w:val="00A53E6D"/>
    <w:rsid w:val="00A55C19"/>
    <w:rsid w:val="00A56668"/>
    <w:rsid w:val="00A568E9"/>
    <w:rsid w:val="00A57D15"/>
    <w:rsid w:val="00A60525"/>
    <w:rsid w:val="00A6060D"/>
    <w:rsid w:val="00A6202B"/>
    <w:rsid w:val="00A62643"/>
    <w:rsid w:val="00A62EC0"/>
    <w:rsid w:val="00A63C4B"/>
    <w:rsid w:val="00A658B3"/>
    <w:rsid w:val="00A65932"/>
    <w:rsid w:val="00A664F2"/>
    <w:rsid w:val="00A66811"/>
    <w:rsid w:val="00A67E1D"/>
    <w:rsid w:val="00A71D50"/>
    <w:rsid w:val="00A741D3"/>
    <w:rsid w:val="00A77655"/>
    <w:rsid w:val="00A77757"/>
    <w:rsid w:val="00A77CCA"/>
    <w:rsid w:val="00A82397"/>
    <w:rsid w:val="00A83D25"/>
    <w:rsid w:val="00A8515B"/>
    <w:rsid w:val="00A854F0"/>
    <w:rsid w:val="00A90EE7"/>
    <w:rsid w:val="00A91DF9"/>
    <w:rsid w:val="00A923C8"/>
    <w:rsid w:val="00A92C4A"/>
    <w:rsid w:val="00A9502D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C0B53"/>
    <w:rsid w:val="00AC10E5"/>
    <w:rsid w:val="00AC25C1"/>
    <w:rsid w:val="00AC3029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2DE4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4CB3"/>
    <w:rsid w:val="00AE5D5C"/>
    <w:rsid w:val="00AE5ED1"/>
    <w:rsid w:val="00AE7387"/>
    <w:rsid w:val="00AE73EF"/>
    <w:rsid w:val="00AE7CD8"/>
    <w:rsid w:val="00AF0213"/>
    <w:rsid w:val="00AF033F"/>
    <w:rsid w:val="00AF1DF2"/>
    <w:rsid w:val="00AF3BBC"/>
    <w:rsid w:val="00AF4918"/>
    <w:rsid w:val="00AF6AB0"/>
    <w:rsid w:val="00AF7861"/>
    <w:rsid w:val="00B043FE"/>
    <w:rsid w:val="00B054DF"/>
    <w:rsid w:val="00B06E73"/>
    <w:rsid w:val="00B076B0"/>
    <w:rsid w:val="00B07BEB"/>
    <w:rsid w:val="00B100B6"/>
    <w:rsid w:val="00B130F3"/>
    <w:rsid w:val="00B144D6"/>
    <w:rsid w:val="00B14555"/>
    <w:rsid w:val="00B15D0D"/>
    <w:rsid w:val="00B1723E"/>
    <w:rsid w:val="00B1753F"/>
    <w:rsid w:val="00B20F04"/>
    <w:rsid w:val="00B22D23"/>
    <w:rsid w:val="00B231FD"/>
    <w:rsid w:val="00B24CA6"/>
    <w:rsid w:val="00B27191"/>
    <w:rsid w:val="00B27FD8"/>
    <w:rsid w:val="00B30F58"/>
    <w:rsid w:val="00B317C9"/>
    <w:rsid w:val="00B33397"/>
    <w:rsid w:val="00B37020"/>
    <w:rsid w:val="00B379AD"/>
    <w:rsid w:val="00B416F5"/>
    <w:rsid w:val="00B43569"/>
    <w:rsid w:val="00B4553C"/>
    <w:rsid w:val="00B45D66"/>
    <w:rsid w:val="00B516D8"/>
    <w:rsid w:val="00B51AC1"/>
    <w:rsid w:val="00B5373B"/>
    <w:rsid w:val="00B576C5"/>
    <w:rsid w:val="00B61FF0"/>
    <w:rsid w:val="00B620BE"/>
    <w:rsid w:val="00B62F47"/>
    <w:rsid w:val="00B63AE0"/>
    <w:rsid w:val="00B63EB2"/>
    <w:rsid w:val="00B64096"/>
    <w:rsid w:val="00B67065"/>
    <w:rsid w:val="00B675E2"/>
    <w:rsid w:val="00B72D24"/>
    <w:rsid w:val="00B74EC0"/>
    <w:rsid w:val="00B75143"/>
    <w:rsid w:val="00B752B7"/>
    <w:rsid w:val="00B7690B"/>
    <w:rsid w:val="00B7799A"/>
    <w:rsid w:val="00B856FD"/>
    <w:rsid w:val="00B85E5A"/>
    <w:rsid w:val="00B8730F"/>
    <w:rsid w:val="00B91158"/>
    <w:rsid w:val="00B92EA0"/>
    <w:rsid w:val="00B9386F"/>
    <w:rsid w:val="00B940E8"/>
    <w:rsid w:val="00B94141"/>
    <w:rsid w:val="00B95099"/>
    <w:rsid w:val="00B95D99"/>
    <w:rsid w:val="00B970B0"/>
    <w:rsid w:val="00BA09B7"/>
    <w:rsid w:val="00BA09B8"/>
    <w:rsid w:val="00BA0B0D"/>
    <w:rsid w:val="00BA0F3D"/>
    <w:rsid w:val="00BA1002"/>
    <w:rsid w:val="00BA1C0E"/>
    <w:rsid w:val="00BA4781"/>
    <w:rsid w:val="00BA62A0"/>
    <w:rsid w:val="00BB0D14"/>
    <w:rsid w:val="00BB434F"/>
    <w:rsid w:val="00BC0122"/>
    <w:rsid w:val="00BC1E7C"/>
    <w:rsid w:val="00BC206E"/>
    <w:rsid w:val="00BC2C18"/>
    <w:rsid w:val="00BC6C34"/>
    <w:rsid w:val="00BC7CA6"/>
    <w:rsid w:val="00BC7D3C"/>
    <w:rsid w:val="00BD1A1C"/>
    <w:rsid w:val="00BD1E23"/>
    <w:rsid w:val="00BD1EA9"/>
    <w:rsid w:val="00BD23A7"/>
    <w:rsid w:val="00BD23DD"/>
    <w:rsid w:val="00BD46DF"/>
    <w:rsid w:val="00BD56DF"/>
    <w:rsid w:val="00BD5CAB"/>
    <w:rsid w:val="00BD6A1F"/>
    <w:rsid w:val="00BD6EA6"/>
    <w:rsid w:val="00BE021E"/>
    <w:rsid w:val="00BE286B"/>
    <w:rsid w:val="00BE4B6E"/>
    <w:rsid w:val="00BE7FD6"/>
    <w:rsid w:val="00BF146C"/>
    <w:rsid w:val="00BF23B3"/>
    <w:rsid w:val="00BF2419"/>
    <w:rsid w:val="00BF3E89"/>
    <w:rsid w:val="00BF400C"/>
    <w:rsid w:val="00C00EFB"/>
    <w:rsid w:val="00C012B3"/>
    <w:rsid w:val="00C013F9"/>
    <w:rsid w:val="00C03262"/>
    <w:rsid w:val="00C04524"/>
    <w:rsid w:val="00C07C50"/>
    <w:rsid w:val="00C10B8F"/>
    <w:rsid w:val="00C12D70"/>
    <w:rsid w:val="00C12DF1"/>
    <w:rsid w:val="00C16B7A"/>
    <w:rsid w:val="00C2073E"/>
    <w:rsid w:val="00C209EB"/>
    <w:rsid w:val="00C20A18"/>
    <w:rsid w:val="00C228E9"/>
    <w:rsid w:val="00C248EB"/>
    <w:rsid w:val="00C24E9E"/>
    <w:rsid w:val="00C30A23"/>
    <w:rsid w:val="00C31C0D"/>
    <w:rsid w:val="00C33BBE"/>
    <w:rsid w:val="00C33D39"/>
    <w:rsid w:val="00C34107"/>
    <w:rsid w:val="00C34BAC"/>
    <w:rsid w:val="00C35578"/>
    <w:rsid w:val="00C407DC"/>
    <w:rsid w:val="00C410DA"/>
    <w:rsid w:val="00C41B60"/>
    <w:rsid w:val="00C41C6C"/>
    <w:rsid w:val="00C41EA9"/>
    <w:rsid w:val="00C42B1F"/>
    <w:rsid w:val="00C4712F"/>
    <w:rsid w:val="00C47C10"/>
    <w:rsid w:val="00C47F23"/>
    <w:rsid w:val="00C50DC9"/>
    <w:rsid w:val="00C52884"/>
    <w:rsid w:val="00C55260"/>
    <w:rsid w:val="00C5764E"/>
    <w:rsid w:val="00C57F20"/>
    <w:rsid w:val="00C60467"/>
    <w:rsid w:val="00C630FF"/>
    <w:rsid w:val="00C63BA6"/>
    <w:rsid w:val="00C66334"/>
    <w:rsid w:val="00C6665F"/>
    <w:rsid w:val="00C66B30"/>
    <w:rsid w:val="00C7038E"/>
    <w:rsid w:val="00C74EB3"/>
    <w:rsid w:val="00C751F9"/>
    <w:rsid w:val="00C8309D"/>
    <w:rsid w:val="00C83F67"/>
    <w:rsid w:val="00C844E6"/>
    <w:rsid w:val="00C85AD8"/>
    <w:rsid w:val="00C85F5D"/>
    <w:rsid w:val="00C87322"/>
    <w:rsid w:val="00C87649"/>
    <w:rsid w:val="00C87CB2"/>
    <w:rsid w:val="00C87D69"/>
    <w:rsid w:val="00C9027E"/>
    <w:rsid w:val="00C90967"/>
    <w:rsid w:val="00C91176"/>
    <w:rsid w:val="00C91995"/>
    <w:rsid w:val="00C91C49"/>
    <w:rsid w:val="00C95939"/>
    <w:rsid w:val="00C970B8"/>
    <w:rsid w:val="00C97133"/>
    <w:rsid w:val="00C97D41"/>
    <w:rsid w:val="00CA00BC"/>
    <w:rsid w:val="00CA1EB9"/>
    <w:rsid w:val="00CA396A"/>
    <w:rsid w:val="00CA4600"/>
    <w:rsid w:val="00CA4926"/>
    <w:rsid w:val="00CA5C40"/>
    <w:rsid w:val="00CA71DC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F54"/>
    <w:rsid w:val="00CC4BBD"/>
    <w:rsid w:val="00CC7195"/>
    <w:rsid w:val="00CD0518"/>
    <w:rsid w:val="00CD0C42"/>
    <w:rsid w:val="00CD6F00"/>
    <w:rsid w:val="00CD7037"/>
    <w:rsid w:val="00CE1FE0"/>
    <w:rsid w:val="00CE33E5"/>
    <w:rsid w:val="00CE3FC6"/>
    <w:rsid w:val="00CE47A0"/>
    <w:rsid w:val="00CE571C"/>
    <w:rsid w:val="00CE598B"/>
    <w:rsid w:val="00CE65AC"/>
    <w:rsid w:val="00CF0364"/>
    <w:rsid w:val="00CF0E2A"/>
    <w:rsid w:val="00CF125E"/>
    <w:rsid w:val="00CF1D7D"/>
    <w:rsid w:val="00CF3D8B"/>
    <w:rsid w:val="00CF5138"/>
    <w:rsid w:val="00D00497"/>
    <w:rsid w:val="00D02005"/>
    <w:rsid w:val="00D04AA2"/>
    <w:rsid w:val="00D04BCB"/>
    <w:rsid w:val="00D058F2"/>
    <w:rsid w:val="00D059BE"/>
    <w:rsid w:val="00D06850"/>
    <w:rsid w:val="00D12D7B"/>
    <w:rsid w:val="00D138D2"/>
    <w:rsid w:val="00D162F7"/>
    <w:rsid w:val="00D16677"/>
    <w:rsid w:val="00D167C3"/>
    <w:rsid w:val="00D16F4B"/>
    <w:rsid w:val="00D20AD5"/>
    <w:rsid w:val="00D21F23"/>
    <w:rsid w:val="00D2229B"/>
    <w:rsid w:val="00D24DD1"/>
    <w:rsid w:val="00D25275"/>
    <w:rsid w:val="00D25F98"/>
    <w:rsid w:val="00D26923"/>
    <w:rsid w:val="00D27231"/>
    <w:rsid w:val="00D32A7A"/>
    <w:rsid w:val="00D34692"/>
    <w:rsid w:val="00D34C16"/>
    <w:rsid w:val="00D40989"/>
    <w:rsid w:val="00D43533"/>
    <w:rsid w:val="00D43B25"/>
    <w:rsid w:val="00D44C02"/>
    <w:rsid w:val="00D44CEC"/>
    <w:rsid w:val="00D4587D"/>
    <w:rsid w:val="00D45905"/>
    <w:rsid w:val="00D45962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71470"/>
    <w:rsid w:val="00D7357E"/>
    <w:rsid w:val="00D743E8"/>
    <w:rsid w:val="00D7537C"/>
    <w:rsid w:val="00D75A17"/>
    <w:rsid w:val="00D76902"/>
    <w:rsid w:val="00D77BEE"/>
    <w:rsid w:val="00D81D5C"/>
    <w:rsid w:val="00D82B52"/>
    <w:rsid w:val="00D82C01"/>
    <w:rsid w:val="00D82DA0"/>
    <w:rsid w:val="00D84FA6"/>
    <w:rsid w:val="00D90778"/>
    <w:rsid w:val="00D90D94"/>
    <w:rsid w:val="00D91079"/>
    <w:rsid w:val="00D927A1"/>
    <w:rsid w:val="00D93CD5"/>
    <w:rsid w:val="00D953D3"/>
    <w:rsid w:val="00D96D58"/>
    <w:rsid w:val="00DA0889"/>
    <w:rsid w:val="00DA0C01"/>
    <w:rsid w:val="00DA2D50"/>
    <w:rsid w:val="00DA3597"/>
    <w:rsid w:val="00DA3CD1"/>
    <w:rsid w:val="00DA514A"/>
    <w:rsid w:val="00DA68AA"/>
    <w:rsid w:val="00DB00C4"/>
    <w:rsid w:val="00DB00DC"/>
    <w:rsid w:val="00DB051C"/>
    <w:rsid w:val="00DB2981"/>
    <w:rsid w:val="00DB2A8D"/>
    <w:rsid w:val="00DB2BA9"/>
    <w:rsid w:val="00DB36E6"/>
    <w:rsid w:val="00DB4F8A"/>
    <w:rsid w:val="00DB7A78"/>
    <w:rsid w:val="00DB7D21"/>
    <w:rsid w:val="00DC0DFF"/>
    <w:rsid w:val="00DC215E"/>
    <w:rsid w:val="00DC2C8C"/>
    <w:rsid w:val="00DC41A5"/>
    <w:rsid w:val="00DC41C8"/>
    <w:rsid w:val="00DC57A2"/>
    <w:rsid w:val="00DC65B8"/>
    <w:rsid w:val="00DC66FC"/>
    <w:rsid w:val="00DC72E4"/>
    <w:rsid w:val="00DC792A"/>
    <w:rsid w:val="00DD0579"/>
    <w:rsid w:val="00DD58E9"/>
    <w:rsid w:val="00DD5F8E"/>
    <w:rsid w:val="00DD7FD1"/>
    <w:rsid w:val="00DE3ED3"/>
    <w:rsid w:val="00DE4502"/>
    <w:rsid w:val="00DE4E0B"/>
    <w:rsid w:val="00DE57F1"/>
    <w:rsid w:val="00DE5898"/>
    <w:rsid w:val="00DE5C4E"/>
    <w:rsid w:val="00DE6277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3787"/>
    <w:rsid w:val="00E037CB"/>
    <w:rsid w:val="00E05047"/>
    <w:rsid w:val="00E0520E"/>
    <w:rsid w:val="00E105C9"/>
    <w:rsid w:val="00E105E7"/>
    <w:rsid w:val="00E1096B"/>
    <w:rsid w:val="00E11535"/>
    <w:rsid w:val="00E11E51"/>
    <w:rsid w:val="00E12443"/>
    <w:rsid w:val="00E13BAC"/>
    <w:rsid w:val="00E14C7D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2152"/>
    <w:rsid w:val="00E3286A"/>
    <w:rsid w:val="00E33066"/>
    <w:rsid w:val="00E33EA1"/>
    <w:rsid w:val="00E3468B"/>
    <w:rsid w:val="00E35202"/>
    <w:rsid w:val="00E35A17"/>
    <w:rsid w:val="00E36245"/>
    <w:rsid w:val="00E36629"/>
    <w:rsid w:val="00E3679B"/>
    <w:rsid w:val="00E36982"/>
    <w:rsid w:val="00E36D1C"/>
    <w:rsid w:val="00E36E14"/>
    <w:rsid w:val="00E418BB"/>
    <w:rsid w:val="00E42585"/>
    <w:rsid w:val="00E51745"/>
    <w:rsid w:val="00E525C8"/>
    <w:rsid w:val="00E528BA"/>
    <w:rsid w:val="00E53549"/>
    <w:rsid w:val="00E57542"/>
    <w:rsid w:val="00E601FE"/>
    <w:rsid w:val="00E60829"/>
    <w:rsid w:val="00E61487"/>
    <w:rsid w:val="00E63C2B"/>
    <w:rsid w:val="00E64866"/>
    <w:rsid w:val="00E656D9"/>
    <w:rsid w:val="00E65796"/>
    <w:rsid w:val="00E65EF2"/>
    <w:rsid w:val="00E66BF1"/>
    <w:rsid w:val="00E66C6E"/>
    <w:rsid w:val="00E66CBF"/>
    <w:rsid w:val="00E67D45"/>
    <w:rsid w:val="00E70760"/>
    <w:rsid w:val="00E70EFF"/>
    <w:rsid w:val="00E715F8"/>
    <w:rsid w:val="00E74D5F"/>
    <w:rsid w:val="00E75748"/>
    <w:rsid w:val="00E7605C"/>
    <w:rsid w:val="00E76A80"/>
    <w:rsid w:val="00E7756B"/>
    <w:rsid w:val="00E82090"/>
    <w:rsid w:val="00E8329C"/>
    <w:rsid w:val="00E8364E"/>
    <w:rsid w:val="00E8635F"/>
    <w:rsid w:val="00E90A82"/>
    <w:rsid w:val="00E91549"/>
    <w:rsid w:val="00E94BD0"/>
    <w:rsid w:val="00E966F2"/>
    <w:rsid w:val="00E974B5"/>
    <w:rsid w:val="00EA154A"/>
    <w:rsid w:val="00EA19CD"/>
    <w:rsid w:val="00EA47DE"/>
    <w:rsid w:val="00EA5D30"/>
    <w:rsid w:val="00EA6410"/>
    <w:rsid w:val="00EA6926"/>
    <w:rsid w:val="00EB0361"/>
    <w:rsid w:val="00EB0AE6"/>
    <w:rsid w:val="00EB1264"/>
    <w:rsid w:val="00EB132F"/>
    <w:rsid w:val="00EB1468"/>
    <w:rsid w:val="00EB568B"/>
    <w:rsid w:val="00EB5AB1"/>
    <w:rsid w:val="00EB6456"/>
    <w:rsid w:val="00EB73CE"/>
    <w:rsid w:val="00EB769B"/>
    <w:rsid w:val="00EC0196"/>
    <w:rsid w:val="00EC01D1"/>
    <w:rsid w:val="00EC0D36"/>
    <w:rsid w:val="00EC13A4"/>
    <w:rsid w:val="00EC3A5D"/>
    <w:rsid w:val="00EC4172"/>
    <w:rsid w:val="00EC7A34"/>
    <w:rsid w:val="00ED0E80"/>
    <w:rsid w:val="00ED2A65"/>
    <w:rsid w:val="00ED5582"/>
    <w:rsid w:val="00ED713A"/>
    <w:rsid w:val="00EE0365"/>
    <w:rsid w:val="00EE15EC"/>
    <w:rsid w:val="00EE2617"/>
    <w:rsid w:val="00EE322C"/>
    <w:rsid w:val="00EE62F3"/>
    <w:rsid w:val="00EF0611"/>
    <w:rsid w:val="00EF1D36"/>
    <w:rsid w:val="00EF2564"/>
    <w:rsid w:val="00EF480A"/>
    <w:rsid w:val="00EF6A60"/>
    <w:rsid w:val="00EF6F99"/>
    <w:rsid w:val="00EF70DA"/>
    <w:rsid w:val="00F0192F"/>
    <w:rsid w:val="00F02928"/>
    <w:rsid w:val="00F02C9D"/>
    <w:rsid w:val="00F0540E"/>
    <w:rsid w:val="00F05703"/>
    <w:rsid w:val="00F067AF"/>
    <w:rsid w:val="00F10066"/>
    <w:rsid w:val="00F10B65"/>
    <w:rsid w:val="00F10DFE"/>
    <w:rsid w:val="00F11139"/>
    <w:rsid w:val="00F15BC7"/>
    <w:rsid w:val="00F20D89"/>
    <w:rsid w:val="00F21D43"/>
    <w:rsid w:val="00F2308F"/>
    <w:rsid w:val="00F24FF6"/>
    <w:rsid w:val="00F268CC"/>
    <w:rsid w:val="00F26A29"/>
    <w:rsid w:val="00F30F96"/>
    <w:rsid w:val="00F31668"/>
    <w:rsid w:val="00F3174A"/>
    <w:rsid w:val="00F31C41"/>
    <w:rsid w:val="00F331C1"/>
    <w:rsid w:val="00F353D3"/>
    <w:rsid w:val="00F35776"/>
    <w:rsid w:val="00F36D41"/>
    <w:rsid w:val="00F41197"/>
    <w:rsid w:val="00F4142F"/>
    <w:rsid w:val="00F43576"/>
    <w:rsid w:val="00F4604B"/>
    <w:rsid w:val="00F462C4"/>
    <w:rsid w:val="00F527D0"/>
    <w:rsid w:val="00F52E5F"/>
    <w:rsid w:val="00F53C94"/>
    <w:rsid w:val="00F55780"/>
    <w:rsid w:val="00F571AC"/>
    <w:rsid w:val="00F63AED"/>
    <w:rsid w:val="00F65144"/>
    <w:rsid w:val="00F679D3"/>
    <w:rsid w:val="00F7084D"/>
    <w:rsid w:val="00F70A53"/>
    <w:rsid w:val="00F718E1"/>
    <w:rsid w:val="00F759C8"/>
    <w:rsid w:val="00F8314D"/>
    <w:rsid w:val="00F83177"/>
    <w:rsid w:val="00F83A17"/>
    <w:rsid w:val="00F83B68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6AB3"/>
    <w:rsid w:val="00F97C32"/>
    <w:rsid w:val="00FA09E6"/>
    <w:rsid w:val="00FA37AF"/>
    <w:rsid w:val="00FA53CC"/>
    <w:rsid w:val="00FB0D9A"/>
    <w:rsid w:val="00FB0F06"/>
    <w:rsid w:val="00FB1568"/>
    <w:rsid w:val="00FB157D"/>
    <w:rsid w:val="00FB263D"/>
    <w:rsid w:val="00FB77D4"/>
    <w:rsid w:val="00FC079D"/>
    <w:rsid w:val="00FC1653"/>
    <w:rsid w:val="00FC3455"/>
    <w:rsid w:val="00FC635F"/>
    <w:rsid w:val="00FC79F0"/>
    <w:rsid w:val="00FC7E6C"/>
    <w:rsid w:val="00FD0890"/>
    <w:rsid w:val="00FD3CD5"/>
    <w:rsid w:val="00FD41AA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0005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11</cp:revision>
  <cp:lastPrinted>2018-11-20T01:00:00Z</cp:lastPrinted>
  <dcterms:created xsi:type="dcterms:W3CDTF">2020-12-17T15:29:00Z</dcterms:created>
  <dcterms:modified xsi:type="dcterms:W3CDTF">2020-12-17T15:53:00Z</dcterms:modified>
</cp:coreProperties>
</file>