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8E" w:rsidRDefault="008F4C8E" w:rsidP="004658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81C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1B5533" w:rsidRDefault="001B5533" w:rsidP="004658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533" w:rsidRPr="001B5533" w:rsidRDefault="001B5533" w:rsidP="001B55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533">
        <w:rPr>
          <w:rFonts w:ascii="Times New Roman" w:hAnsi="Times New Roman" w:cs="Times New Roman"/>
          <w:bCs/>
          <w:sz w:val="28"/>
          <w:szCs w:val="28"/>
        </w:rPr>
        <w:t>1. Изучить материалы лекции и законспектировать.</w:t>
      </w:r>
    </w:p>
    <w:p w:rsidR="001B5533" w:rsidRPr="001B5533" w:rsidRDefault="001B5533" w:rsidP="001B55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533">
        <w:rPr>
          <w:rFonts w:ascii="Times New Roman" w:hAnsi="Times New Roman" w:cs="Times New Roman"/>
          <w:bCs/>
          <w:sz w:val="28"/>
          <w:szCs w:val="28"/>
        </w:rPr>
        <w:t>2. Загрузить в личный кабинет.</w:t>
      </w:r>
    </w:p>
    <w:p w:rsidR="001B5533" w:rsidRPr="0046581C" w:rsidRDefault="001B5533" w:rsidP="004658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26D" w:rsidRPr="001B5533" w:rsidRDefault="0082126D" w:rsidP="0082126D">
      <w:pPr>
        <w:pStyle w:val="a7"/>
        <w:spacing w:after="0" w:line="240" w:lineRule="auto"/>
        <w:ind w:left="7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B5533">
        <w:rPr>
          <w:rFonts w:ascii="Times New Roman" w:hAnsi="Times New Roman" w:cs="Times New Roman"/>
          <w:b/>
          <w:bCs/>
          <w:sz w:val="28"/>
          <w:szCs w:val="28"/>
        </w:rPr>
        <w:t>ПЕРСОНАЛ ОРГАНИЗАЦИИ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Персонал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совокупность физиче</w:t>
      </w:r>
      <w:r>
        <w:rPr>
          <w:rFonts w:ascii="Times New Roman" w:hAnsi="Times New Roman" w:cs="Times New Roman"/>
          <w:bCs/>
          <w:sz w:val="28"/>
          <w:szCs w:val="28"/>
        </w:rPr>
        <w:t>ских лиц, обладающих общеобразо</w:t>
      </w:r>
      <w:r w:rsidRPr="0082126D">
        <w:rPr>
          <w:rFonts w:ascii="Times New Roman" w:hAnsi="Times New Roman" w:cs="Times New Roman"/>
          <w:bCs/>
          <w:sz w:val="28"/>
          <w:szCs w:val="28"/>
        </w:rPr>
        <w:t>вательными и профессиональными знаниями и состоящих с предприятием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как юридическим лицом в отношениях, регулируемых договором найма. </w:t>
      </w:r>
    </w:p>
    <w:p w:rsidR="0082126D" w:rsidRPr="0082126D" w:rsidRDefault="0082126D" w:rsidP="0082126D">
      <w:pPr>
        <w:pStyle w:val="a7"/>
        <w:spacing w:after="0" w:line="240" w:lineRule="auto"/>
        <w:ind w:left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Обычно трудовой коллектив предприятия подразделяется: </w:t>
      </w:r>
    </w:p>
    <w:p w:rsidR="0082126D" w:rsidRPr="0082126D" w:rsidRDefault="0082126D" w:rsidP="0082126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на  промышленно-производствен</w:t>
      </w:r>
      <w:r>
        <w:rPr>
          <w:rFonts w:ascii="Times New Roman" w:hAnsi="Times New Roman" w:cs="Times New Roman"/>
          <w:bCs/>
          <w:sz w:val="28"/>
          <w:szCs w:val="28"/>
        </w:rPr>
        <w:t>ный  персонал ППП (иначе  произ</w:t>
      </w:r>
      <w:r w:rsidRPr="0082126D">
        <w:rPr>
          <w:rFonts w:ascii="Times New Roman" w:hAnsi="Times New Roman" w:cs="Times New Roman"/>
          <w:bCs/>
          <w:sz w:val="28"/>
          <w:szCs w:val="28"/>
        </w:rPr>
        <w:t>водственный персонал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ПП), включаю</w:t>
      </w:r>
      <w:r>
        <w:rPr>
          <w:rFonts w:ascii="Times New Roman" w:hAnsi="Times New Roman" w:cs="Times New Roman"/>
          <w:bCs/>
          <w:sz w:val="28"/>
          <w:szCs w:val="28"/>
        </w:rPr>
        <w:t>щий работников, занятых в произ</w:t>
      </w:r>
      <w:r w:rsidRPr="0082126D">
        <w:rPr>
          <w:rFonts w:ascii="Times New Roman" w:hAnsi="Times New Roman" w:cs="Times New Roman"/>
          <w:bCs/>
          <w:sz w:val="28"/>
          <w:szCs w:val="28"/>
        </w:rPr>
        <w:t>водстве и его обслуживании и составляющих основную часть трудовых</w:t>
      </w:r>
    </w:p>
    <w:p w:rsidR="0082126D" w:rsidRPr="0082126D" w:rsidRDefault="0082126D" w:rsidP="008212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 xml:space="preserve">ресурсов; прочий персонал, занятый в непроизводственных подразделениях. 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Кадр</w:t>
      </w:r>
      <w:proofErr w:type="gramStart"/>
      <w:r w:rsidRPr="0082126D">
        <w:rPr>
          <w:rFonts w:ascii="Times New Roman" w:hAnsi="Times New Roman" w:cs="Times New Roman"/>
          <w:bCs/>
          <w:sz w:val="28"/>
          <w:szCs w:val="28"/>
        </w:rPr>
        <w:t>ы–</w:t>
      </w:r>
      <w:proofErr w:type="gramEnd"/>
      <w:r w:rsidRPr="0082126D">
        <w:rPr>
          <w:rFonts w:ascii="Times New Roman" w:hAnsi="Times New Roman" w:cs="Times New Roman"/>
          <w:bCs/>
          <w:sz w:val="28"/>
          <w:szCs w:val="28"/>
        </w:rPr>
        <w:t xml:space="preserve"> основной(штатный) сос</w:t>
      </w:r>
      <w:r>
        <w:rPr>
          <w:rFonts w:ascii="Times New Roman" w:hAnsi="Times New Roman" w:cs="Times New Roman"/>
          <w:bCs/>
          <w:sz w:val="28"/>
          <w:szCs w:val="28"/>
        </w:rPr>
        <w:t>тав работников– совокупность ра</w:t>
      </w:r>
      <w:r w:rsidRPr="0082126D">
        <w:rPr>
          <w:rFonts w:ascii="Times New Roman" w:hAnsi="Times New Roman" w:cs="Times New Roman"/>
          <w:bCs/>
          <w:sz w:val="28"/>
          <w:szCs w:val="28"/>
        </w:rPr>
        <w:t>ботников различных профессий и специальностей, занятых в КО и входящих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в её списочный состав. В этот состав включаются все работники, принятые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на работу в </w:t>
      </w:r>
      <w:proofErr w:type="gramStart"/>
      <w:r w:rsidRPr="0082126D">
        <w:rPr>
          <w:rFonts w:ascii="Times New Roman" w:hAnsi="Times New Roman" w:cs="Times New Roman"/>
          <w:bCs/>
          <w:sz w:val="28"/>
          <w:szCs w:val="28"/>
        </w:rPr>
        <w:t>КО</w:t>
      </w:r>
      <w:proofErr w:type="gramEnd"/>
      <w:r w:rsidRPr="0082126D">
        <w:rPr>
          <w:rFonts w:ascii="Times New Roman" w:hAnsi="Times New Roman" w:cs="Times New Roman"/>
          <w:bCs/>
          <w:sz w:val="28"/>
          <w:szCs w:val="28"/>
        </w:rPr>
        <w:t xml:space="preserve">, связанную с основной и неосновной её деятельностью. 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Персонал подразделяется на кат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егории по характеру выполняемых </w:t>
      </w:r>
      <w:r w:rsidRPr="0082126D">
        <w:rPr>
          <w:rFonts w:ascii="Times New Roman" w:hAnsi="Times New Roman" w:cs="Times New Roman"/>
          <w:bCs/>
          <w:sz w:val="28"/>
          <w:szCs w:val="28"/>
        </w:rPr>
        <w:t>функций, многообразие которых требует классиф</w:t>
      </w:r>
      <w:r>
        <w:rPr>
          <w:rFonts w:ascii="Times New Roman" w:hAnsi="Times New Roman" w:cs="Times New Roman"/>
          <w:bCs/>
          <w:sz w:val="28"/>
          <w:szCs w:val="28"/>
        </w:rPr>
        <w:t>икации работников внут</w:t>
      </w:r>
      <w:r w:rsidRPr="0082126D">
        <w:rPr>
          <w:rFonts w:ascii="Times New Roman" w:hAnsi="Times New Roman" w:cs="Times New Roman"/>
          <w:bCs/>
          <w:sz w:val="28"/>
          <w:szCs w:val="28"/>
        </w:rPr>
        <w:t>ри  кажд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функциональной группы по </w:t>
      </w:r>
      <w:r w:rsidRPr="0082126D">
        <w:rPr>
          <w:rFonts w:ascii="Times New Roman" w:hAnsi="Times New Roman" w:cs="Times New Roman"/>
          <w:bCs/>
          <w:sz w:val="28"/>
          <w:szCs w:val="28"/>
        </w:rPr>
        <w:t>профессиям,  специальностям, уровню квалификации. Это необходимо для планирования потребности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кадрах и организации оплаты труда и о</w:t>
      </w:r>
      <w:r>
        <w:rPr>
          <w:rFonts w:ascii="Times New Roman" w:hAnsi="Times New Roman" w:cs="Times New Roman"/>
          <w:bCs/>
          <w:sz w:val="28"/>
          <w:szCs w:val="28"/>
        </w:rPr>
        <w:t>тдыха. Работники делятся на сле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дующие категории: рабочие, руководители, специалисты, служащие. </w:t>
      </w:r>
    </w:p>
    <w:p w:rsidR="0082126D" w:rsidRPr="0082126D" w:rsidRDefault="0082126D" w:rsidP="0082126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Рабочие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физические лица, непоср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едственно занятые изготовлением </w:t>
      </w:r>
      <w:r w:rsidRPr="0082126D">
        <w:rPr>
          <w:rFonts w:ascii="Times New Roman" w:hAnsi="Times New Roman" w:cs="Times New Roman"/>
          <w:bCs/>
          <w:sz w:val="28"/>
          <w:szCs w:val="28"/>
        </w:rPr>
        <w:t>продукции, оказанием услуг, выполнени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работ. Это самая многочисленная и основная категория </w:t>
      </w:r>
      <w:r w:rsidRPr="0082126D">
        <w:rPr>
          <w:rFonts w:ascii="Times New Roman" w:hAnsi="Times New Roman" w:cs="Times New Roman"/>
          <w:bCs/>
          <w:sz w:val="28"/>
          <w:szCs w:val="28"/>
        </w:rPr>
        <w:t>производстве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нного  персонала. По  участию </w:t>
      </w:r>
      <w:r w:rsidRPr="0082126D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производственном процессе они делятся на </w:t>
      </w:r>
      <w:proofErr w:type="gramStart"/>
      <w:r w:rsidRPr="0082126D">
        <w:rPr>
          <w:rFonts w:ascii="Times New Roman" w:hAnsi="Times New Roman" w:cs="Times New Roman"/>
          <w:bCs/>
          <w:sz w:val="28"/>
          <w:szCs w:val="28"/>
        </w:rPr>
        <w:t>основных</w:t>
      </w:r>
      <w:proofErr w:type="gramEnd"/>
      <w:r w:rsidRPr="0082126D">
        <w:rPr>
          <w:rFonts w:ascii="Times New Roman" w:hAnsi="Times New Roman" w:cs="Times New Roman"/>
          <w:bCs/>
          <w:sz w:val="28"/>
          <w:szCs w:val="28"/>
        </w:rPr>
        <w:t xml:space="preserve"> и вспомогательных. 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Основные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(рабочие основного про</w:t>
      </w:r>
      <w:r>
        <w:rPr>
          <w:rFonts w:ascii="Times New Roman" w:hAnsi="Times New Roman" w:cs="Times New Roman"/>
          <w:bCs/>
          <w:sz w:val="28"/>
          <w:szCs w:val="28"/>
        </w:rPr>
        <w:t>изводства) воздействуют на пред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мет труда либо непосредственно, либо с помощью орудий труда. 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Вспомогательные рабочие обслу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живают рабочие места и трудовые 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процессы, </w:t>
      </w:r>
      <w:r w:rsidRPr="0082126D">
        <w:rPr>
          <w:rFonts w:ascii="Times New Roman" w:hAnsi="Times New Roman" w:cs="Times New Roman"/>
          <w:bCs/>
          <w:sz w:val="28"/>
          <w:szCs w:val="28"/>
        </w:rPr>
        <w:t>вып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олняемые основными  рабочими, а также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оборудование, транспортные средства. Это: слесари, наладчики, электрики, уборщики. 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Служащие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 работники  преиму</w:t>
      </w:r>
      <w:r>
        <w:rPr>
          <w:rFonts w:ascii="Times New Roman" w:hAnsi="Times New Roman" w:cs="Times New Roman"/>
          <w:bCs/>
          <w:sz w:val="28"/>
          <w:szCs w:val="28"/>
        </w:rPr>
        <w:t xml:space="preserve">щественно  умственного  труда. </w:t>
      </w:r>
      <w:r w:rsidRPr="0082126D">
        <w:rPr>
          <w:rFonts w:ascii="Times New Roman" w:hAnsi="Times New Roman" w:cs="Times New Roman"/>
          <w:bCs/>
          <w:sz w:val="28"/>
          <w:szCs w:val="28"/>
        </w:rPr>
        <w:t>В группе служащих чаще всего выделяются такие категории работников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организации, как руководители, специалисты и собственно служащие. 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 xml:space="preserve">Руководители – менеджеры высшего </w:t>
      </w:r>
      <w:r>
        <w:rPr>
          <w:rFonts w:ascii="Times New Roman" w:hAnsi="Times New Roman" w:cs="Times New Roman"/>
          <w:bCs/>
          <w:sz w:val="28"/>
          <w:szCs w:val="28"/>
        </w:rPr>
        <w:t>и среднего звена: руководите</w:t>
      </w:r>
      <w:r w:rsidRPr="0082126D">
        <w:rPr>
          <w:rFonts w:ascii="Times New Roman" w:hAnsi="Times New Roman" w:cs="Times New Roman"/>
          <w:bCs/>
          <w:sz w:val="28"/>
          <w:szCs w:val="28"/>
        </w:rPr>
        <w:t>ли фирм и их структурных подразделен</w:t>
      </w:r>
      <w:r>
        <w:rPr>
          <w:rFonts w:ascii="Times New Roman" w:hAnsi="Times New Roman" w:cs="Times New Roman"/>
          <w:bCs/>
          <w:sz w:val="28"/>
          <w:szCs w:val="28"/>
        </w:rPr>
        <w:t>ий, их заместители, главный бух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галтер, главный инженер, главный механик, главный экономист и др. </w:t>
      </w:r>
    </w:p>
    <w:p w:rsidR="0082126D" w:rsidRPr="0082126D" w:rsidRDefault="0082126D" w:rsidP="0082126D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Специалисты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работники, заня</w:t>
      </w:r>
      <w:r>
        <w:rPr>
          <w:rFonts w:ascii="Times New Roman" w:hAnsi="Times New Roman" w:cs="Times New Roman"/>
          <w:bCs/>
          <w:sz w:val="28"/>
          <w:szCs w:val="28"/>
        </w:rPr>
        <w:t>тые инженерно-техническими, эко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номическими, бухгалтерскими, юридическими видами деятельности. </w:t>
      </w:r>
    </w:p>
    <w:p w:rsidR="0082126D" w:rsidRDefault="0082126D" w:rsidP="00470508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2126D">
        <w:rPr>
          <w:rFonts w:ascii="Times New Roman" w:hAnsi="Times New Roman" w:cs="Times New Roman"/>
          <w:bCs/>
          <w:sz w:val="28"/>
          <w:szCs w:val="28"/>
        </w:rPr>
        <w:lastRenderedPageBreak/>
        <w:t>Собственно служащие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работни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ки, осуществляющие подготовку и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оформление документов, учёт и контроль, хозяйственное обслуживание, </w:t>
      </w:r>
      <w:r w:rsidRPr="00470508">
        <w:rPr>
          <w:rFonts w:ascii="Times New Roman" w:hAnsi="Times New Roman" w:cs="Times New Roman"/>
          <w:bCs/>
          <w:sz w:val="28"/>
          <w:szCs w:val="28"/>
        </w:rPr>
        <w:t>делопроизводство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0508">
        <w:rPr>
          <w:rFonts w:ascii="Times New Roman" w:hAnsi="Times New Roman" w:cs="Times New Roman"/>
          <w:bCs/>
          <w:sz w:val="28"/>
          <w:szCs w:val="28"/>
        </w:rPr>
        <w:t xml:space="preserve">(кассиры, контролёры, делопроизводители, курьеры). </w:t>
      </w:r>
      <w:proofErr w:type="gramEnd"/>
    </w:p>
    <w:p w:rsidR="0082126D" w:rsidRPr="00470508" w:rsidRDefault="0082126D" w:rsidP="00470508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Категории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– группы </w:t>
      </w:r>
      <w:proofErr w:type="gramStart"/>
      <w:r w:rsidRPr="0082126D">
        <w:rPr>
          <w:rFonts w:ascii="Times New Roman" w:hAnsi="Times New Roman" w:cs="Times New Roman"/>
          <w:bCs/>
          <w:sz w:val="28"/>
          <w:szCs w:val="28"/>
        </w:rPr>
        <w:t>работающих</w:t>
      </w:r>
      <w:proofErr w:type="gramEnd"/>
      <w:r w:rsidR="00470508">
        <w:rPr>
          <w:rFonts w:ascii="Times New Roman" w:hAnsi="Times New Roman" w:cs="Times New Roman"/>
          <w:bCs/>
          <w:sz w:val="28"/>
          <w:szCs w:val="28"/>
        </w:rPr>
        <w:t xml:space="preserve">, имеющих определенный статус в КО. </w:t>
      </w:r>
      <w:r w:rsidRPr="0082126D">
        <w:rPr>
          <w:rFonts w:ascii="Times New Roman" w:hAnsi="Times New Roman" w:cs="Times New Roman"/>
          <w:bCs/>
          <w:sz w:val="28"/>
          <w:szCs w:val="28"/>
        </w:rPr>
        <w:t>Каждая категория предусматривает ряд профессий, которые, в свою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7575">
        <w:rPr>
          <w:rFonts w:ascii="Times New Roman" w:hAnsi="Times New Roman" w:cs="Times New Roman"/>
          <w:bCs/>
          <w:sz w:val="28"/>
          <w:szCs w:val="28"/>
        </w:rPr>
        <w:t>очередь, представлены группами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 специальностей,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подразделяемых </w:t>
      </w:r>
      <w:r w:rsidRPr="0082126D">
        <w:rPr>
          <w:rFonts w:ascii="Times New Roman" w:hAnsi="Times New Roman" w:cs="Times New Roman"/>
          <w:bCs/>
          <w:sz w:val="28"/>
          <w:szCs w:val="28"/>
        </w:rPr>
        <w:t>по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0508">
        <w:rPr>
          <w:rFonts w:ascii="Times New Roman" w:hAnsi="Times New Roman" w:cs="Times New Roman"/>
          <w:bCs/>
          <w:sz w:val="28"/>
          <w:szCs w:val="28"/>
        </w:rPr>
        <w:t xml:space="preserve">уровню квалификации. </w:t>
      </w:r>
    </w:p>
    <w:p w:rsidR="0082126D" w:rsidRPr="0082126D" w:rsidRDefault="0082126D" w:rsidP="00470508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Профессия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род трудовой деяте</w:t>
      </w:r>
      <w:r w:rsidR="00470508">
        <w:rPr>
          <w:rFonts w:ascii="Times New Roman" w:hAnsi="Times New Roman" w:cs="Times New Roman"/>
          <w:bCs/>
          <w:sz w:val="28"/>
          <w:szCs w:val="28"/>
        </w:rPr>
        <w:t>льности человека, владеющего со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вокупностью специальных теоретических знаний и практических навыков, </w:t>
      </w:r>
    </w:p>
    <w:p w:rsidR="0082126D" w:rsidRPr="0082126D" w:rsidRDefault="0082126D" w:rsidP="0047050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2126D">
        <w:rPr>
          <w:rFonts w:ascii="Times New Roman" w:hAnsi="Times New Roman" w:cs="Times New Roman"/>
          <w:bCs/>
          <w:sz w:val="28"/>
          <w:szCs w:val="28"/>
        </w:rPr>
        <w:t>приобретаемых</w:t>
      </w:r>
      <w:proofErr w:type="gramEnd"/>
      <w:r w:rsidRPr="0082126D">
        <w:rPr>
          <w:rFonts w:ascii="Times New Roman" w:hAnsi="Times New Roman" w:cs="Times New Roman"/>
          <w:bCs/>
          <w:sz w:val="28"/>
          <w:szCs w:val="28"/>
        </w:rPr>
        <w:t xml:space="preserve"> в результате специальн</w:t>
      </w:r>
      <w:r w:rsidR="00470508">
        <w:rPr>
          <w:rFonts w:ascii="Times New Roman" w:hAnsi="Times New Roman" w:cs="Times New Roman"/>
          <w:bCs/>
          <w:sz w:val="28"/>
          <w:szCs w:val="28"/>
        </w:rPr>
        <w:t>ой подготовки и опыта работы (ин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женер, учитель, врач). </w:t>
      </w:r>
    </w:p>
    <w:p w:rsidR="0082126D" w:rsidRPr="00470508" w:rsidRDefault="0082126D" w:rsidP="00470508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Специальность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вид деятельност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и в пределах данной профессии, </w:t>
      </w:r>
      <w:r w:rsidRPr="00470508">
        <w:rPr>
          <w:rFonts w:ascii="Times New Roman" w:hAnsi="Times New Roman" w:cs="Times New Roman"/>
          <w:bCs/>
          <w:sz w:val="28"/>
          <w:szCs w:val="28"/>
        </w:rPr>
        <w:t>имеющий специфические черты, требующий от работников специальных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знаний и навыков для работы на конкретном участке производства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(про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фессия врача включает множество специальностей: терапевт, стоматолог, </w:t>
      </w:r>
      <w:r w:rsidRPr="00470508">
        <w:rPr>
          <w:rFonts w:ascii="Times New Roman" w:hAnsi="Times New Roman" w:cs="Times New Roman"/>
          <w:bCs/>
          <w:sz w:val="28"/>
          <w:szCs w:val="28"/>
        </w:rPr>
        <w:t xml:space="preserve">хирург;  профессия  слесаря  включает  специальности  слесаря-механика, слесаря-сборщика). </w:t>
      </w:r>
    </w:p>
    <w:p w:rsidR="0082126D" w:rsidRPr="00470508" w:rsidRDefault="0082126D" w:rsidP="00470508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Квалификация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степень годности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к определённому виду труда, со</w:t>
      </w:r>
      <w:r w:rsidRPr="0082126D">
        <w:rPr>
          <w:rFonts w:ascii="Times New Roman" w:hAnsi="Times New Roman" w:cs="Times New Roman"/>
          <w:bCs/>
          <w:sz w:val="28"/>
          <w:szCs w:val="28"/>
        </w:rPr>
        <w:t>вокупность знаний, специальных и практических навыков, позволяющих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0508">
        <w:rPr>
          <w:rFonts w:ascii="Times New Roman" w:hAnsi="Times New Roman" w:cs="Times New Roman"/>
          <w:bCs/>
          <w:sz w:val="28"/>
          <w:szCs w:val="28"/>
        </w:rPr>
        <w:t xml:space="preserve">выполнять работы определенной сложности, точности, ответственности. </w:t>
      </w:r>
    </w:p>
    <w:p w:rsidR="0082126D" w:rsidRPr="00437575" w:rsidRDefault="0082126D" w:rsidP="00437575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Квалификация специалистов и</w:t>
      </w:r>
      <w:r w:rsidR="00470508">
        <w:rPr>
          <w:rFonts w:ascii="Times New Roman" w:hAnsi="Times New Roman" w:cs="Times New Roman"/>
          <w:bCs/>
          <w:sz w:val="28"/>
          <w:szCs w:val="28"/>
        </w:rPr>
        <w:t xml:space="preserve"> служащих определяется наличием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диплома. </w:t>
      </w:r>
      <w:r w:rsidRPr="00437575">
        <w:rPr>
          <w:rFonts w:ascii="Times New Roman" w:hAnsi="Times New Roman" w:cs="Times New Roman"/>
          <w:bCs/>
          <w:sz w:val="28"/>
          <w:szCs w:val="28"/>
        </w:rPr>
        <w:t>Квалификация рабочих определяется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тарифным разрядом. Средний уро</w:t>
      </w:r>
      <w:r w:rsidRPr="00437575">
        <w:rPr>
          <w:rFonts w:ascii="Times New Roman" w:hAnsi="Times New Roman" w:cs="Times New Roman"/>
          <w:bCs/>
          <w:sz w:val="28"/>
          <w:szCs w:val="28"/>
        </w:rPr>
        <w:t>вень квалификации определяется сре</w:t>
      </w:r>
      <w:r w:rsidR="00437575">
        <w:rPr>
          <w:rFonts w:ascii="Times New Roman" w:hAnsi="Times New Roman" w:cs="Times New Roman"/>
          <w:bCs/>
          <w:sz w:val="28"/>
          <w:szCs w:val="28"/>
        </w:rPr>
        <w:t>дним разрядом рабочих, позволяю</w:t>
      </w:r>
      <w:r w:rsidRPr="00437575">
        <w:rPr>
          <w:rFonts w:ascii="Times New Roman" w:hAnsi="Times New Roman" w:cs="Times New Roman"/>
          <w:bCs/>
          <w:sz w:val="28"/>
          <w:szCs w:val="28"/>
        </w:rPr>
        <w:t xml:space="preserve">щим сопоставить уровни квалификации различных групп рабочих. </w:t>
      </w:r>
    </w:p>
    <w:p w:rsidR="0082126D" w:rsidRPr="00381FDE" w:rsidRDefault="0082126D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Должность</w:t>
      </w:r>
      <w:r w:rsidR="0043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служебное место, з</w:t>
      </w:r>
      <w:r w:rsidR="00437575">
        <w:rPr>
          <w:rFonts w:ascii="Times New Roman" w:hAnsi="Times New Roman" w:cs="Times New Roman"/>
          <w:bCs/>
          <w:sz w:val="28"/>
          <w:szCs w:val="28"/>
        </w:rPr>
        <w:t>анимаемое специалистом в органи</w:t>
      </w:r>
      <w:r w:rsidRPr="0082126D">
        <w:rPr>
          <w:rFonts w:ascii="Times New Roman" w:hAnsi="Times New Roman" w:cs="Times New Roman"/>
          <w:bCs/>
          <w:sz w:val="28"/>
          <w:szCs w:val="28"/>
        </w:rPr>
        <w:t>зации, связанное с выполнением организационно-распорядительных или</w:t>
      </w:r>
      <w:r w:rsidR="00381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FDE">
        <w:rPr>
          <w:rFonts w:ascii="Times New Roman" w:hAnsi="Times New Roman" w:cs="Times New Roman"/>
          <w:bCs/>
          <w:sz w:val="28"/>
          <w:szCs w:val="28"/>
        </w:rPr>
        <w:t xml:space="preserve">административно-хозяйственных обязанностей. </w:t>
      </w:r>
    </w:p>
    <w:p w:rsidR="0082126D" w:rsidRPr="0082126D" w:rsidRDefault="0082126D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Штатное</w:t>
      </w:r>
      <w:r w:rsidR="00381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 расписание – докумен</w:t>
      </w:r>
      <w:r w:rsidR="00381FDE">
        <w:rPr>
          <w:rFonts w:ascii="Times New Roman" w:hAnsi="Times New Roman" w:cs="Times New Roman"/>
          <w:bCs/>
          <w:sz w:val="28"/>
          <w:szCs w:val="28"/>
        </w:rPr>
        <w:t>т, ежегодно утверждаемый руково</w:t>
      </w:r>
      <w:r w:rsidRPr="0082126D">
        <w:rPr>
          <w:rFonts w:ascii="Times New Roman" w:hAnsi="Times New Roman" w:cs="Times New Roman"/>
          <w:bCs/>
          <w:sz w:val="28"/>
          <w:szCs w:val="28"/>
        </w:rPr>
        <w:t>дителем, включающий перечень долж</w:t>
      </w:r>
      <w:r w:rsidR="00381FDE">
        <w:rPr>
          <w:rFonts w:ascii="Times New Roman" w:hAnsi="Times New Roman" w:cs="Times New Roman"/>
          <w:bCs/>
          <w:sz w:val="28"/>
          <w:szCs w:val="28"/>
        </w:rPr>
        <w:t>ностей, сгруппированных по отде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лам, подразделениям и службам, с указанием разряда, должностного оклада. </w:t>
      </w:r>
    </w:p>
    <w:p w:rsidR="00381FDE" w:rsidRDefault="0082126D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Принято выделять следующие груп</w:t>
      </w:r>
      <w:r w:rsidR="00381FDE">
        <w:rPr>
          <w:rFonts w:ascii="Times New Roman" w:hAnsi="Times New Roman" w:cs="Times New Roman"/>
          <w:bCs/>
          <w:sz w:val="28"/>
          <w:szCs w:val="28"/>
        </w:rPr>
        <w:t xml:space="preserve">пы работников: </w:t>
      </w:r>
    </w:p>
    <w:p w:rsidR="00381FDE" w:rsidRDefault="00381FDE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состоящие в </w:t>
      </w:r>
      <w:r w:rsidR="0082126D" w:rsidRPr="00381FDE">
        <w:rPr>
          <w:rFonts w:ascii="Times New Roman" w:hAnsi="Times New Roman" w:cs="Times New Roman"/>
          <w:bCs/>
          <w:sz w:val="28"/>
          <w:szCs w:val="28"/>
        </w:rPr>
        <w:t>списочном состав</w:t>
      </w:r>
      <w:proofErr w:type="gramStart"/>
      <w:r w:rsidR="0082126D" w:rsidRPr="00381FDE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="0082126D" w:rsidRPr="00381FDE">
        <w:rPr>
          <w:rFonts w:ascii="Times New Roman" w:hAnsi="Times New Roman" w:cs="Times New Roman"/>
          <w:bCs/>
          <w:sz w:val="28"/>
          <w:szCs w:val="28"/>
        </w:rPr>
        <w:t>их трудовые книжки сдаются в кадровую службу, 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26D" w:rsidRPr="00381FDE">
        <w:rPr>
          <w:rFonts w:ascii="Times New Roman" w:hAnsi="Times New Roman" w:cs="Times New Roman"/>
          <w:bCs/>
          <w:sz w:val="28"/>
          <w:szCs w:val="28"/>
        </w:rPr>
        <w:t xml:space="preserve">приказе оговариваются штатная должность и полная ставка); </w:t>
      </w:r>
    </w:p>
    <w:p w:rsidR="00381FDE" w:rsidRDefault="00381FDE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совмести</w:t>
      </w:r>
      <w:r w:rsidR="0082126D" w:rsidRPr="00381FDE">
        <w:rPr>
          <w:rFonts w:ascii="Times New Roman" w:hAnsi="Times New Roman" w:cs="Times New Roman"/>
          <w:bCs/>
          <w:sz w:val="28"/>
          <w:szCs w:val="28"/>
        </w:rPr>
        <w:t>тел</w:t>
      </w:r>
      <w:proofErr w:type="gramStart"/>
      <w:r w:rsidR="0082126D" w:rsidRPr="00381FDE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="0082126D" w:rsidRPr="00381FDE">
        <w:rPr>
          <w:rFonts w:ascii="Times New Roman" w:hAnsi="Times New Roman" w:cs="Times New Roman"/>
          <w:bCs/>
          <w:sz w:val="28"/>
          <w:szCs w:val="28"/>
        </w:rPr>
        <w:t>их трудовые книжки хранятся по месту основной работы, а в приказе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26D" w:rsidRPr="00381FDE">
        <w:rPr>
          <w:rFonts w:ascii="Times New Roman" w:hAnsi="Times New Roman" w:cs="Times New Roman"/>
          <w:bCs/>
          <w:sz w:val="28"/>
          <w:szCs w:val="28"/>
        </w:rPr>
        <w:t>о назначении оговаривается, что продолжительность их рабочего дня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26D" w:rsidRPr="00381FDE">
        <w:rPr>
          <w:rFonts w:ascii="Times New Roman" w:hAnsi="Times New Roman" w:cs="Times New Roman"/>
          <w:bCs/>
          <w:sz w:val="28"/>
          <w:szCs w:val="28"/>
        </w:rPr>
        <w:t xml:space="preserve">должна превышать50 % от установленной законом); </w:t>
      </w:r>
    </w:p>
    <w:p w:rsidR="0082126D" w:rsidRPr="00381FDE" w:rsidRDefault="0082126D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FDE">
        <w:rPr>
          <w:rFonts w:ascii="Times New Roman" w:hAnsi="Times New Roman" w:cs="Times New Roman"/>
          <w:bCs/>
          <w:sz w:val="28"/>
          <w:szCs w:val="28"/>
        </w:rPr>
        <w:t>3) работающие по до-говорам подряд</w:t>
      </w:r>
      <w:proofErr w:type="gramStart"/>
      <w:r w:rsidRPr="00381FDE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381FDE">
        <w:rPr>
          <w:rFonts w:ascii="Times New Roman" w:hAnsi="Times New Roman" w:cs="Times New Roman"/>
          <w:bCs/>
          <w:sz w:val="28"/>
          <w:szCs w:val="28"/>
        </w:rPr>
        <w:t xml:space="preserve">они не включаются в списочную численность формы). </w:t>
      </w:r>
    </w:p>
    <w:p w:rsidR="0082126D" w:rsidRPr="0082126D" w:rsidRDefault="0082126D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>Совместительство</w:t>
      </w:r>
      <w:r w:rsidR="00381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26D">
        <w:rPr>
          <w:rFonts w:ascii="Times New Roman" w:hAnsi="Times New Roman" w:cs="Times New Roman"/>
          <w:bCs/>
          <w:sz w:val="28"/>
          <w:szCs w:val="28"/>
        </w:rPr>
        <w:t>– выполнение</w:t>
      </w:r>
      <w:r w:rsidR="00381FDE">
        <w:rPr>
          <w:rFonts w:ascii="Times New Roman" w:hAnsi="Times New Roman" w:cs="Times New Roman"/>
          <w:bCs/>
          <w:sz w:val="28"/>
          <w:szCs w:val="28"/>
        </w:rPr>
        <w:t xml:space="preserve"> работником помимо основной дру</w:t>
      </w: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гой регулярно оплачиваемой работы на условиях трудового договора. </w:t>
      </w:r>
    </w:p>
    <w:p w:rsidR="0082126D" w:rsidRPr="0082126D" w:rsidRDefault="0082126D" w:rsidP="0082126D">
      <w:pPr>
        <w:pStyle w:val="a7"/>
        <w:spacing w:after="0" w:line="240" w:lineRule="auto"/>
        <w:ind w:left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26D">
        <w:rPr>
          <w:rFonts w:ascii="Times New Roman" w:hAnsi="Times New Roman" w:cs="Times New Roman"/>
          <w:bCs/>
          <w:sz w:val="28"/>
          <w:szCs w:val="28"/>
        </w:rPr>
        <w:t xml:space="preserve">Качество труда персонала определяют следующие характеристики: </w:t>
      </w:r>
    </w:p>
    <w:p w:rsidR="004F3F70" w:rsidRDefault="00381FDE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>организационно-технические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>(рационал</w:t>
      </w:r>
      <w:r>
        <w:rPr>
          <w:rFonts w:ascii="Times New Roman" w:hAnsi="Times New Roman" w:cs="Times New Roman"/>
          <w:bCs/>
          <w:sz w:val="28"/>
          <w:szCs w:val="28"/>
        </w:rPr>
        <w:t>ьная организация труда, техниче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 xml:space="preserve">ская и технологическая организация производства); </w:t>
      </w:r>
    </w:p>
    <w:p w:rsidR="0082126D" w:rsidRPr="0082126D" w:rsidRDefault="004F3F70" w:rsidP="00381FDE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>экономические</w:t>
      </w:r>
      <w:r w:rsidR="00381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 xml:space="preserve">(сложность и условия труда, квалификация, отраслевая принадлежность, стаж); </w:t>
      </w:r>
    </w:p>
    <w:p w:rsidR="0082126D" w:rsidRPr="0082126D" w:rsidRDefault="004F3F70" w:rsidP="004F3F70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82126D" w:rsidRPr="0082126D">
        <w:rPr>
          <w:rFonts w:ascii="Times New Roman" w:hAnsi="Times New Roman" w:cs="Times New Roman"/>
          <w:bCs/>
          <w:sz w:val="28"/>
          <w:szCs w:val="28"/>
        </w:rPr>
        <w:t>личностные</w:t>
      </w:r>
      <w:proofErr w:type="gramEnd"/>
      <w:r w:rsidR="00381FDE">
        <w:rPr>
          <w:rFonts w:ascii="Times New Roman" w:hAnsi="Times New Roman" w:cs="Times New Roman"/>
          <w:bCs/>
          <w:sz w:val="28"/>
          <w:szCs w:val="28"/>
        </w:rPr>
        <w:t xml:space="preserve"> (дисциплинированность, добросовестность,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 xml:space="preserve">оперативность); </w:t>
      </w:r>
    </w:p>
    <w:p w:rsidR="00A2082D" w:rsidRDefault="004F3F70" w:rsidP="0082126D">
      <w:pPr>
        <w:pStyle w:val="a7"/>
        <w:spacing w:after="0" w:line="240" w:lineRule="auto"/>
        <w:ind w:left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>социально</w:t>
      </w:r>
      <w:r w:rsidR="00BA1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>-</w:t>
      </w:r>
      <w:r w:rsidR="00BA12B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2126D" w:rsidRPr="0082126D">
        <w:rPr>
          <w:rFonts w:ascii="Times New Roman" w:hAnsi="Times New Roman" w:cs="Times New Roman"/>
          <w:bCs/>
          <w:sz w:val="28"/>
          <w:szCs w:val="28"/>
        </w:rPr>
        <w:t>культурные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26D" w:rsidRPr="0082126D">
        <w:rPr>
          <w:rFonts w:ascii="Times New Roman" w:hAnsi="Times New Roman" w:cs="Times New Roman"/>
          <w:bCs/>
          <w:sz w:val="28"/>
          <w:szCs w:val="28"/>
        </w:rPr>
        <w:t>(коллективи</w:t>
      </w:r>
      <w:r w:rsidR="00BA12BC">
        <w:rPr>
          <w:rFonts w:ascii="Times New Roman" w:hAnsi="Times New Roman" w:cs="Times New Roman"/>
          <w:bCs/>
          <w:sz w:val="28"/>
          <w:szCs w:val="28"/>
        </w:rPr>
        <w:t>зм, активность, нравственность).</w:t>
      </w:r>
    </w:p>
    <w:p w:rsidR="00BA12BC" w:rsidRPr="00BA12BC" w:rsidRDefault="00BA12BC" w:rsidP="00BA12BC">
      <w:pPr>
        <w:pStyle w:val="a7"/>
        <w:spacing w:after="0" w:line="240" w:lineRule="auto"/>
        <w:ind w:left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BC">
        <w:rPr>
          <w:rFonts w:ascii="Times New Roman" w:hAnsi="Times New Roman" w:cs="Times New Roman"/>
          <w:bCs/>
          <w:sz w:val="28"/>
          <w:szCs w:val="28"/>
        </w:rPr>
        <w:t xml:space="preserve">Количество трудовых ресурсов определяется списочным составом. </w:t>
      </w:r>
    </w:p>
    <w:p w:rsidR="00BA12BC" w:rsidRPr="00BA12BC" w:rsidRDefault="00BA12BC" w:rsidP="00BA12BC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BC">
        <w:rPr>
          <w:rFonts w:ascii="Times New Roman" w:hAnsi="Times New Roman" w:cs="Times New Roman"/>
          <w:bCs/>
          <w:sz w:val="28"/>
          <w:szCs w:val="28"/>
        </w:rPr>
        <w:t>Списочный состав кадров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2BC">
        <w:rPr>
          <w:rFonts w:ascii="Times New Roman" w:hAnsi="Times New Roman" w:cs="Times New Roman"/>
          <w:bCs/>
          <w:sz w:val="28"/>
          <w:szCs w:val="28"/>
        </w:rPr>
        <w:t>– работ</w:t>
      </w:r>
      <w:r>
        <w:rPr>
          <w:rFonts w:ascii="Times New Roman" w:hAnsi="Times New Roman" w:cs="Times New Roman"/>
          <w:bCs/>
          <w:sz w:val="28"/>
          <w:szCs w:val="28"/>
        </w:rPr>
        <w:t>ники различных профессий, приня</w:t>
      </w:r>
      <w:r w:rsidRPr="00BA12BC">
        <w:rPr>
          <w:rFonts w:ascii="Times New Roman" w:hAnsi="Times New Roman" w:cs="Times New Roman"/>
          <w:bCs/>
          <w:sz w:val="28"/>
          <w:szCs w:val="28"/>
        </w:rPr>
        <w:t>тые на постоянную, сезонную, а также временную работу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(постоянные ра</w:t>
      </w:r>
      <w:r w:rsidRPr="00BA12BC">
        <w:rPr>
          <w:rFonts w:ascii="Times New Roman" w:hAnsi="Times New Roman" w:cs="Times New Roman"/>
          <w:bCs/>
          <w:sz w:val="28"/>
          <w:szCs w:val="28"/>
        </w:rPr>
        <w:t>ботники поступают на работу без указа</w:t>
      </w:r>
      <w:r>
        <w:rPr>
          <w:rFonts w:ascii="Times New Roman" w:hAnsi="Times New Roman" w:cs="Times New Roman"/>
          <w:bCs/>
          <w:sz w:val="28"/>
          <w:szCs w:val="28"/>
        </w:rPr>
        <w:t>ния срока, временные – на опреде</w:t>
      </w:r>
      <w:r w:rsidRPr="00BA12BC">
        <w:rPr>
          <w:rFonts w:ascii="Times New Roman" w:hAnsi="Times New Roman" w:cs="Times New Roman"/>
          <w:bCs/>
          <w:sz w:val="28"/>
          <w:szCs w:val="28"/>
        </w:rPr>
        <w:t>лённый срок, сезонные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2BC">
        <w:rPr>
          <w:rFonts w:ascii="Times New Roman" w:hAnsi="Times New Roman" w:cs="Times New Roman"/>
          <w:bCs/>
          <w:sz w:val="28"/>
          <w:szCs w:val="28"/>
        </w:rPr>
        <w:t xml:space="preserve">– на период сезонных работ). </w:t>
      </w:r>
    </w:p>
    <w:p w:rsidR="00BA12BC" w:rsidRPr="00BA12BC" w:rsidRDefault="00BA12BC" w:rsidP="008E436A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A12BC">
        <w:rPr>
          <w:rFonts w:ascii="Times New Roman" w:hAnsi="Times New Roman" w:cs="Times New Roman"/>
          <w:bCs/>
          <w:sz w:val="28"/>
          <w:szCs w:val="28"/>
        </w:rPr>
        <w:t>Структура кадров</w:t>
      </w:r>
      <w:r w:rsidR="008E7D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2BC">
        <w:rPr>
          <w:rFonts w:ascii="Times New Roman" w:hAnsi="Times New Roman" w:cs="Times New Roman"/>
          <w:bCs/>
          <w:sz w:val="28"/>
          <w:szCs w:val="28"/>
        </w:rPr>
        <w:t xml:space="preserve">– отношение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численности различных категорий </w:t>
      </w:r>
      <w:r w:rsidRPr="00BA12BC">
        <w:rPr>
          <w:rFonts w:ascii="Times New Roman" w:hAnsi="Times New Roman" w:cs="Times New Roman"/>
          <w:bCs/>
          <w:sz w:val="28"/>
          <w:szCs w:val="28"/>
        </w:rPr>
        <w:t>работников КО к их общей численности</w:t>
      </w:r>
      <w:r>
        <w:rPr>
          <w:rFonts w:ascii="Times New Roman" w:hAnsi="Times New Roman" w:cs="Times New Roman"/>
          <w:bCs/>
          <w:sz w:val="28"/>
          <w:szCs w:val="28"/>
        </w:rPr>
        <w:t>, выраженное в процентах.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Струк</w:t>
      </w:r>
      <w:r w:rsidRPr="00BA12BC">
        <w:rPr>
          <w:rFonts w:ascii="Times New Roman" w:hAnsi="Times New Roman" w:cs="Times New Roman"/>
          <w:bCs/>
          <w:sz w:val="28"/>
          <w:szCs w:val="28"/>
        </w:rPr>
        <w:t>тура кадров анализируется по категор</w:t>
      </w:r>
      <w:r>
        <w:rPr>
          <w:rFonts w:ascii="Times New Roman" w:hAnsi="Times New Roman" w:cs="Times New Roman"/>
          <w:bCs/>
          <w:sz w:val="28"/>
          <w:szCs w:val="28"/>
        </w:rPr>
        <w:t>иям работников, участию в произ</w:t>
      </w:r>
      <w:r w:rsidRPr="00BA12BC">
        <w:rPr>
          <w:rFonts w:ascii="Times New Roman" w:hAnsi="Times New Roman" w:cs="Times New Roman"/>
          <w:bCs/>
          <w:sz w:val="28"/>
          <w:szCs w:val="28"/>
        </w:rPr>
        <w:t>водстве, степени механизации рабочих оп</w:t>
      </w:r>
      <w:r>
        <w:rPr>
          <w:rFonts w:ascii="Times New Roman" w:hAnsi="Times New Roman" w:cs="Times New Roman"/>
          <w:bCs/>
          <w:sz w:val="28"/>
          <w:szCs w:val="28"/>
        </w:rPr>
        <w:t>ераций, характеру труда, профес</w:t>
      </w:r>
      <w:r w:rsidRPr="00BA12BC">
        <w:rPr>
          <w:rFonts w:ascii="Times New Roman" w:hAnsi="Times New Roman" w:cs="Times New Roman"/>
          <w:bCs/>
          <w:sz w:val="28"/>
          <w:szCs w:val="28"/>
        </w:rPr>
        <w:t xml:space="preserve">сиональному составу, а также возрасту, полу, уровню образования, стажу, степени выполнения норм, результатам работы, уровню квалификации. </w:t>
      </w:r>
      <w:proofErr w:type="gramEnd"/>
    </w:p>
    <w:p w:rsidR="00BA12BC" w:rsidRPr="00BA12BC" w:rsidRDefault="00BA12BC" w:rsidP="00BA12BC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BC">
        <w:rPr>
          <w:rFonts w:ascii="Times New Roman" w:hAnsi="Times New Roman" w:cs="Times New Roman"/>
          <w:bCs/>
          <w:sz w:val="28"/>
          <w:szCs w:val="28"/>
        </w:rPr>
        <w:t>Для анализа трудовых показателей,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начисления зарплаты, установле</w:t>
      </w:r>
      <w:r w:rsidRPr="00BA12BC">
        <w:rPr>
          <w:rFonts w:ascii="Times New Roman" w:hAnsi="Times New Roman" w:cs="Times New Roman"/>
          <w:bCs/>
          <w:sz w:val="28"/>
          <w:szCs w:val="28"/>
        </w:rPr>
        <w:t>ния  доплат  используются  величины  среднего  разряда  работ  и  рабочих, среднего тарифного коэффициента, сред</w:t>
      </w:r>
      <w:r>
        <w:rPr>
          <w:rFonts w:ascii="Times New Roman" w:hAnsi="Times New Roman" w:cs="Times New Roman"/>
          <w:bCs/>
          <w:sz w:val="28"/>
          <w:szCs w:val="28"/>
        </w:rPr>
        <w:t>ней тарифной ставки, которые оп</w:t>
      </w:r>
      <w:r w:rsidRPr="00BA12BC">
        <w:rPr>
          <w:rFonts w:ascii="Times New Roman" w:hAnsi="Times New Roman" w:cs="Times New Roman"/>
          <w:bCs/>
          <w:sz w:val="28"/>
          <w:szCs w:val="28"/>
        </w:rPr>
        <w:t xml:space="preserve">ределяются на основе действующей в </w:t>
      </w:r>
      <w:proofErr w:type="gramStart"/>
      <w:r w:rsidRPr="00BA12BC">
        <w:rPr>
          <w:rFonts w:ascii="Times New Roman" w:hAnsi="Times New Roman" w:cs="Times New Roman"/>
          <w:bCs/>
          <w:sz w:val="28"/>
          <w:szCs w:val="28"/>
        </w:rPr>
        <w:t>КО</w:t>
      </w:r>
      <w:proofErr w:type="gramEnd"/>
      <w:r w:rsidRPr="00BA12BC">
        <w:rPr>
          <w:rFonts w:ascii="Times New Roman" w:hAnsi="Times New Roman" w:cs="Times New Roman"/>
          <w:bCs/>
          <w:sz w:val="28"/>
          <w:szCs w:val="28"/>
        </w:rPr>
        <w:t xml:space="preserve"> тарифной системы оплаты труда. </w:t>
      </w:r>
    </w:p>
    <w:p w:rsidR="00BA12BC" w:rsidRDefault="00BA12BC" w:rsidP="00BA12BC">
      <w:pPr>
        <w:pStyle w:val="a7"/>
        <w:spacing w:after="0" w:line="240" w:lineRule="auto"/>
        <w:ind w:left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2BC">
        <w:rPr>
          <w:rFonts w:ascii="Times New Roman" w:hAnsi="Times New Roman" w:cs="Times New Roman"/>
          <w:bCs/>
          <w:sz w:val="28"/>
          <w:szCs w:val="28"/>
        </w:rPr>
        <w:t xml:space="preserve">Средний разряд рабочих исчисляется по формуле </w:t>
      </w:r>
      <w:proofErr w:type="spellStart"/>
      <w:r w:rsidRPr="00BA12BC">
        <w:rPr>
          <w:rFonts w:ascii="Times New Roman" w:hAnsi="Times New Roman" w:cs="Times New Roman"/>
          <w:bCs/>
          <w:sz w:val="28"/>
          <w:szCs w:val="28"/>
        </w:rPr>
        <w:t>Рр</w:t>
      </w:r>
      <w:r w:rsidR="008E436A">
        <w:rPr>
          <w:rFonts w:ascii="Times New Roman" w:hAnsi="Times New Roman" w:cs="Times New Roman"/>
          <w:bCs/>
          <w:sz w:val="28"/>
          <w:szCs w:val="28"/>
        </w:rPr>
        <w:t>б</w:t>
      </w:r>
      <w:proofErr w:type="spellEnd"/>
      <w:r w:rsidR="0087492F">
        <w:rPr>
          <w:rFonts w:ascii="Times New Roman" w:hAnsi="Times New Roman" w:cs="Times New Roman"/>
          <w:bCs/>
          <w:sz w:val="28"/>
          <w:szCs w:val="28"/>
        </w:rPr>
        <w:t>:</w:t>
      </w:r>
    </w:p>
    <w:p w:rsidR="0087492F" w:rsidRDefault="0087492F" w:rsidP="0087492F">
      <w:pPr>
        <w:pStyle w:val="a7"/>
        <w:spacing w:after="0" w:line="240" w:lineRule="auto"/>
        <w:ind w:left="73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665A90" wp14:editId="7B2AC732">
            <wp:extent cx="10763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97E" w:rsidRPr="008A297E" w:rsidRDefault="008A297E" w:rsidP="008A297E">
      <w:pPr>
        <w:pStyle w:val="a7"/>
        <w:spacing w:after="0" w:line="240" w:lineRule="auto"/>
        <w:ind w:left="735"/>
        <w:rPr>
          <w:rFonts w:ascii="Times New Roman" w:hAnsi="Times New Roman" w:cs="Times New Roman"/>
          <w:bCs/>
          <w:sz w:val="28"/>
          <w:szCs w:val="28"/>
        </w:rPr>
      </w:pPr>
      <w:r w:rsidRPr="008A297E">
        <w:rPr>
          <w:rFonts w:ascii="Times New Roman" w:hAnsi="Times New Roman" w:cs="Times New Roman"/>
          <w:bCs/>
          <w:sz w:val="28"/>
          <w:szCs w:val="28"/>
        </w:rPr>
        <w:t xml:space="preserve">Средний разряд работы определяется по одной из двух методик: </w:t>
      </w:r>
    </w:p>
    <w:p w:rsidR="008A297E" w:rsidRPr="008A297E" w:rsidRDefault="008A297E" w:rsidP="008A297E">
      <w:pPr>
        <w:pStyle w:val="a7"/>
        <w:spacing w:after="0" w:line="240" w:lineRule="auto"/>
        <w:ind w:left="735"/>
        <w:rPr>
          <w:rFonts w:ascii="Times New Roman" w:hAnsi="Times New Roman" w:cs="Times New Roman"/>
          <w:bCs/>
          <w:sz w:val="28"/>
          <w:szCs w:val="28"/>
        </w:rPr>
      </w:pPr>
      <w:r w:rsidRPr="008A297E">
        <w:rPr>
          <w:rFonts w:ascii="Times New Roman" w:hAnsi="Times New Roman" w:cs="Times New Roman"/>
          <w:bCs/>
          <w:sz w:val="28"/>
          <w:szCs w:val="28"/>
        </w:rPr>
        <w:t xml:space="preserve">1) если имеется группировка трудоёмкости работ по разрядам </w:t>
      </w:r>
      <w:proofErr w:type="spellStart"/>
      <w:r w:rsidRPr="008A297E">
        <w:rPr>
          <w:rFonts w:ascii="Times New Roman" w:hAnsi="Times New Roman" w:cs="Times New Roman"/>
          <w:bCs/>
          <w:sz w:val="28"/>
          <w:szCs w:val="28"/>
        </w:rPr>
        <w:t>Ррт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7492F" w:rsidRDefault="0087492F" w:rsidP="0087492F">
      <w:pPr>
        <w:pStyle w:val="a7"/>
        <w:spacing w:after="0" w:line="240" w:lineRule="auto"/>
        <w:ind w:left="73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A0DD21" wp14:editId="2F501966">
            <wp:extent cx="131445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92F" w:rsidRDefault="008A297E" w:rsidP="008A297E">
      <w:pPr>
        <w:pStyle w:val="a7"/>
        <w:spacing w:after="0" w:line="240" w:lineRule="auto"/>
        <w:ind w:left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97E">
        <w:rPr>
          <w:rFonts w:ascii="Times New Roman" w:hAnsi="Times New Roman" w:cs="Times New Roman"/>
          <w:bCs/>
          <w:sz w:val="28"/>
          <w:szCs w:val="28"/>
        </w:rPr>
        <w:t>2) если предыдущий вариант расчёта невозможен или затруднителен:</w:t>
      </w:r>
    </w:p>
    <w:p w:rsidR="0087492F" w:rsidRDefault="0087492F" w:rsidP="0087492F">
      <w:pPr>
        <w:pStyle w:val="a7"/>
        <w:spacing w:after="0" w:line="240" w:lineRule="auto"/>
        <w:ind w:left="73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E9ED48" wp14:editId="3640DE90">
            <wp:extent cx="3467100" cy="476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214" w:rsidRDefault="008C3214" w:rsidP="0087492F">
      <w:pPr>
        <w:pStyle w:val="a7"/>
        <w:spacing w:after="0" w:line="240" w:lineRule="auto"/>
        <w:ind w:left="73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214">
        <w:rPr>
          <w:rFonts w:ascii="Times New Roman" w:hAnsi="Times New Roman" w:cs="Times New Roman"/>
          <w:bCs/>
          <w:sz w:val="28"/>
          <w:szCs w:val="28"/>
        </w:rPr>
        <w:t>где 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– число рабочих с одинаковым разрядом;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номер разряда рабочего;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3214">
        <w:rPr>
          <w:rFonts w:ascii="Times New Roman" w:hAnsi="Times New Roman" w:cs="Times New Roman"/>
          <w:bCs/>
          <w:sz w:val="28"/>
          <w:szCs w:val="28"/>
        </w:rPr>
        <w:t>ТР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Pr="008C3214">
        <w:rPr>
          <w:rFonts w:ascii="Times New Roman" w:hAnsi="Times New Roman" w:cs="Times New Roman"/>
          <w:bCs/>
          <w:sz w:val="28"/>
          <w:szCs w:val="28"/>
        </w:rPr>
        <w:t xml:space="preserve"> – трудоёмкость производственной программы;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3214">
        <w:rPr>
          <w:rFonts w:ascii="Times New Roman" w:hAnsi="Times New Roman" w:cs="Times New Roman"/>
          <w:bCs/>
          <w:sz w:val="28"/>
          <w:szCs w:val="28"/>
        </w:rPr>
        <w:t>ТРр</w:t>
      </w:r>
      <w:proofErr w:type="spellEnd"/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>– трудо</w:t>
      </w:r>
      <w:r>
        <w:rPr>
          <w:rFonts w:ascii="Times New Roman" w:hAnsi="Times New Roman" w:cs="Times New Roman"/>
          <w:bCs/>
          <w:sz w:val="28"/>
          <w:szCs w:val="28"/>
        </w:rPr>
        <w:t>ём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кость работ по каждому разряду;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3214">
        <w:rPr>
          <w:rFonts w:ascii="Times New Roman" w:hAnsi="Times New Roman" w:cs="Times New Roman"/>
          <w:bCs/>
          <w:sz w:val="28"/>
          <w:szCs w:val="28"/>
        </w:rPr>
        <w:t>Рм</w:t>
      </w:r>
      <w:proofErr w:type="spellEnd"/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>– тарифный разряд, соответствующий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>меньшей из двух смежных тарифных ставок, между которыми находится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средняя тарифная ставка;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214">
        <w:rPr>
          <w:rFonts w:ascii="Times New Roman" w:hAnsi="Times New Roman" w:cs="Times New Roman"/>
          <w:bCs/>
          <w:sz w:val="28"/>
          <w:szCs w:val="28"/>
        </w:rPr>
        <w:t>Тс</w:t>
      </w:r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– средняя тарифная ставка;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3214">
        <w:rPr>
          <w:rFonts w:ascii="Times New Roman" w:hAnsi="Times New Roman" w:cs="Times New Roman"/>
          <w:bCs/>
          <w:sz w:val="28"/>
          <w:szCs w:val="28"/>
        </w:rPr>
        <w:t>Тм</w:t>
      </w:r>
      <w:proofErr w:type="spellEnd"/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8C3214">
        <w:rPr>
          <w:rFonts w:ascii="Times New Roman" w:hAnsi="Times New Roman" w:cs="Times New Roman"/>
          <w:bCs/>
          <w:sz w:val="28"/>
          <w:szCs w:val="28"/>
        </w:rPr>
        <w:t>меньшая</w:t>
      </w:r>
      <w:proofErr w:type="gramEnd"/>
      <w:r w:rsidRPr="008C3214">
        <w:rPr>
          <w:rFonts w:ascii="Times New Roman" w:hAnsi="Times New Roman" w:cs="Times New Roman"/>
          <w:bCs/>
          <w:sz w:val="28"/>
          <w:szCs w:val="28"/>
        </w:rPr>
        <w:t xml:space="preserve"> 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двух смежных тарифных ставок;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214">
        <w:rPr>
          <w:rFonts w:ascii="Times New Roman" w:hAnsi="Times New Roman" w:cs="Times New Roman"/>
          <w:bCs/>
          <w:sz w:val="28"/>
          <w:szCs w:val="28"/>
        </w:rPr>
        <w:lastRenderedPageBreak/>
        <w:t>Тб</w:t>
      </w:r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8C3214">
        <w:rPr>
          <w:rFonts w:ascii="Times New Roman" w:hAnsi="Times New Roman" w:cs="Times New Roman"/>
          <w:bCs/>
          <w:sz w:val="28"/>
          <w:szCs w:val="28"/>
        </w:rPr>
        <w:t>большая</w:t>
      </w:r>
      <w:proofErr w:type="gramEnd"/>
      <w:r w:rsidRPr="008C3214">
        <w:rPr>
          <w:rFonts w:ascii="Times New Roman" w:hAnsi="Times New Roman" w:cs="Times New Roman"/>
          <w:bCs/>
          <w:sz w:val="28"/>
          <w:szCs w:val="28"/>
        </w:rPr>
        <w:t xml:space="preserve"> из двух смежных тарифных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ставок, </w:t>
      </w:r>
    </w:p>
    <w:p w:rsidR="008C3214" w:rsidRP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3214">
        <w:rPr>
          <w:rFonts w:ascii="Times New Roman" w:hAnsi="Times New Roman" w:cs="Times New Roman"/>
          <w:bCs/>
          <w:sz w:val="28"/>
          <w:szCs w:val="28"/>
        </w:rPr>
        <w:t>Рб</w:t>
      </w:r>
      <w:proofErr w:type="spellEnd"/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 xml:space="preserve">– тарифный разряд, соответствующий </w:t>
      </w:r>
      <w:proofErr w:type="gramStart"/>
      <w:r w:rsidRPr="008C3214">
        <w:rPr>
          <w:rFonts w:ascii="Times New Roman" w:hAnsi="Times New Roman" w:cs="Times New Roman"/>
          <w:bCs/>
          <w:sz w:val="28"/>
          <w:szCs w:val="28"/>
        </w:rPr>
        <w:t>большей</w:t>
      </w:r>
      <w:proofErr w:type="gramEnd"/>
      <w:r w:rsidRPr="008C3214">
        <w:rPr>
          <w:rFonts w:ascii="Times New Roman" w:hAnsi="Times New Roman" w:cs="Times New Roman"/>
          <w:bCs/>
          <w:sz w:val="28"/>
          <w:szCs w:val="28"/>
        </w:rPr>
        <w:t xml:space="preserve"> из двух смежных</w:t>
      </w:r>
    </w:p>
    <w:p w:rsidR="008C3214" w:rsidRPr="008C3214" w:rsidRDefault="008C3214" w:rsidP="008C32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214">
        <w:rPr>
          <w:rFonts w:ascii="Times New Roman" w:hAnsi="Times New Roman" w:cs="Times New Roman"/>
          <w:bCs/>
          <w:sz w:val="28"/>
          <w:szCs w:val="28"/>
        </w:rPr>
        <w:t xml:space="preserve">тарифных ставок, между которыми находится средняя тарифная ставка. </w:t>
      </w:r>
    </w:p>
    <w:p w:rsidR="008C3214" w:rsidRDefault="008C3214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214">
        <w:rPr>
          <w:rFonts w:ascii="Times New Roman" w:hAnsi="Times New Roman" w:cs="Times New Roman"/>
          <w:bCs/>
          <w:sz w:val="28"/>
          <w:szCs w:val="28"/>
        </w:rPr>
        <w:t>Средняя тарифная ставка</w:t>
      </w:r>
      <w:proofErr w:type="gramStart"/>
      <w:r w:rsidRPr="008C321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8C3214">
        <w:rPr>
          <w:rFonts w:ascii="Times New Roman" w:hAnsi="Times New Roman" w:cs="Times New Roman"/>
          <w:bCs/>
          <w:sz w:val="28"/>
          <w:szCs w:val="28"/>
        </w:rPr>
        <w:t>с для рабочих-повременщиков и рабочих-сдельщиков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214">
        <w:rPr>
          <w:rFonts w:ascii="Times New Roman" w:hAnsi="Times New Roman" w:cs="Times New Roman"/>
          <w:bCs/>
          <w:sz w:val="28"/>
          <w:szCs w:val="28"/>
        </w:rPr>
        <w:t>(когда трудоёмкость работ известна):</w:t>
      </w:r>
    </w:p>
    <w:p w:rsidR="00B82F05" w:rsidRDefault="00B82F05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214" w:rsidRDefault="00B82F05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8C6F24" wp14:editId="51908E8B">
            <wp:extent cx="2857500" cy="571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F05" w:rsidRDefault="00B82F05" w:rsidP="008C3214">
      <w:pPr>
        <w:pStyle w:val="a7"/>
        <w:spacing w:after="0" w:line="240" w:lineRule="auto"/>
        <w:ind w:left="0" w:firstLine="7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2F05" w:rsidRDefault="00B82F05" w:rsidP="00B82F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где</w:t>
      </w:r>
      <w:proofErr w:type="gramStart"/>
      <w:r w:rsidRPr="00B82F05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>– тарифная ставка рабочих</w:t>
      </w:r>
      <w:r w:rsidR="00BB7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>(работ), имеющих одинаковый разряд.</w:t>
      </w:r>
    </w:p>
    <w:p w:rsidR="00B82F05" w:rsidRDefault="00B82F05" w:rsidP="00B82F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Средний тарифный коэффициент Кс рассчитывают по формулам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82F05" w:rsidRDefault="00B82F05" w:rsidP="00B82F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1C8E" w:rsidRDefault="00B82F05" w:rsidP="007F1C8E">
      <w:pPr>
        <w:pStyle w:val="a7"/>
        <w:spacing w:after="0" w:line="240" w:lineRule="auto"/>
        <w:ind w:left="0"/>
        <w:jc w:val="both"/>
      </w:pPr>
      <w:r>
        <w:rPr>
          <w:noProof/>
          <w:lang w:eastAsia="ru-RU"/>
        </w:rPr>
        <w:drawing>
          <wp:inline distT="0" distB="0" distL="0" distR="0" wp14:anchorId="1DE7FBA3" wp14:editId="67AD4F17">
            <wp:extent cx="4895850" cy="6381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F05">
        <w:t xml:space="preserve"> </w:t>
      </w:r>
    </w:p>
    <w:p w:rsidR="00B82F05" w:rsidRDefault="00B82F05" w:rsidP="007F1C8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где</w:t>
      </w:r>
      <w:proofErr w:type="gramStart"/>
      <w:r w:rsidRPr="00B82F05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>– тарифный коэффициент, соответствующий разряду данной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B82F05">
        <w:rPr>
          <w:rFonts w:ascii="Times New Roman" w:hAnsi="Times New Roman" w:cs="Times New Roman"/>
          <w:bCs/>
          <w:sz w:val="28"/>
          <w:szCs w:val="28"/>
        </w:rPr>
        <w:t xml:space="preserve">абочих (работ);  </w:t>
      </w:r>
    </w:p>
    <w:p w:rsidR="00B82F05" w:rsidRDefault="00B82F05" w:rsidP="00B82F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Кб,  Км</w:t>
      </w:r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тарифные коэффициенты, </w:t>
      </w:r>
      <w:r w:rsidRPr="00B82F05">
        <w:rPr>
          <w:rFonts w:ascii="Times New Roman" w:hAnsi="Times New Roman" w:cs="Times New Roman"/>
          <w:bCs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>большему и меньшему из двух смежны</w:t>
      </w:r>
      <w:r>
        <w:rPr>
          <w:rFonts w:ascii="Times New Roman" w:hAnsi="Times New Roman" w:cs="Times New Roman"/>
          <w:bCs/>
          <w:sz w:val="28"/>
          <w:szCs w:val="28"/>
        </w:rPr>
        <w:t>х разрядов, между которыми нахо</w:t>
      </w:r>
      <w:r w:rsidRPr="00B82F05">
        <w:rPr>
          <w:rFonts w:ascii="Times New Roman" w:hAnsi="Times New Roman" w:cs="Times New Roman"/>
          <w:bCs/>
          <w:sz w:val="28"/>
          <w:szCs w:val="28"/>
        </w:rPr>
        <w:t xml:space="preserve">дится средний разряд соответственно; </w:t>
      </w:r>
    </w:p>
    <w:p w:rsidR="00B82F05" w:rsidRDefault="00B82F05" w:rsidP="00B82F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82F05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="007A7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средний тарифный разряд рабо</w:t>
      </w:r>
      <w:r w:rsidRPr="00B82F05">
        <w:rPr>
          <w:rFonts w:ascii="Times New Roman" w:hAnsi="Times New Roman" w:cs="Times New Roman"/>
          <w:bCs/>
          <w:sz w:val="28"/>
          <w:szCs w:val="28"/>
        </w:rPr>
        <w:t>чих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 xml:space="preserve">(работ); </w:t>
      </w:r>
    </w:p>
    <w:p w:rsidR="00B82F05" w:rsidRPr="00B82F05" w:rsidRDefault="00B82F05" w:rsidP="00B82F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82F05">
        <w:rPr>
          <w:rFonts w:ascii="Times New Roman" w:hAnsi="Times New Roman" w:cs="Times New Roman"/>
          <w:bCs/>
          <w:sz w:val="28"/>
          <w:szCs w:val="28"/>
        </w:rPr>
        <w:t>Рб</w:t>
      </w:r>
      <w:proofErr w:type="spellEnd"/>
      <w:r w:rsidRPr="00B82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82F05">
        <w:rPr>
          <w:rFonts w:ascii="Times New Roman" w:hAnsi="Times New Roman" w:cs="Times New Roman"/>
          <w:bCs/>
          <w:sz w:val="28"/>
          <w:szCs w:val="28"/>
        </w:rPr>
        <w:t>Рм</w:t>
      </w:r>
      <w:proofErr w:type="spellEnd"/>
      <w:r w:rsidR="007A7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>– больший и меньший из двух смежных р</w:t>
      </w:r>
      <w:r>
        <w:rPr>
          <w:rFonts w:ascii="Times New Roman" w:hAnsi="Times New Roman" w:cs="Times New Roman"/>
          <w:bCs/>
          <w:sz w:val="28"/>
          <w:szCs w:val="28"/>
        </w:rPr>
        <w:t>азрядов та</w:t>
      </w:r>
      <w:r w:rsidRPr="00B82F05">
        <w:rPr>
          <w:rFonts w:ascii="Times New Roman" w:hAnsi="Times New Roman" w:cs="Times New Roman"/>
          <w:bCs/>
          <w:sz w:val="28"/>
          <w:szCs w:val="28"/>
        </w:rPr>
        <w:t xml:space="preserve">рифной сетки, между которыми находится средний разряд. </w:t>
      </w:r>
    </w:p>
    <w:p w:rsidR="00B82F05" w:rsidRPr="00B82F05" w:rsidRDefault="00B82F05" w:rsidP="00B82F05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Эффективность использования 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ерсонала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характеризует произ</w:t>
      </w:r>
      <w:r w:rsidRPr="00B82F05">
        <w:rPr>
          <w:rFonts w:ascii="Times New Roman" w:hAnsi="Times New Roman" w:cs="Times New Roman"/>
          <w:bCs/>
          <w:sz w:val="28"/>
          <w:szCs w:val="28"/>
        </w:rPr>
        <w:t xml:space="preserve">водительность труда, которая определяется выработкой и трудоёмкостью. </w:t>
      </w:r>
    </w:p>
    <w:p w:rsidR="00B82F05" w:rsidRPr="00B82F05" w:rsidRDefault="00B82F05" w:rsidP="00B82F05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Выработка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 xml:space="preserve">– количество изделий, изготовленных в единицу времени. </w:t>
      </w:r>
    </w:p>
    <w:p w:rsidR="00B82F05" w:rsidRPr="00B82F05" w:rsidRDefault="00B82F05" w:rsidP="00B82F05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Трудоёмкость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F05">
        <w:rPr>
          <w:rFonts w:ascii="Times New Roman" w:hAnsi="Times New Roman" w:cs="Times New Roman"/>
          <w:bCs/>
          <w:sz w:val="28"/>
          <w:szCs w:val="28"/>
        </w:rPr>
        <w:t xml:space="preserve">– затраты труда на изготовление единицы продукции. </w:t>
      </w:r>
    </w:p>
    <w:p w:rsidR="00FC2B0D" w:rsidRDefault="00B82F05" w:rsidP="00FC2B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Чаще всего производительность труда в организации рассчитывается</w:t>
      </w:r>
      <w:r w:rsidR="00FC2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B0D">
        <w:rPr>
          <w:rFonts w:ascii="Times New Roman" w:hAnsi="Times New Roman" w:cs="Times New Roman"/>
          <w:bCs/>
          <w:sz w:val="28"/>
          <w:szCs w:val="28"/>
        </w:rPr>
        <w:t xml:space="preserve">через выработку. </w:t>
      </w:r>
    </w:p>
    <w:p w:rsidR="00B82F05" w:rsidRPr="00FC2B0D" w:rsidRDefault="00B82F05" w:rsidP="00FC2B0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B0D">
        <w:rPr>
          <w:rFonts w:ascii="Times New Roman" w:hAnsi="Times New Roman" w:cs="Times New Roman"/>
          <w:bCs/>
          <w:sz w:val="28"/>
          <w:szCs w:val="28"/>
        </w:rPr>
        <w:t xml:space="preserve">Различают три метода определения выработки: </w:t>
      </w:r>
    </w:p>
    <w:p w:rsidR="00B82F05" w:rsidRPr="00FC2B0D" w:rsidRDefault="00FC2B0D" w:rsidP="00FC2B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82F05" w:rsidRPr="00FC2B0D">
        <w:rPr>
          <w:rFonts w:ascii="Times New Roman" w:hAnsi="Times New Roman" w:cs="Times New Roman"/>
          <w:bCs/>
          <w:sz w:val="28"/>
          <w:szCs w:val="28"/>
        </w:rPr>
        <w:t xml:space="preserve">натуральный метод является наиболее простым и наглядным; </w:t>
      </w:r>
    </w:p>
    <w:p w:rsidR="00B82F05" w:rsidRPr="00FC2B0D" w:rsidRDefault="00FC2B0D" w:rsidP="00FC2B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82F05" w:rsidRPr="00FC2B0D">
        <w:rPr>
          <w:rFonts w:ascii="Times New Roman" w:hAnsi="Times New Roman" w:cs="Times New Roman"/>
          <w:bCs/>
          <w:sz w:val="28"/>
          <w:szCs w:val="28"/>
        </w:rPr>
        <w:t>стоимостный метод позволяет определить выработку в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F05" w:rsidRPr="00FC2B0D">
        <w:rPr>
          <w:rFonts w:ascii="Times New Roman" w:hAnsi="Times New Roman" w:cs="Times New Roman"/>
          <w:bCs/>
          <w:sz w:val="28"/>
          <w:szCs w:val="28"/>
        </w:rPr>
        <w:t xml:space="preserve">по показателям валовой, товарной и реализуемой продукции; </w:t>
      </w:r>
    </w:p>
    <w:p w:rsidR="00B82F05" w:rsidRPr="00FC2B0D" w:rsidRDefault="00FC2B0D" w:rsidP="00FC2B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82F05" w:rsidRPr="00FC2B0D">
        <w:rPr>
          <w:rFonts w:ascii="Times New Roman" w:hAnsi="Times New Roman" w:cs="Times New Roman"/>
          <w:bCs/>
          <w:sz w:val="28"/>
          <w:szCs w:val="28"/>
        </w:rPr>
        <w:t xml:space="preserve">трудовой метод предполагает нормирование рабочего времени. </w:t>
      </w:r>
    </w:p>
    <w:p w:rsidR="00B82F05" w:rsidRDefault="00B82F05" w:rsidP="00FC2B0D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F05">
        <w:rPr>
          <w:rFonts w:ascii="Times New Roman" w:hAnsi="Times New Roman" w:cs="Times New Roman"/>
          <w:bCs/>
          <w:sz w:val="28"/>
          <w:szCs w:val="28"/>
        </w:rPr>
        <w:t>Натуральный метод позволяет определить выработку в натуральных</w:t>
      </w:r>
      <w:r w:rsidR="00FC2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B0D">
        <w:rPr>
          <w:rFonts w:ascii="Times New Roman" w:hAnsi="Times New Roman" w:cs="Times New Roman"/>
          <w:bCs/>
          <w:sz w:val="28"/>
          <w:szCs w:val="28"/>
        </w:rPr>
        <w:t xml:space="preserve">единицах объёма выполненных работ </w:t>
      </w:r>
      <w:proofErr w:type="spellStart"/>
      <w:proofErr w:type="gramStart"/>
      <w:r w:rsidRPr="00FC2B0D">
        <w:rPr>
          <w:rFonts w:ascii="Times New Roman" w:hAnsi="Times New Roman" w:cs="Times New Roman"/>
          <w:bCs/>
          <w:sz w:val="28"/>
          <w:szCs w:val="28"/>
        </w:rPr>
        <w:t>Q</w:t>
      </w:r>
      <w:proofErr w:type="gramEnd"/>
      <w:r w:rsidRPr="00FC2B0D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FC2B0D">
        <w:rPr>
          <w:rFonts w:ascii="Times New Roman" w:hAnsi="Times New Roman" w:cs="Times New Roman"/>
          <w:bCs/>
          <w:sz w:val="28"/>
          <w:szCs w:val="28"/>
        </w:rPr>
        <w:t xml:space="preserve"> за единицу времени или трудоём</w:t>
      </w:r>
      <w:r w:rsidRPr="00FC2B0D">
        <w:rPr>
          <w:rFonts w:ascii="Times New Roman" w:hAnsi="Times New Roman" w:cs="Times New Roman"/>
          <w:bCs/>
          <w:sz w:val="28"/>
          <w:szCs w:val="28"/>
        </w:rPr>
        <w:t>кость, т. е. затрат времени на выполнение единицы объёма работ. При этом</w:t>
      </w:r>
      <w:r w:rsidR="00FC2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B0D">
        <w:rPr>
          <w:rFonts w:ascii="Times New Roman" w:hAnsi="Times New Roman" w:cs="Times New Roman"/>
          <w:bCs/>
          <w:sz w:val="28"/>
          <w:szCs w:val="28"/>
        </w:rPr>
        <w:t>методе выработка и трудоёмкость определяются по формулам</w:t>
      </w:r>
      <w:r w:rsidR="00FC2B0D">
        <w:rPr>
          <w:rFonts w:ascii="Times New Roman" w:hAnsi="Times New Roman" w:cs="Times New Roman"/>
          <w:bCs/>
          <w:sz w:val="28"/>
          <w:szCs w:val="28"/>
        </w:rPr>
        <w:t>:</w:t>
      </w:r>
    </w:p>
    <w:p w:rsidR="00FC2B0D" w:rsidRDefault="00FC2B0D" w:rsidP="00FC2B0D">
      <w:pPr>
        <w:pStyle w:val="a7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7C3A0E" wp14:editId="6ECBEF7E">
            <wp:extent cx="30480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B0D" w:rsidRPr="00FC2B0D" w:rsidRDefault="00FC2B0D" w:rsidP="00FC2B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B0D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r w:rsidRPr="00FC2B0D">
        <w:rPr>
          <w:rFonts w:ascii="Times New Roman" w:hAnsi="Times New Roman" w:cs="Times New Roman"/>
          <w:bCs/>
          <w:sz w:val="28"/>
          <w:szCs w:val="28"/>
        </w:rPr>
        <w:t>Чс</w:t>
      </w:r>
      <w:proofErr w:type="gramStart"/>
      <w:r w:rsidRPr="00FC2B0D">
        <w:rPr>
          <w:rFonts w:ascii="Times New Roman" w:hAnsi="Times New Roman" w:cs="Times New Roman"/>
          <w:bCs/>
          <w:sz w:val="28"/>
          <w:szCs w:val="28"/>
        </w:rPr>
        <w:t>.с</w:t>
      </w:r>
      <w:proofErr w:type="spellEnd"/>
      <w:proofErr w:type="gramEnd"/>
      <w:r w:rsidR="00025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B0D">
        <w:rPr>
          <w:rFonts w:ascii="Times New Roman" w:hAnsi="Times New Roman" w:cs="Times New Roman"/>
          <w:bCs/>
          <w:sz w:val="28"/>
          <w:szCs w:val="28"/>
        </w:rPr>
        <w:t xml:space="preserve">– среднесписочное число рабочих, выполняющих работу. </w:t>
      </w:r>
    </w:p>
    <w:p w:rsidR="00FC2B0D" w:rsidRPr="00FC2B0D" w:rsidRDefault="00FC2B0D" w:rsidP="00FC2B0D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B0D">
        <w:rPr>
          <w:rFonts w:ascii="Times New Roman" w:hAnsi="Times New Roman" w:cs="Times New Roman"/>
          <w:bCs/>
          <w:sz w:val="28"/>
          <w:szCs w:val="28"/>
        </w:rPr>
        <w:lastRenderedPageBreak/>
        <w:t>Стоимостный метод позволяет о</w:t>
      </w:r>
      <w:r>
        <w:rPr>
          <w:rFonts w:ascii="Times New Roman" w:hAnsi="Times New Roman" w:cs="Times New Roman"/>
          <w:bCs/>
          <w:sz w:val="28"/>
          <w:szCs w:val="28"/>
        </w:rPr>
        <w:t>пределить выработку (часовую, ме</w:t>
      </w:r>
      <w:r w:rsidRPr="00FC2B0D">
        <w:rPr>
          <w:rFonts w:ascii="Times New Roman" w:hAnsi="Times New Roman" w:cs="Times New Roman"/>
          <w:bCs/>
          <w:sz w:val="28"/>
          <w:szCs w:val="28"/>
        </w:rPr>
        <w:t xml:space="preserve">сячную) на одного рабочего в денежном эквиваленте. Он получил </w:t>
      </w:r>
      <w:proofErr w:type="gramStart"/>
      <w:r w:rsidRPr="00FC2B0D">
        <w:rPr>
          <w:rFonts w:ascii="Times New Roman" w:hAnsi="Times New Roman" w:cs="Times New Roman"/>
          <w:bCs/>
          <w:sz w:val="28"/>
          <w:szCs w:val="28"/>
        </w:rPr>
        <w:t>широкое</w:t>
      </w:r>
      <w:proofErr w:type="gramEnd"/>
    </w:p>
    <w:p w:rsidR="00FC2B0D" w:rsidRDefault="00FC2B0D" w:rsidP="00FC2B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B0D">
        <w:rPr>
          <w:rFonts w:ascii="Times New Roman" w:hAnsi="Times New Roman" w:cs="Times New Roman"/>
          <w:bCs/>
          <w:sz w:val="28"/>
          <w:szCs w:val="28"/>
        </w:rPr>
        <w:t xml:space="preserve">применение в строительстве, а также в </w:t>
      </w:r>
      <w:proofErr w:type="gramStart"/>
      <w:r w:rsidRPr="00FC2B0D">
        <w:rPr>
          <w:rFonts w:ascii="Times New Roman" w:hAnsi="Times New Roman" w:cs="Times New Roman"/>
          <w:bCs/>
          <w:sz w:val="28"/>
          <w:szCs w:val="28"/>
        </w:rPr>
        <w:t>КО</w:t>
      </w:r>
      <w:proofErr w:type="gramEnd"/>
      <w:r w:rsidRPr="00FC2B0D">
        <w:rPr>
          <w:rFonts w:ascii="Times New Roman" w:hAnsi="Times New Roman" w:cs="Times New Roman"/>
          <w:bCs/>
          <w:sz w:val="28"/>
          <w:szCs w:val="28"/>
        </w:rPr>
        <w:t>, выпускающих разнородную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B0D">
        <w:rPr>
          <w:rFonts w:ascii="Times New Roman" w:hAnsi="Times New Roman" w:cs="Times New Roman"/>
          <w:bCs/>
          <w:sz w:val="28"/>
          <w:szCs w:val="28"/>
        </w:rPr>
        <w:t>продукцию. Выработку в стоимостном выражении</w:t>
      </w:r>
      <w:proofErr w:type="gramStart"/>
      <w:r w:rsidRPr="00FC2B0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FC2B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C2B0D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FC2B0D">
        <w:rPr>
          <w:rFonts w:ascii="Times New Roman" w:hAnsi="Times New Roman" w:cs="Times New Roman"/>
          <w:bCs/>
          <w:sz w:val="28"/>
          <w:szCs w:val="28"/>
        </w:rPr>
        <w:t>пределяют по формуле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C2B0D" w:rsidRDefault="00FC2B0D" w:rsidP="00FC2B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2B0D" w:rsidRDefault="00FC2B0D" w:rsidP="00FC2B0D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894122" wp14:editId="41D8B5E1">
            <wp:extent cx="942975" cy="4762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B0D" w:rsidRDefault="00FC2B0D" w:rsidP="00FC2B0D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2B0D">
        <w:rPr>
          <w:rFonts w:ascii="Times New Roman" w:hAnsi="Times New Roman" w:cs="Times New Roman"/>
          <w:bCs/>
          <w:sz w:val="28"/>
          <w:szCs w:val="28"/>
        </w:rPr>
        <w:t>Трудовой метод отражает уровень выполнения норм выработки:</w:t>
      </w:r>
    </w:p>
    <w:p w:rsidR="00FC2B0D" w:rsidRDefault="00FC2B0D" w:rsidP="00FC2B0D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2B0D" w:rsidRDefault="00FC2B0D" w:rsidP="00FC2B0D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D4F1EE" wp14:editId="085213DA">
            <wp:extent cx="1314450" cy="647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B0D" w:rsidRDefault="00FC2B0D" w:rsidP="00FC2B0D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B0D">
        <w:rPr>
          <w:rFonts w:ascii="Times New Roman" w:hAnsi="Times New Roman" w:cs="Times New Roman"/>
          <w:bCs/>
          <w:sz w:val="28"/>
          <w:szCs w:val="28"/>
        </w:rPr>
        <w:t>Использование трудового(нормат</w:t>
      </w:r>
      <w:r>
        <w:rPr>
          <w:rFonts w:ascii="Times New Roman" w:hAnsi="Times New Roman" w:cs="Times New Roman"/>
          <w:bCs/>
          <w:sz w:val="28"/>
          <w:szCs w:val="28"/>
        </w:rPr>
        <w:t xml:space="preserve">ивного) метода даёт возможность </w:t>
      </w:r>
      <w:r w:rsidRPr="00FC2B0D">
        <w:rPr>
          <w:rFonts w:ascii="Times New Roman" w:hAnsi="Times New Roman" w:cs="Times New Roman"/>
          <w:bCs/>
          <w:sz w:val="28"/>
          <w:szCs w:val="28"/>
        </w:rPr>
        <w:t>установить относительное сокращение нормативного времени</w:t>
      </w:r>
      <w:proofErr w:type="gramStart"/>
      <w:r w:rsidRPr="00FC2B0D">
        <w:rPr>
          <w:rFonts w:ascii="Times New Roman" w:hAnsi="Times New Roman" w:cs="Times New Roman"/>
          <w:bCs/>
          <w:sz w:val="28"/>
          <w:szCs w:val="28"/>
        </w:rPr>
        <w:t xml:space="preserve"> ΔТ</w:t>
      </w:r>
      <w:proofErr w:type="gramEnd"/>
      <w:r w:rsidRPr="00FC2B0D">
        <w:rPr>
          <w:rFonts w:ascii="Times New Roman" w:hAnsi="Times New Roman" w:cs="Times New Roman"/>
          <w:bCs/>
          <w:sz w:val="28"/>
          <w:szCs w:val="28"/>
        </w:rPr>
        <w:t>:</w:t>
      </w:r>
    </w:p>
    <w:p w:rsidR="00FC2B0D" w:rsidRDefault="00FC2B0D" w:rsidP="00FC2B0D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2B0D" w:rsidRDefault="00FC2B0D" w:rsidP="00FC2B0D">
      <w:pPr>
        <w:pStyle w:val="a7"/>
        <w:spacing w:after="0" w:line="240" w:lineRule="auto"/>
        <w:ind w:left="0"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F97654" wp14:editId="61669A0C">
            <wp:extent cx="1781175" cy="5619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B0D" w:rsidRPr="00FC2B0D" w:rsidRDefault="00FC2B0D" w:rsidP="00FC2B0D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B0D">
        <w:rPr>
          <w:rFonts w:ascii="Times New Roman" w:hAnsi="Times New Roman" w:cs="Times New Roman"/>
          <w:bCs/>
          <w:sz w:val="28"/>
          <w:szCs w:val="28"/>
        </w:rPr>
        <w:t>На рабочих местах, участках, в бригадах и цехах, производящ</w:t>
      </w:r>
      <w:r>
        <w:rPr>
          <w:rFonts w:ascii="Times New Roman" w:hAnsi="Times New Roman" w:cs="Times New Roman"/>
          <w:bCs/>
          <w:sz w:val="28"/>
          <w:szCs w:val="28"/>
        </w:rPr>
        <w:t>их раз</w:t>
      </w:r>
      <w:r w:rsidRPr="00FC2B0D">
        <w:rPr>
          <w:rFonts w:ascii="Times New Roman" w:hAnsi="Times New Roman" w:cs="Times New Roman"/>
          <w:bCs/>
          <w:sz w:val="28"/>
          <w:szCs w:val="28"/>
        </w:rPr>
        <w:t>нородную и незавершённую продукц</w:t>
      </w:r>
      <w:r>
        <w:rPr>
          <w:rFonts w:ascii="Times New Roman" w:hAnsi="Times New Roman" w:cs="Times New Roman"/>
          <w:bCs/>
          <w:sz w:val="28"/>
          <w:szCs w:val="28"/>
        </w:rPr>
        <w:t>ию, выполняющих работы с различ</w:t>
      </w:r>
      <w:r w:rsidRPr="00FC2B0D">
        <w:rPr>
          <w:rFonts w:ascii="Times New Roman" w:hAnsi="Times New Roman" w:cs="Times New Roman"/>
          <w:bCs/>
          <w:sz w:val="28"/>
          <w:szCs w:val="28"/>
        </w:rPr>
        <w:t>ной материалоёмкостью; где работы невозможно измерить в натуральных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B0D">
        <w:rPr>
          <w:rFonts w:ascii="Times New Roman" w:hAnsi="Times New Roman" w:cs="Times New Roman"/>
          <w:bCs/>
          <w:sz w:val="28"/>
          <w:szCs w:val="28"/>
        </w:rPr>
        <w:t xml:space="preserve">или в стоимостных единицах, выработка определяется в нормо-часах. </w:t>
      </w:r>
    </w:p>
    <w:p w:rsidR="00FC2B0D" w:rsidRDefault="00620D97" w:rsidP="00620D97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D97">
        <w:rPr>
          <w:rFonts w:ascii="Times New Roman" w:hAnsi="Times New Roman" w:cs="Times New Roman"/>
          <w:bCs/>
          <w:sz w:val="28"/>
          <w:szCs w:val="28"/>
        </w:rPr>
        <w:t xml:space="preserve">Зависимость между снижением </w:t>
      </w:r>
      <w:r>
        <w:rPr>
          <w:rFonts w:ascii="Times New Roman" w:hAnsi="Times New Roman" w:cs="Times New Roman"/>
          <w:bCs/>
          <w:sz w:val="28"/>
          <w:szCs w:val="28"/>
        </w:rPr>
        <w:t>трудоёмкости</w:t>
      </w:r>
      <w:r w:rsidR="006734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73486" w:rsidRPr="00FC2B0D">
        <w:rPr>
          <w:rFonts w:ascii="Times New Roman" w:hAnsi="Times New Roman" w:cs="Times New Roman"/>
          <w:bCs/>
          <w:sz w:val="28"/>
          <w:szCs w:val="28"/>
        </w:rPr>
        <w:t>ΔТ</w:t>
      </w:r>
      <w:r w:rsidR="00673486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ростом произ</w:t>
      </w:r>
      <w:r w:rsidRPr="00620D97">
        <w:rPr>
          <w:rFonts w:ascii="Times New Roman" w:hAnsi="Times New Roman" w:cs="Times New Roman"/>
          <w:bCs/>
          <w:sz w:val="28"/>
          <w:szCs w:val="28"/>
        </w:rPr>
        <w:t xml:space="preserve">водительности труда </w:t>
      </w:r>
      <w:r w:rsidR="00673486" w:rsidRPr="00FC2B0D">
        <w:rPr>
          <w:rFonts w:ascii="Times New Roman" w:hAnsi="Times New Roman" w:cs="Times New Roman"/>
          <w:bCs/>
          <w:sz w:val="28"/>
          <w:szCs w:val="28"/>
        </w:rPr>
        <w:t>Δ</w:t>
      </w:r>
      <w:proofErr w:type="gramStart"/>
      <w:r w:rsidRPr="00620D9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6734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0D97">
        <w:rPr>
          <w:rFonts w:ascii="Times New Roman" w:hAnsi="Times New Roman" w:cs="Times New Roman"/>
          <w:bCs/>
          <w:sz w:val="28"/>
          <w:szCs w:val="28"/>
        </w:rPr>
        <w:t xml:space="preserve">(выработки </w:t>
      </w:r>
      <w:r w:rsidR="00673486" w:rsidRPr="00FC2B0D">
        <w:rPr>
          <w:rFonts w:ascii="Times New Roman" w:hAnsi="Times New Roman" w:cs="Times New Roman"/>
          <w:bCs/>
          <w:sz w:val="28"/>
          <w:szCs w:val="28"/>
        </w:rPr>
        <w:t>Δ</w:t>
      </w:r>
      <w:r w:rsidRPr="00620D97">
        <w:rPr>
          <w:rFonts w:ascii="Times New Roman" w:hAnsi="Times New Roman" w:cs="Times New Roman"/>
          <w:bCs/>
          <w:sz w:val="28"/>
          <w:szCs w:val="28"/>
        </w:rPr>
        <w:t>В) определяется по формулам</w:t>
      </w:r>
      <w:r w:rsidR="0067348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31F81" w:rsidRDefault="00B31F81" w:rsidP="00B31F81">
      <w:pPr>
        <w:pStyle w:val="a7"/>
        <w:spacing w:after="0" w:line="240" w:lineRule="auto"/>
        <w:ind w:left="0"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3398" w:rsidRDefault="00D03398" w:rsidP="00B31F81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219A01" wp14:editId="731DE802">
            <wp:extent cx="3752850" cy="542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F81" w:rsidRDefault="00B31F81" w:rsidP="00B31F8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F81">
        <w:rPr>
          <w:rFonts w:ascii="Times New Roman" w:hAnsi="Times New Roman" w:cs="Times New Roman"/>
          <w:bCs/>
          <w:sz w:val="28"/>
          <w:szCs w:val="28"/>
        </w:rPr>
        <w:t xml:space="preserve">В  организациях  разрабатываются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организационно-технические  ме</w:t>
      </w:r>
      <w:r w:rsidRPr="00B31F81">
        <w:rPr>
          <w:rFonts w:ascii="Times New Roman" w:hAnsi="Times New Roman" w:cs="Times New Roman"/>
          <w:bCs/>
          <w:sz w:val="28"/>
          <w:szCs w:val="28"/>
        </w:rPr>
        <w:t>роприятия по повышению производительности труд</w:t>
      </w:r>
      <w:r>
        <w:rPr>
          <w:rFonts w:ascii="Times New Roman" w:hAnsi="Times New Roman" w:cs="Times New Roman"/>
          <w:bCs/>
          <w:sz w:val="28"/>
          <w:szCs w:val="28"/>
        </w:rPr>
        <w:t>а и снижению трудо</w:t>
      </w:r>
      <w:r w:rsidRPr="00B31F81">
        <w:rPr>
          <w:rFonts w:ascii="Times New Roman" w:hAnsi="Times New Roman" w:cs="Times New Roman"/>
          <w:bCs/>
          <w:sz w:val="28"/>
          <w:szCs w:val="28"/>
        </w:rPr>
        <w:t>ёмкости. Зная ΔП и ΔТ, можно опре</w:t>
      </w:r>
      <w:r w:rsidR="009813DD">
        <w:rPr>
          <w:rFonts w:ascii="Times New Roman" w:hAnsi="Times New Roman" w:cs="Times New Roman"/>
          <w:bCs/>
          <w:sz w:val="28"/>
          <w:szCs w:val="28"/>
        </w:rPr>
        <w:t>делить новые величины производи</w:t>
      </w:r>
      <w:r w:rsidRPr="00B31F81">
        <w:rPr>
          <w:rFonts w:ascii="Times New Roman" w:hAnsi="Times New Roman" w:cs="Times New Roman"/>
          <w:bCs/>
          <w:sz w:val="28"/>
          <w:szCs w:val="28"/>
        </w:rPr>
        <w:t xml:space="preserve">тельности </w:t>
      </w:r>
      <w:proofErr w:type="spellStart"/>
      <w:r w:rsidRPr="00B31F81">
        <w:rPr>
          <w:rFonts w:ascii="Times New Roman" w:hAnsi="Times New Roman" w:cs="Times New Roman"/>
          <w:bCs/>
          <w:sz w:val="28"/>
          <w:szCs w:val="28"/>
        </w:rPr>
        <w:t>Пн</w:t>
      </w:r>
      <w:proofErr w:type="spellEnd"/>
      <w:r w:rsidRPr="00B31F81">
        <w:rPr>
          <w:rFonts w:ascii="Times New Roman" w:hAnsi="Times New Roman" w:cs="Times New Roman"/>
          <w:bCs/>
          <w:sz w:val="28"/>
          <w:szCs w:val="28"/>
        </w:rPr>
        <w:t xml:space="preserve"> и трудоёмкости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2B0D">
        <w:rPr>
          <w:rFonts w:ascii="Times New Roman" w:hAnsi="Times New Roman" w:cs="Times New Roman"/>
          <w:bCs/>
          <w:sz w:val="28"/>
          <w:szCs w:val="28"/>
        </w:rPr>
        <w:t>ΔТ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B31F81">
        <w:rPr>
          <w:rFonts w:ascii="Times New Roman" w:hAnsi="Times New Roman" w:cs="Times New Roman"/>
          <w:bCs/>
          <w:sz w:val="28"/>
          <w:szCs w:val="28"/>
        </w:rPr>
        <w:t xml:space="preserve"> по следующим формулам:</w:t>
      </w:r>
    </w:p>
    <w:p w:rsidR="009813DD" w:rsidRDefault="009813DD" w:rsidP="00B31F8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BCE01F" wp14:editId="0E7B8867">
            <wp:extent cx="3438525" cy="5905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E43" w:rsidRPr="00C46E43" w:rsidRDefault="00C46E43" w:rsidP="00C46E43">
      <w:pPr>
        <w:pStyle w:val="a7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E43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proofErr w:type="gramStart"/>
      <w:r w:rsidRPr="00C46E43">
        <w:rPr>
          <w:rFonts w:ascii="Times New Roman" w:hAnsi="Times New Roman" w:cs="Times New Roman"/>
          <w:bCs/>
          <w:sz w:val="28"/>
          <w:szCs w:val="28"/>
        </w:rPr>
        <w:t>Пс</w:t>
      </w:r>
      <w:proofErr w:type="spellEnd"/>
      <w:r w:rsidRPr="00C46E43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2B0D">
        <w:rPr>
          <w:rFonts w:ascii="Times New Roman" w:hAnsi="Times New Roman" w:cs="Times New Roman"/>
          <w:bCs/>
          <w:sz w:val="28"/>
          <w:szCs w:val="28"/>
        </w:rPr>
        <w:t>ΔТ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B7CDC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E43">
        <w:rPr>
          <w:rFonts w:ascii="Times New Roman" w:hAnsi="Times New Roman" w:cs="Times New Roman"/>
          <w:bCs/>
          <w:sz w:val="28"/>
          <w:szCs w:val="28"/>
        </w:rPr>
        <w:t xml:space="preserve">– старые производительность и трудоёмкость продукции. </w:t>
      </w:r>
    </w:p>
    <w:p w:rsidR="00C46E43" w:rsidRPr="00C46E43" w:rsidRDefault="00C46E43" w:rsidP="00C46E43">
      <w:pPr>
        <w:pStyle w:val="a7"/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E43">
        <w:rPr>
          <w:rFonts w:ascii="Times New Roman" w:hAnsi="Times New Roman" w:cs="Times New Roman"/>
          <w:bCs/>
          <w:sz w:val="28"/>
          <w:szCs w:val="28"/>
        </w:rPr>
        <w:t xml:space="preserve">Резервы для повышения труда квалифицируют следующим образом: </w:t>
      </w:r>
    </w:p>
    <w:p w:rsidR="00C46E43" w:rsidRPr="00C46E43" w:rsidRDefault="00C46E43" w:rsidP="00C46E43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46E43">
        <w:rPr>
          <w:rFonts w:ascii="Times New Roman" w:hAnsi="Times New Roman" w:cs="Times New Roman"/>
          <w:bCs/>
          <w:sz w:val="28"/>
          <w:szCs w:val="28"/>
        </w:rPr>
        <w:t>повышение технического уровня п</w:t>
      </w:r>
      <w:r>
        <w:rPr>
          <w:rFonts w:ascii="Times New Roman" w:hAnsi="Times New Roman" w:cs="Times New Roman"/>
          <w:bCs/>
          <w:sz w:val="28"/>
          <w:szCs w:val="28"/>
        </w:rPr>
        <w:t>роизводства в результате его ме</w:t>
      </w:r>
      <w:r w:rsidRPr="00C46E43">
        <w:rPr>
          <w:rFonts w:ascii="Times New Roman" w:hAnsi="Times New Roman" w:cs="Times New Roman"/>
          <w:bCs/>
          <w:sz w:val="28"/>
          <w:szCs w:val="28"/>
        </w:rPr>
        <w:t>ханизации и автоматизации, внедрения прогрессивных технологий, новых</w:t>
      </w:r>
    </w:p>
    <w:p w:rsidR="00C46E43" w:rsidRPr="00C46E43" w:rsidRDefault="00C46E43" w:rsidP="00C46E43">
      <w:pPr>
        <w:pStyle w:val="a7"/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E43">
        <w:rPr>
          <w:rFonts w:ascii="Times New Roman" w:hAnsi="Times New Roman" w:cs="Times New Roman"/>
          <w:bCs/>
          <w:sz w:val="28"/>
          <w:szCs w:val="28"/>
        </w:rPr>
        <w:t xml:space="preserve">видов ММО, повышения качества сырья и применения новых материалов; </w:t>
      </w:r>
    </w:p>
    <w:p w:rsidR="00C46E43" w:rsidRPr="00C46E43" w:rsidRDefault="00C46E43" w:rsidP="00C46E43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46E43">
        <w:rPr>
          <w:rFonts w:ascii="Times New Roman" w:hAnsi="Times New Roman" w:cs="Times New Roman"/>
          <w:bCs/>
          <w:sz w:val="28"/>
          <w:szCs w:val="28"/>
        </w:rPr>
        <w:t>улучшение  организации  производства  и  труда  путём  повышения</w:t>
      </w:r>
    </w:p>
    <w:p w:rsidR="00C46E43" w:rsidRDefault="00C46E43" w:rsidP="00C46E4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E43">
        <w:rPr>
          <w:rFonts w:ascii="Times New Roman" w:hAnsi="Times New Roman" w:cs="Times New Roman"/>
          <w:bCs/>
          <w:sz w:val="28"/>
          <w:szCs w:val="28"/>
        </w:rPr>
        <w:t>специализации, норм труда, расширения зон обслуживания, уменьшения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E43">
        <w:rPr>
          <w:rFonts w:ascii="Times New Roman" w:hAnsi="Times New Roman" w:cs="Times New Roman"/>
          <w:bCs/>
          <w:sz w:val="28"/>
          <w:szCs w:val="28"/>
        </w:rPr>
        <w:t xml:space="preserve">численности рабочих, не выполняющих нормы, упрощения структуры; </w:t>
      </w:r>
    </w:p>
    <w:p w:rsidR="00270344" w:rsidRDefault="00270344" w:rsidP="00C46E4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0344" w:rsidRDefault="00270344" w:rsidP="00C46E4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0344" w:rsidRPr="00C46E43" w:rsidRDefault="00270344" w:rsidP="00C46E4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6E43" w:rsidRPr="00C46E43" w:rsidRDefault="00270344" w:rsidP="00270344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46E43" w:rsidRPr="00C46E43">
        <w:rPr>
          <w:rFonts w:ascii="Times New Roman" w:hAnsi="Times New Roman" w:cs="Times New Roman"/>
          <w:bCs/>
          <w:sz w:val="28"/>
          <w:szCs w:val="28"/>
        </w:rPr>
        <w:t>структурные изменения в производ</w:t>
      </w:r>
      <w:r>
        <w:rPr>
          <w:rFonts w:ascii="Times New Roman" w:hAnsi="Times New Roman" w:cs="Times New Roman"/>
          <w:bCs/>
          <w:sz w:val="28"/>
          <w:szCs w:val="28"/>
        </w:rPr>
        <w:t>стве вследствие изменения удель</w:t>
      </w:r>
      <w:r w:rsidR="00C46E43" w:rsidRPr="00C46E43">
        <w:rPr>
          <w:rFonts w:ascii="Times New Roman" w:hAnsi="Times New Roman" w:cs="Times New Roman"/>
          <w:bCs/>
          <w:sz w:val="28"/>
          <w:szCs w:val="28"/>
        </w:rPr>
        <w:t xml:space="preserve">ных весов отдельных видов продукции, работ, трудоёмкости программы, </w:t>
      </w:r>
    </w:p>
    <w:p w:rsidR="00C46E43" w:rsidRPr="00270344" w:rsidRDefault="00270344" w:rsidP="0027034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46E43" w:rsidRPr="00270344">
        <w:rPr>
          <w:rFonts w:ascii="Times New Roman" w:hAnsi="Times New Roman" w:cs="Times New Roman"/>
          <w:bCs/>
          <w:sz w:val="28"/>
          <w:szCs w:val="28"/>
        </w:rPr>
        <w:t xml:space="preserve">доли покупных полуфабрикатов и комплектующих изделий. </w:t>
      </w:r>
    </w:p>
    <w:p w:rsidR="00C46E43" w:rsidRPr="00270344" w:rsidRDefault="00C46E43" w:rsidP="00270344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E43">
        <w:rPr>
          <w:rFonts w:ascii="Times New Roman" w:hAnsi="Times New Roman" w:cs="Times New Roman"/>
          <w:bCs/>
          <w:sz w:val="28"/>
          <w:szCs w:val="28"/>
        </w:rPr>
        <w:t>Потребность в персонале</w:t>
      </w:r>
      <w:r w:rsidR="002703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E43">
        <w:rPr>
          <w:rFonts w:ascii="Times New Roman" w:hAnsi="Times New Roman" w:cs="Times New Roman"/>
          <w:bCs/>
          <w:sz w:val="28"/>
          <w:szCs w:val="28"/>
        </w:rPr>
        <w:t>– совок</w:t>
      </w:r>
      <w:r w:rsidR="00270344">
        <w:rPr>
          <w:rFonts w:ascii="Times New Roman" w:hAnsi="Times New Roman" w:cs="Times New Roman"/>
          <w:bCs/>
          <w:sz w:val="28"/>
          <w:szCs w:val="28"/>
        </w:rPr>
        <w:t>упность работников соответствую</w:t>
      </w:r>
      <w:r w:rsidRPr="00C46E43">
        <w:rPr>
          <w:rFonts w:ascii="Times New Roman" w:hAnsi="Times New Roman" w:cs="Times New Roman"/>
          <w:bCs/>
          <w:sz w:val="28"/>
          <w:szCs w:val="28"/>
        </w:rPr>
        <w:t>щих профессий и квалификации, необходимых для выполнения годового</w:t>
      </w:r>
      <w:r w:rsidR="002703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344">
        <w:rPr>
          <w:rFonts w:ascii="Times New Roman" w:hAnsi="Times New Roman" w:cs="Times New Roman"/>
          <w:bCs/>
          <w:sz w:val="28"/>
          <w:szCs w:val="28"/>
        </w:rPr>
        <w:t>плана. Численность кадров прямо пропо</w:t>
      </w:r>
      <w:r w:rsidR="00270344">
        <w:rPr>
          <w:rFonts w:ascii="Times New Roman" w:hAnsi="Times New Roman" w:cs="Times New Roman"/>
          <w:bCs/>
          <w:sz w:val="28"/>
          <w:szCs w:val="28"/>
        </w:rPr>
        <w:t>рциональна объёму работ и обрат</w:t>
      </w:r>
      <w:r w:rsidRPr="00270344">
        <w:rPr>
          <w:rFonts w:ascii="Times New Roman" w:hAnsi="Times New Roman" w:cs="Times New Roman"/>
          <w:bCs/>
          <w:sz w:val="28"/>
          <w:szCs w:val="28"/>
        </w:rPr>
        <w:t xml:space="preserve">но пропорциональна выработке одного работника. </w:t>
      </w:r>
    </w:p>
    <w:p w:rsidR="00C46E43" w:rsidRDefault="00C46E43" w:rsidP="00C46E4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E43">
        <w:rPr>
          <w:rFonts w:ascii="Times New Roman" w:hAnsi="Times New Roman" w:cs="Times New Roman"/>
          <w:bCs/>
          <w:sz w:val="28"/>
          <w:szCs w:val="28"/>
        </w:rPr>
        <w:t xml:space="preserve">В  организациях  с  непрерывным  </w:t>
      </w:r>
      <w:r w:rsidR="00270344">
        <w:rPr>
          <w:rFonts w:ascii="Times New Roman" w:hAnsi="Times New Roman" w:cs="Times New Roman"/>
          <w:bCs/>
          <w:sz w:val="28"/>
          <w:szCs w:val="28"/>
        </w:rPr>
        <w:t>процессом  производства  числен</w:t>
      </w:r>
      <w:r w:rsidRPr="00C46E43">
        <w:rPr>
          <w:rFonts w:ascii="Times New Roman" w:hAnsi="Times New Roman" w:cs="Times New Roman"/>
          <w:bCs/>
          <w:sz w:val="28"/>
          <w:szCs w:val="28"/>
        </w:rPr>
        <w:t>ность персонала, занятого обслуживан</w:t>
      </w:r>
      <w:r w:rsidR="00270344">
        <w:rPr>
          <w:rFonts w:ascii="Times New Roman" w:hAnsi="Times New Roman" w:cs="Times New Roman"/>
          <w:bCs/>
          <w:sz w:val="28"/>
          <w:szCs w:val="28"/>
        </w:rPr>
        <w:t>ием, наладкой, ремонтом ММО, оп</w:t>
      </w:r>
      <w:r w:rsidRPr="00C46E43">
        <w:rPr>
          <w:rFonts w:ascii="Times New Roman" w:hAnsi="Times New Roman" w:cs="Times New Roman"/>
          <w:bCs/>
          <w:sz w:val="28"/>
          <w:szCs w:val="28"/>
        </w:rPr>
        <w:t>ределяется с учётом действующего парка машин и норм обслуживания.</w:t>
      </w:r>
    </w:p>
    <w:p w:rsidR="00F12ABE" w:rsidRDefault="00F12ABE" w:rsidP="00F12AB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ABE">
        <w:rPr>
          <w:rFonts w:ascii="Times New Roman" w:hAnsi="Times New Roman" w:cs="Times New Roman"/>
          <w:bCs/>
          <w:sz w:val="28"/>
          <w:szCs w:val="28"/>
        </w:rPr>
        <w:t>Плановое число работников определяется соотношением выручки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ABE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proofErr w:type="spellStart"/>
      <w:r w:rsidRPr="00F12ABE">
        <w:rPr>
          <w:rFonts w:ascii="Times New Roman" w:hAnsi="Times New Roman" w:cs="Times New Roman"/>
          <w:bCs/>
          <w:sz w:val="28"/>
          <w:szCs w:val="28"/>
        </w:rPr>
        <w:t>Вр</w:t>
      </w:r>
      <w:proofErr w:type="spellEnd"/>
      <w:r w:rsidRPr="00F12ABE">
        <w:rPr>
          <w:rFonts w:ascii="Times New Roman" w:hAnsi="Times New Roman" w:cs="Times New Roman"/>
          <w:bCs/>
          <w:sz w:val="28"/>
          <w:szCs w:val="28"/>
        </w:rPr>
        <w:t xml:space="preserve"> продукции и планируемой выработки на одного работника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ABE">
        <w:rPr>
          <w:rFonts w:ascii="Times New Roman" w:hAnsi="Times New Roman" w:cs="Times New Roman"/>
          <w:bCs/>
          <w:sz w:val="28"/>
          <w:szCs w:val="28"/>
        </w:rPr>
        <w:t>Впл.1</w:t>
      </w:r>
    </w:p>
    <w:p w:rsidR="00F81B46" w:rsidRDefault="00F81B46" w:rsidP="00F81B46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A8FAF8" wp14:editId="57B0DFE6">
            <wp:extent cx="1181100" cy="571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B46" w:rsidRPr="00221238" w:rsidRDefault="00F81B46" w:rsidP="0022123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B46">
        <w:rPr>
          <w:rFonts w:ascii="Times New Roman" w:hAnsi="Times New Roman" w:cs="Times New Roman"/>
          <w:bCs/>
          <w:sz w:val="28"/>
          <w:szCs w:val="28"/>
        </w:rPr>
        <w:t xml:space="preserve">Но этот метод применим только </w:t>
      </w:r>
      <w:proofErr w:type="gramStart"/>
      <w:r w:rsidRPr="00F81B4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221238">
        <w:rPr>
          <w:rFonts w:ascii="Times New Roman" w:hAnsi="Times New Roman" w:cs="Times New Roman"/>
          <w:bCs/>
          <w:sz w:val="28"/>
          <w:szCs w:val="28"/>
        </w:rPr>
        <w:t xml:space="preserve"> КО со стабильной производствен</w:t>
      </w:r>
      <w:r w:rsidRPr="00F81B46">
        <w:rPr>
          <w:rFonts w:ascii="Times New Roman" w:hAnsi="Times New Roman" w:cs="Times New Roman"/>
          <w:bCs/>
          <w:sz w:val="28"/>
          <w:szCs w:val="28"/>
        </w:rPr>
        <w:t xml:space="preserve">ной программой. Он неприменим для </w:t>
      </w:r>
      <w:proofErr w:type="gramStart"/>
      <w:r w:rsidRPr="00F81B46">
        <w:rPr>
          <w:rFonts w:ascii="Times New Roman" w:hAnsi="Times New Roman" w:cs="Times New Roman"/>
          <w:bCs/>
          <w:sz w:val="28"/>
          <w:szCs w:val="28"/>
        </w:rPr>
        <w:t>новых</w:t>
      </w:r>
      <w:proofErr w:type="gramEnd"/>
      <w:r w:rsidRPr="00F81B46">
        <w:rPr>
          <w:rFonts w:ascii="Times New Roman" w:hAnsi="Times New Roman" w:cs="Times New Roman"/>
          <w:bCs/>
          <w:sz w:val="28"/>
          <w:szCs w:val="28"/>
        </w:rPr>
        <w:t xml:space="preserve"> КО и КО с существенными</w:t>
      </w:r>
      <w:r w:rsidR="002212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1238">
        <w:rPr>
          <w:rFonts w:ascii="Times New Roman" w:hAnsi="Times New Roman" w:cs="Times New Roman"/>
          <w:bCs/>
          <w:sz w:val="28"/>
          <w:szCs w:val="28"/>
        </w:rPr>
        <w:t xml:space="preserve">колебаниями производственной программы и структуры персонала. </w:t>
      </w:r>
    </w:p>
    <w:p w:rsidR="00F81B46" w:rsidRPr="00221238" w:rsidRDefault="00F81B46" w:rsidP="0022123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21238">
        <w:rPr>
          <w:rFonts w:ascii="Times New Roman" w:hAnsi="Times New Roman" w:cs="Times New Roman"/>
          <w:bCs/>
          <w:sz w:val="28"/>
          <w:szCs w:val="28"/>
        </w:rPr>
        <w:t xml:space="preserve">Методы определения потребности в кадрах: </w:t>
      </w:r>
    </w:p>
    <w:p w:rsidR="00F81B46" w:rsidRPr="00221238" w:rsidRDefault="00F81B46" w:rsidP="002212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238">
        <w:rPr>
          <w:rFonts w:ascii="Times New Roman" w:hAnsi="Times New Roman" w:cs="Times New Roman"/>
          <w:bCs/>
          <w:sz w:val="28"/>
          <w:szCs w:val="28"/>
        </w:rPr>
        <w:t xml:space="preserve">1) по трудоёмкости производственной программы; </w:t>
      </w:r>
    </w:p>
    <w:p w:rsidR="00F81B46" w:rsidRPr="00221238" w:rsidRDefault="00F81B46" w:rsidP="002212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238">
        <w:rPr>
          <w:rFonts w:ascii="Times New Roman" w:hAnsi="Times New Roman" w:cs="Times New Roman"/>
          <w:bCs/>
          <w:sz w:val="28"/>
          <w:szCs w:val="28"/>
        </w:rPr>
        <w:t xml:space="preserve">2) нормам обслуживания; </w:t>
      </w:r>
    </w:p>
    <w:p w:rsidR="00F81B46" w:rsidRPr="00221238" w:rsidRDefault="00F81B46" w:rsidP="002212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238">
        <w:rPr>
          <w:rFonts w:ascii="Times New Roman" w:hAnsi="Times New Roman" w:cs="Times New Roman"/>
          <w:bCs/>
          <w:sz w:val="28"/>
          <w:szCs w:val="28"/>
        </w:rPr>
        <w:t xml:space="preserve">3) нормам выработки; </w:t>
      </w:r>
    </w:p>
    <w:p w:rsidR="00F81B46" w:rsidRPr="00221238" w:rsidRDefault="00F81B46" w:rsidP="002212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238">
        <w:rPr>
          <w:rFonts w:ascii="Times New Roman" w:hAnsi="Times New Roman" w:cs="Times New Roman"/>
          <w:bCs/>
          <w:sz w:val="28"/>
          <w:szCs w:val="28"/>
        </w:rPr>
        <w:t xml:space="preserve">4) нормативам численности; </w:t>
      </w:r>
    </w:p>
    <w:p w:rsidR="00F81B46" w:rsidRPr="00221238" w:rsidRDefault="00F81B46" w:rsidP="002212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238">
        <w:rPr>
          <w:rFonts w:ascii="Times New Roman" w:hAnsi="Times New Roman" w:cs="Times New Roman"/>
          <w:bCs/>
          <w:sz w:val="28"/>
          <w:szCs w:val="28"/>
        </w:rPr>
        <w:t xml:space="preserve">5) рабочим местам на основании норм обслуживания машин. </w:t>
      </w:r>
    </w:p>
    <w:p w:rsidR="00F12ABE" w:rsidRDefault="00F81B46" w:rsidP="00C96AA5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B46">
        <w:rPr>
          <w:rFonts w:ascii="Times New Roman" w:hAnsi="Times New Roman" w:cs="Times New Roman"/>
          <w:bCs/>
          <w:sz w:val="28"/>
          <w:szCs w:val="28"/>
        </w:rPr>
        <w:t>По трудоёмкости производственн</w:t>
      </w:r>
      <w:r w:rsidR="00221238">
        <w:rPr>
          <w:rFonts w:ascii="Times New Roman" w:hAnsi="Times New Roman" w:cs="Times New Roman"/>
          <w:bCs/>
          <w:sz w:val="28"/>
          <w:szCs w:val="28"/>
        </w:rPr>
        <w:t xml:space="preserve">ой программы определяется плановая </w:t>
      </w:r>
      <w:r w:rsidRPr="00F81B46">
        <w:rPr>
          <w:rFonts w:ascii="Times New Roman" w:hAnsi="Times New Roman" w:cs="Times New Roman"/>
          <w:bCs/>
          <w:sz w:val="28"/>
          <w:szCs w:val="28"/>
        </w:rPr>
        <w:t xml:space="preserve">численность рабочих </w:t>
      </w:r>
      <w:proofErr w:type="spellStart"/>
      <w:r w:rsidRPr="00F81B46">
        <w:rPr>
          <w:rFonts w:ascii="Times New Roman" w:hAnsi="Times New Roman" w:cs="Times New Roman"/>
          <w:bCs/>
          <w:sz w:val="28"/>
          <w:szCs w:val="28"/>
        </w:rPr>
        <w:t>Чпл</w:t>
      </w:r>
      <w:proofErr w:type="spellEnd"/>
      <w:r w:rsidRPr="00F81B46">
        <w:rPr>
          <w:rFonts w:ascii="Times New Roman" w:hAnsi="Times New Roman" w:cs="Times New Roman"/>
          <w:bCs/>
          <w:sz w:val="28"/>
          <w:szCs w:val="28"/>
        </w:rPr>
        <w:t>, занятых на нормируемых работах:</w:t>
      </w:r>
    </w:p>
    <w:p w:rsidR="007A7A0F" w:rsidRDefault="007A7A0F" w:rsidP="00C96AA5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7A0F" w:rsidRDefault="007A7A0F" w:rsidP="007A7A0F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35309C" wp14:editId="364F80D8">
            <wp:extent cx="1533525" cy="561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A0F" w:rsidRDefault="007A7A0F" w:rsidP="007A7A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7A7A0F">
        <w:rPr>
          <w:rFonts w:ascii="Times New Roman" w:hAnsi="Times New Roman" w:cs="Times New Roman"/>
          <w:bCs/>
          <w:sz w:val="28"/>
          <w:szCs w:val="28"/>
        </w:rPr>
        <w:t>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A0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FC2B0D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епп</w:t>
      </w:r>
      <w:proofErr w:type="spellEnd"/>
      <w:r w:rsidRPr="007A7A0F">
        <w:rPr>
          <w:rFonts w:ascii="Times New Roman" w:hAnsi="Times New Roman" w:cs="Times New Roman"/>
          <w:bCs/>
          <w:sz w:val="28"/>
          <w:szCs w:val="28"/>
        </w:rPr>
        <w:t xml:space="preserve"> трудоёмкость производственной программы; </w:t>
      </w:r>
    </w:p>
    <w:p w:rsidR="007A7A0F" w:rsidRDefault="007A7A0F" w:rsidP="007A7A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A0F">
        <w:rPr>
          <w:rFonts w:ascii="Times New Roman" w:hAnsi="Times New Roman" w:cs="Times New Roman"/>
          <w:bCs/>
          <w:sz w:val="28"/>
          <w:szCs w:val="28"/>
        </w:rPr>
        <w:t>Тпл.1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A0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7A7A0F">
        <w:rPr>
          <w:rFonts w:ascii="Times New Roman" w:hAnsi="Times New Roman" w:cs="Times New Roman"/>
          <w:bCs/>
          <w:sz w:val="28"/>
          <w:szCs w:val="28"/>
        </w:rPr>
        <w:t>плановый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A0F">
        <w:rPr>
          <w:rFonts w:ascii="Times New Roman" w:hAnsi="Times New Roman" w:cs="Times New Roman"/>
          <w:bCs/>
          <w:sz w:val="28"/>
          <w:szCs w:val="28"/>
        </w:rPr>
        <w:t xml:space="preserve">годовой ФРВ одного рабочего; </w:t>
      </w:r>
    </w:p>
    <w:p w:rsidR="007A7A0F" w:rsidRPr="007A7A0F" w:rsidRDefault="007A7A0F" w:rsidP="007A7A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A7A0F">
        <w:rPr>
          <w:rFonts w:ascii="Times New Roman" w:hAnsi="Times New Roman" w:cs="Times New Roman"/>
          <w:bCs/>
          <w:sz w:val="28"/>
          <w:szCs w:val="28"/>
        </w:rPr>
        <w:t>Кн</w:t>
      </w:r>
      <w:proofErr w:type="gramStart"/>
      <w:r w:rsidRPr="007A7A0F">
        <w:rPr>
          <w:rFonts w:ascii="Times New Roman" w:hAnsi="Times New Roman" w:cs="Times New Roman"/>
          <w:bCs/>
          <w:sz w:val="28"/>
          <w:szCs w:val="28"/>
        </w:rPr>
        <w:t>.в</w:t>
      </w:r>
      <w:proofErr w:type="spellEnd"/>
      <w:proofErr w:type="gramEnd"/>
      <w:r w:rsidR="00962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A0F">
        <w:rPr>
          <w:rFonts w:ascii="Times New Roman" w:hAnsi="Times New Roman" w:cs="Times New Roman"/>
          <w:bCs/>
          <w:sz w:val="28"/>
          <w:szCs w:val="28"/>
        </w:rPr>
        <w:t>– к</w:t>
      </w:r>
      <w:r>
        <w:rPr>
          <w:rFonts w:ascii="Times New Roman" w:hAnsi="Times New Roman" w:cs="Times New Roman"/>
          <w:bCs/>
          <w:sz w:val="28"/>
          <w:szCs w:val="28"/>
        </w:rPr>
        <w:t>оэффициент выполнения норм выра</w:t>
      </w:r>
      <w:r w:rsidRPr="007A7A0F">
        <w:rPr>
          <w:rFonts w:ascii="Times New Roman" w:hAnsi="Times New Roman" w:cs="Times New Roman"/>
          <w:bCs/>
          <w:sz w:val="28"/>
          <w:szCs w:val="28"/>
        </w:rPr>
        <w:t xml:space="preserve">ботки. </w:t>
      </w:r>
    </w:p>
    <w:p w:rsidR="007A7A0F" w:rsidRDefault="007A7A0F" w:rsidP="007A7A0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A0F">
        <w:rPr>
          <w:rFonts w:ascii="Times New Roman" w:hAnsi="Times New Roman" w:cs="Times New Roman"/>
          <w:bCs/>
          <w:sz w:val="28"/>
          <w:szCs w:val="28"/>
        </w:rPr>
        <w:t>По нормам обслуживания опред</w:t>
      </w:r>
      <w:r>
        <w:rPr>
          <w:rFonts w:ascii="Times New Roman" w:hAnsi="Times New Roman" w:cs="Times New Roman"/>
          <w:bCs/>
          <w:sz w:val="28"/>
          <w:szCs w:val="28"/>
        </w:rPr>
        <w:t>еляют плановую численность вспо</w:t>
      </w:r>
      <w:r w:rsidRPr="007A7A0F">
        <w:rPr>
          <w:rFonts w:ascii="Times New Roman" w:hAnsi="Times New Roman" w:cs="Times New Roman"/>
          <w:bCs/>
          <w:sz w:val="28"/>
          <w:szCs w:val="28"/>
        </w:rPr>
        <w:t>могательных рабочих, занятых на ненормируемых работах:</w:t>
      </w:r>
    </w:p>
    <w:p w:rsidR="00E32FAF" w:rsidRDefault="00E32FAF" w:rsidP="00E32FAF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E2F64E" wp14:editId="1FDA0F07">
            <wp:extent cx="237172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60" w:rsidRDefault="00962560" w:rsidP="009625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560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proofErr w:type="gramStart"/>
      <w:r w:rsidRPr="00962560">
        <w:rPr>
          <w:rFonts w:ascii="Times New Roman" w:hAnsi="Times New Roman" w:cs="Times New Roman"/>
          <w:bCs/>
          <w:sz w:val="28"/>
          <w:szCs w:val="28"/>
        </w:rPr>
        <w:t>N</w:t>
      </w:r>
      <w:proofErr w:type="gramEnd"/>
      <w:r w:rsidRPr="00962560">
        <w:rPr>
          <w:rFonts w:ascii="Times New Roman" w:hAnsi="Times New Roman" w:cs="Times New Roman"/>
          <w:bCs/>
          <w:sz w:val="28"/>
          <w:szCs w:val="28"/>
        </w:rPr>
        <w:t>об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560">
        <w:rPr>
          <w:rFonts w:ascii="Times New Roman" w:hAnsi="Times New Roman" w:cs="Times New Roman"/>
          <w:bCs/>
          <w:sz w:val="28"/>
          <w:szCs w:val="28"/>
        </w:rPr>
        <w:t xml:space="preserve">– число единиц установленных ММО; </w:t>
      </w:r>
    </w:p>
    <w:p w:rsidR="00962560" w:rsidRDefault="00962560" w:rsidP="009625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2560">
        <w:rPr>
          <w:rFonts w:ascii="Times New Roman" w:hAnsi="Times New Roman" w:cs="Times New Roman"/>
          <w:bCs/>
          <w:sz w:val="28"/>
          <w:szCs w:val="28"/>
        </w:rPr>
        <w:lastRenderedPageBreak/>
        <w:t>Нобс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560">
        <w:rPr>
          <w:rFonts w:ascii="Times New Roman" w:hAnsi="Times New Roman" w:cs="Times New Roman"/>
          <w:bCs/>
          <w:sz w:val="28"/>
          <w:szCs w:val="28"/>
        </w:rPr>
        <w:t>– норма обслуживания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560">
        <w:rPr>
          <w:rFonts w:ascii="Times New Roman" w:hAnsi="Times New Roman" w:cs="Times New Roman"/>
          <w:bCs/>
          <w:sz w:val="28"/>
          <w:szCs w:val="28"/>
        </w:rPr>
        <w:t xml:space="preserve">(количество ММО) одного рабочего; </w:t>
      </w:r>
    </w:p>
    <w:p w:rsidR="00962560" w:rsidRDefault="00962560" w:rsidP="009625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560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560">
        <w:rPr>
          <w:rFonts w:ascii="Times New Roman" w:hAnsi="Times New Roman" w:cs="Times New Roman"/>
          <w:bCs/>
          <w:sz w:val="28"/>
          <w:szCs w:val="28"/>
        </w:rPr>
        <w:t xml:space="preserve">– число смен; </w:t>
      </w:r>
    </w:p>
    <w:p w:rsidR="00962560" w:rsidRDefault="00962560" w:rsidP="009625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2560">
        <w:rPr>
          <w:rFonts w:ascii="Times New Roman" w:hAnsi="Times New Roman" w:cs="Times New Roman"/>
          <w:bCs/>
          <w:sz w:val="28"/>
          <w:szCs w:val="28"/>
        </w:rPr>
        <w:t>Кс</w:t>
      </w:r>
      <w:proofErr w:type="gramStart"/>
      <w:r w:rsidRPr="00962560">
        <w:rPr>
          <w:rFonts w:ascii="Times New Roman" w:hAnsi="Times New Roman" w:cs="Times New Roman"/>
          <w:bCs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560">
        <w:rPr>
          <w:rFonts w:ascii="Times New Roman" w:hAnsi="Times New Roman" w:cs="Times New Roman"/>
          <w:bCs/>
          <w:sz w:val="28"/>
          <w:szCs w:val="28"/>
        </w:rPr>
        <w:t>– коэффициент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560">
        <w:rPr>
          <w:rFonts w:ascii="Times New Roman" w:hAnsi="Times New Roman" w:cs="Times New Roman"/>
          <w:bCs/>
          <w:sz w:val="28"/>
          <w:szCs w:val="28"/>
        </w:rPr>
        <w:t xml:space="preserve">среднесписочного состава; </w:t>
      </w:r>
    </w:p>
    <w:p w:rsidR="00962560" w:rsidRPr="00962560" w:rsidRDefault="00962560" w:rsidP="009625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2560">
        <w:rPr>
          <w:rFonts w:ascii="Times New Roman" w:hAnsi="Times New Roman" w:cs="Times New Roman"/>
          <w:bCs/>
          <w:sz w:val="28"/>
          <w:szCs w:val="28"/>
        </w:rPr>
        <w:t>Тн</w:t>
      </w:r>
      <w:proofErr w:type="spellEnd"/>
      <w:r w:rsidRPr="0096256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962560">
        <w:rPr>
          <w:rFonts w:ascii="Times New Roman" w:hAnsi="Times New Roman" w:cs="Times New Roman"/>
          <w:bCs/>
          <w:sz w:val="28"/>
          <w:szCs w:val="28"/>
        </w:rPr>
        <w:t>Тяв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560">
        <w:rPr>
          <w:rFonts w:ascii="Times New Roman" w:hAnsi="Times New Roman" w:cs="Times New Roman"/>
          <w:bCs/>
          <w:sz w:val="28"/>
          <w:szCs w:val="28"/>
        </w:rPr>
        <w:t xml:space="preserve">– номинальное и явочное время. </w:t>
      </w:r>
    </w:p>
    <w:p w:rsidR="00962560" w:rsidRPr="00962560" w:rsidRDefault="00962560" w:rsidP="00962560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560">
        <w:rPr>
          <w:rFonts w:ascii="Times New Roman" w:hAnsi="Times New Roman" w:cs="Times New Roman"/>
          <w:bCs/>
          <w:sz w:val="28"/>
          <w:szCs w:val="28"/>
        </w:rPr>
        <w:t>По  нормативам  численности  определяют  плановую  численность</w:t>
      </w:r>
    </w:p>
    <w:p w:rsidR="00E32FAF" w:rsidRDefault="00962560" w:rsidP="009625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560">
        <w:rPr>
          <w:rFonts w:ascii="Times New Roman" w:hAnsi="Times New Roman" w:cs="Times New Roman"/>
          <w:bCs/>
          <w:sz w:val="28"/>
          <w:szCs w:val="28"/>
        </w:rPr>
        <w:t>вспомогательных рабочих, а также специалистов и служащих:</w:t>
      </w:r>
    </w:p>
    <w:p w:rsidR="00962560" w:rsidRDefault="00962560" w:rsidP="009625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560" w:rsidRDefault="00962560" w:rsidP="009625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B341C7" wp14:editId="15EF4311">
            <wp:extent cx="4171950" cy="514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AAE" w:rsidRDefault="00146AAE" w:rsidP="00146A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AAE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proofErr w:type="gramStart"/>
      <w:r w:rsidRPr="00146AAE">
        <w:rPr>
          <w:rFonts w:ascii="Times New Roman" w:hAnsi="Times New Roman" w:cs="Times New Roman"/>
          <w:bCs/>
          <w:sz w:val="28"/>
          <w:szCs w:val="28"/>
        </w:rPr>
        <w:t>N</w:t>
      </w:r>
      <w:proofErr w:type="gramEnd"/>
      <w:r w:rsidRPr="00146AAE">
        <w:rPr>
          <w:rFonts w:ascii="Times New Roman" w:hAnsi="Times New Roman" w:cs="Times New Roman"/>
          <w:bCs/>
          <w:sz w:val="28"/>
          <w:szCs w:val="28"/>
        </w:rPr>
        <w:t>об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AAE">
        <w:rPr>
          <w:rFonts w:ascii="Times New Roman" w:hAnsi="Times New Roman" w:cs="Times New Roman"/>
          <w:bCs/>
          <w:sz w:val="28"/>
          <w:szCs w:val="28"/>
        </w:rPr>
        <w:t>– норма обслуживания одного рабочего;</w:t>
      </w:r>
    </w:p>
    <w:p w:rsidR="00146AAE" w:rsidRDefault="00146AAE" w:rsidP="00146A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46AAE">
        <w:rPr>
          <w:rFonts w:ascii="Times New Roman" w:hAnsi="Times New Roman" w:cs="Times New Roman"/>
          <w:bCs/>
          <w:sz w:val="28"/>
          <w:szCs w:val="28"/>
        </w:rPr>
        <w:t>Вч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часовая выработка </w:t>
      </w:r>
      <w:r w:rsidRPr="00146AAE">
        <w:rPr>
          <w:rFonts w:ascii="Times New Roman" w:hAnsi="Times New Roman" w:cs="Times New Roman"/>
          <w:bCs/>
          <w:sz w:val="28"/>
          <w:szCs w:val="28"/>
        </w:rPr>
        <w:t xml:space="preserve">ММО в натуральных единицах; </w:t>
      </w:r>
    </w:p>
    <w:p w:rsidR="00146AAE" w:rsidRDefault="00146AAE" w:rsidP="00146A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AAE">
        <w:rPr>
          <w:rFonts w:ascii="Times New Roman" w:hAnsi="Times New Roman" w:cs="Times New Roman"/>
          <w:bCs/>
          <w:sz w:val="28"/>
          <w:szCs w:val="28"/>
        </w:rPr>
        <w:t>– с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уточная и годовая потребность в </w:t>
      </w:r>
      <w:r w:rsidRPr="00146AAE">
        <w:rPr>
          <w:rFonts w:ascii="Times New Roman" w:hAnsi="Times New Roman" w:cs="Times New Roman"/>
          <w:bCs/>
          <w:sz w:val="28"/>
          <w:szCs w:val="28"/>
        </w:rPr>
        <w:t xml:space="preserve">работниках; </w:t>
      </w:r>
    </w:p>
    <w:p w:rsidR="00146AAE" w:rsidRDefault="00146AAE" w:rsidP="00146A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AAE">
        <w:rPr>
          <w:rFonts w:ascii="Times New Roman" w:hAnsi="Times New Roman" w:cs="Times New Roman"/>
          <w:bCs/>
          <w:sz w:val="28"/>
          <w:szCs w:val="28"/>
        </w:rPr>
        <w:t>– норматив численности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работников, обслуживающих один </w:t>
      </w:r>
      <w:r w:rsidRPr="00146AAE">
        <w:rPr>
          <w:rFonts w:ascii="Times New Roman" w:hAnsi="Times New Roman" w:cs="Times New Roman"/>
          <w:bCs/>
          <w:sz w:val="28"/>
          <w:szCs w:val="28"/>
        </w:rPr>
        <w:t xml:space="preserve">станок; </w:t>
      </w:r>
    </w:p>
    <w:p w:rsidR="00146AAE" w:rsidRPr="00146AAE" w:rsidRDefault="00146AAE" w:rsidP="00146A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AAE">
        <w:rPr>
          <w:rFonts w:ascii="Times New Roman" w:hAnsi="Times New Roman" w:cs="Times New Roman"/>
          <w:bCs/>
          <w:sz w:val="28"/>
          <w:szCs w:val="28"/>
        </w:rPr>
        <w:t xml:space="preserve">365 – число календарных дней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непрерывном режиме работы. </w:t>
      </w:r>
    </w:p>
    <w:p w:rsidR="00146AAE" w:rsidRPr="00146AAE" w:rsidRDefault="00146AAE" w:rsidP="00146A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AAE">
        <w:rPr>
          <w:rFonts w:ascii="Times New Roman" w:hAnsi="Times New Roman" w:cs="Times New Roman"/>
          <w:bCs/>
          <w:sz w:val="28"/>
          <w:szCs w:val="28"/>
        </w:rPr>
        <w:t xml:space="preserve">По рабочим местам </w:t>
      </w:r>
      <w:proofErr w:type="spellStart"/>
      <w:r w:rsidRPr="00146AAE">
        <w:rPr>
          <w:rFonts w:ascii="Times New Roman" w:hAnsi="Times New Roman" w:cs="Times New Roman"/>
          <w:bCs/>
          <w:sz w:val="28"/>
          <w:szCs w:val="28"/>
        </w:rPr>
        <w:t>Nр.м</w:t>
      </w:r>
      <w:proofErr w:type="spellEnd"/>
      <w:r w:rsidRPr="00146AAE">
        <w:rPr>
          <w:rFonts w:ascii="Times New Roman" w:hAnsi="Times New Roman" w:cs="Times New Roman"/>
          <w:bCs/>
          <w:sz w:val="28"/>
          <w:szCs w:val="28"/>
        </w:rPr>
        <w:t>, сменности</w:t>
      </w:r>
      <w:proofErr w:type="gramStart"/>
      <w:r w:rsidRPr="00146AAE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146AAE">
        <w:rPr>
          <w:rFonts w:ascii="Times New Roman" w:hAnsi="Times New Roman" w:cs="Times New Roman"/>
          <w:bCs/>
          <w:sz w:val="28"/>
          <w:szCs w:val="28"/>
        </w:rPr>
        <w:t xml:space="preserve"> и коэффициенту перехода </w:t>
      </w:r>
      <w:proofErr w:type="spellStart"/>
      <w:r w:rsidRPr="00146AAE">
        <w:rPr>
          <w:rFonts w:ascii="Times New Roman" w:hAnsi="Times New Roman" w:cs="Times New Roman"/>
          <w:bCs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AAE">
        <w:rPr>
          <w:rFonts w:ascii="Times New Roman" w:hAnsi="Times New Roman" w:cs="Times New Roman"/>
          <w:bCs/>
          <w:sz w:val="28"/>
          <w:szCs w:val="28"/>
        </w:rPr>
        <w:t>определяют плановое число вспомогат</w:t>
      </w:r>
      <w:r>
        <w:rPr>
          <w:rFonts w:ascii="Times New Roman" w:hAnsi="Times New Roman" w:cs="Times New Roman"/>
          <w:bCs/>
          <w:sz w:val="28"/>
          <w:szCs w:val="28"/>
        </w:rPr>
        <w:t>ельных рабочих (крановщики, стро</w:t>
      </w:r>
      <w:r w:rsidRPr="00146AAE">
        <w:rPr>
          <w:rFonts w:ascii="Times New Roman" w:hAnsi="Times New Roman" w:cs="Times New Roman"/>
          <w:bCs/>
          <w:sz w:val="28"/>
          <w:szCs w:val="28"/>
        </w:rPr>
        <w:t>пальщики, кладовщики  и др.) применительно к работам, по которым не</w:t>
      </w:r>
    </w:p>
    <w:p w:rsidR="00962560" w:rsidRDefault="00146AAE" w:rsidP="00146A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AAE">
        <w:rPr>
          <w:rFonts w:ascii="Times New Roman" w:hAnsi="Times New Roman" w:cs="Times New Roman"/>
          <w:bCs/>
          <w:sz w:val="28"/>
          <w:szCs w:val="28"/>
        </w:rPr>
        <w:t>устанавливаются объёмы и нормы выработки:</w:t>
      </w:r>
    </w:p>
    <w:p w:rsidR="00BF28ED" w:rsidRDefault="00BF28ED" w:rsidP="00146A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8ED" w:rsidRDefault="00BF28ED" w:rsidP="00BF28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89CB20" wp14:editId="53426E34">
            <wp:extent cx="123825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8ED" w:rsidRPr="00BF28ED" w:rsidRDefault="00BF28ED" w:rsidP="00BF28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ED">
        <w:rPr>
          <w:rFonts w:ascii="Times New Roman" w:hAnsi="Times New Roman" w:cs="Times New Roman"/>
          <w:bCs/>
          <w:sz w:val="28"/>
          <w:szCs w:val="28"/>
        </w:rPr>
        <w:t>Количественно кадры организац</w:t>
      </w:r>
      <w:r>
        <w:rPr>
          <w:rFonts w:ascii="Times New Roman" w:hAnsi="Times New Roman" w:cs="Times New Roman"/>
          <w:bCs/>
          <w:sz w:val="28"/>
          <w:szCs w:val="28"/>
        </w:rPr>
        <w:t>ии определяются явочной, списоч</w:t>
      </w:r>
      <w:r w:rsidRPr="00BF28ED">
        <w:rPr>
          <w:rFonts w:ascii="Times New Roman" w:hAnsi="Times New Roman" w:cs="Times New Roman"/>
          <w:bCs/>
          <w:sz w:val="28"/>
          <w:szCs w:val="28"/>
        </w:rPr>
        <w:t xml:space="preserve">ной, среднесписочной и фактической численностью. </w:t>
      </w:r>
    </w:p>
    <w:p w:rsidR="00BF28ED" w:rsidRPr="00BF28ED" w:rsidRDefault="00BF28ED" w:rsidP="00BF28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ED">
        <w:rPr>
          <w:rFonts w:ascii="Times New Roman" w:hAnsi="Times New Roman" w:cs="Times New Roman"/>
          <w:bCs/>
          <w:sz w:val="28"/>
          <w:szCs w:val="28"/>
        </w:rPr>
        <w:t xml:space="preserve">Списочная численность </w:t>
      </w:r>
      <w:proofErr w:type="spellStart"/>
      <w:r w:rsidRPr="00BF28ED">
        <w:rPr>
          <w:rFonts w:ascii="Times New Roman" w:hAnsi="Times New Roman" w:cs="Times New Roman"/>
          <w:bCs/>
          <w:sz w:val="28"/>
          <w:szCs w:val="28"/>
        </w:rPr>
        <w:t>Чсп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8ED">
        <w:rPr>
          <w:rFonts w:ascii="Times New Roman" w:hAnsi="Times New Roman" w:cs="Times New Roman"/>
          <w:bCs/>
          <w:sz w:val="28"/>
          <w:szCs w:val="28"/>
        </w:rPr>
        <w:t>– численность на определенную дату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8ED">
        <w:rPr>
          <w:rFonts w:ascii="Times New Roman" w:hAnsi="Times New Roman" w:cs="Times New Roman"/>
          <w:bCs/>
          <w:sz w:val="28"/>
          <w:szCs w:val="28"/>
        </w:rPr>
        <w:t>списку с учётом принятых и уволенных ра</w:t>
      </w:r>
      <w:r>
        <w:rPr>
          <w:rFonts w:ascii="Times New Roman" w:hAnsi="Times New Roman" w:cs="Times New Roman"/>
          <w:bCs/>
          <w:sz w:val="28"/>
          <w:szCs w:val="28"/>
        </w:rPr>
        <w:t>ботников, т. е. это все постоян</w:t>
      </w:r>
      <w:r w:rsidRPr="00BF28ED">
        <w:rPr>
          <w:rFonts w:ascii="Times New Roman" w:hAnsi="Times New Roman" w:cs="Times New Roman"/>
          <w:bCs/>
          <w:sz w:val="28"/>
          <w:szCs w:val="28"/>
        </w:rPr>
        <w:t>ные, временные и сезонные работники</w:t>
      </w:r>
      <w:r>
        <w:rPr>
          <w:rFonts w:ascii="Times New Roman" w:hAnsi="Times New Roman" w:cs="Times New Roman"/>
          <w:bCs/>
          <w:sz w:val="28"/>
          <w:szCs w:val="28"/>
        </w:rPr>
        <w:t>, числящиеся в КО, как выполняю</w:t>
      </w:r>
      <w:r w:rsidRPr="00BF28ED">
        <w:rPr>
          <w:rFonts w:ascii="Times New Roman" w:hAnsi="Times New Roman" w:cs="Times New Roman"/>
          <w:bCs/>
          <w:sz w:val="28"/>
          <w:szCs w:val="28"/>
        </w:rPr>
        <w:t>щие работу, так и отсутствующи</w:t>
      </w:r>
      <w:proofErr w:type="gramStart"/>
      <w:r w:rsidRPr="00BF28ED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Pr="00BF28ED">
        <w:rPr>
          <w:rFonts w:ascii="Times New Roman" w:hAnsi="Times New Roman" w:cs="Times New Roman"/>
          <w:bCs/>
          <w:sz w:val="28"/>
          <w:szCs w:val="28"/>
        </w:rPr>
        <w:t>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одящиеся в очередных отпусках, </w:t>
      </w:r>
      <w:r w:rsidRPr="00BF28ED">
        <w:rPr>
          <w:rFonts w:ascii="Times New Roman" w:hAnsi="Times New Roman" w:cs="Times New Roman"/>
          <w:bCs/>
          <w:sz w:val="28"/>
          <w:szCs w:val="28"/>
        </w:rPr>
        <w:t xml:space="preserve">командировках, не явившиеся на работу по болезни и другим причинам). </w:t>
      </w:r>
    </w:p>
    <w:p w:rsidR="00BF28ED" w:rsidRPr="00BF28ED" w:rsidRDefault="00BF28ED" w:rsidP="00BF28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ED">
        <w:rPr>
          <w:rFonts w:ascii="Times New Roman" w:hAnsi="Times New Roman" w:cs="Times New Roman"/>
          <w:bCs/>
          <w:sz w:val="28"/>
          <w:szCs w:val="28"/>
        </w:rPr>
        <w:t xml:space="preserve">Явочная численность </w:t>
      </w:r>
      <w:proofErr w:type="spellStart"/>
      <w:r w:rsidRPr="00BF28ED">
        <w:rPr>
          <w:rFonts w:ascii="Times New Roman" w:hAnsi="Times New Roman" w:cs="Times New Roman"/>
          <w:bCs/>
          <w:sz w:val="28"/>
          <w:szCs w:val="28"/>
        </w:rPr>
        <w:t>Чяв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8ED">
        <w:rPr>
          <w:rFonts w:ascii="Times New Roman" w:hAnsi="Times New Roman" w:cs="Times New Roman"/>
          <w:bCs/>
          <w:sz w:val="28"/>
          <w:szCs w:val="28"/>
        </w:rPr>
        <w:t>– число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работников, которые должны еже</w:t>
      </w:r>
      <w:r w:rsidRPr="00BF28ED">
        <w:rPr>
          <w:rFonts w:ascii="Times New Roman" w:hAnsi="Times New Roman" w:cs="Times New Roman"/>
          <w:bCs/>
          <w:sz w:val="28"/>
          <w:szCs w:val="28"/>
        </w:rPr>
        <w:t>дневно являться на рабочие места для выполнения сменного задания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8ED">
        <w:rPr>
          <w:rFonts w:ascii="Times New Roman" w:hAnsi="Times New Roman" w:cs="Times New Roman"/>
          <w:bCs/>
          <w:sz w:val="28"/>
          <w:szCs w:val="28"/>
        </w:rPr>
        <w:t>выпуску продукции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8ED">
        <w:rPr>
          <w:rFonts w:ascii="Times New Roman" w:hAnsi="Times New Roman" w:cs="Times New Roman"/>
          <w:bCs/>
          <w:sz w:val="28"/>
          <w:szCs w:val="28"/>
        </w:rPr>
        <w:t xml:space="preserve">(выполнению работ, оказанию услуг). </w:t>
      </w:r>
    </w:p>
    <w:p w:rsidR="00BF28ED" w:rsidRPr="00BF28ED" w:rsidRDefault="00BF28ED" w:rsidP="00BF28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ED">
        <w:rPr>
          <w:rFonts w:ascii="Times New Roman" w:hAnsi="Times New Roman" w:cs="Times New Roman"/>
          <w:bCs/>
          <w:sz w:val="28"/>
          <w:szCs w:val="28"/>
        </w:rPr>
        <w:t>Явочная фактическая численность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число работников, которые фак</w:t>
      </w:r>
      <w:r w:rsidRPr="00BF28ED">
        <w:rPr>
          <w:rFonts w:ascii="Times New Roman" w:hAnsi="Times New Roman" w:cs="Times New Roman"/>
          <w:bCs/>
          <w:sz w:val="28"/>
          <w:szCs w:val="28"/>
        </w:rPr>
        <w:t xml:space="preserve">тически явились на рабочие места и приступили к работе. </w:t>
      </w:r>
    </w:p>
    <w:p w:rsidR="00BF28ED" w:rsidRPr="00BF28ED" w:rsidRDefault="00BF28ED" w:rsidP="00BF28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ED">
        <w:rPr>
          <w:rFonts w:ascii="Times New Roman" w:hAnsi="Times New Roman" w:cs="Times New Roman"/>
          <w:bCs/>
          <w:sz w:val="28"/>
          <w:szCs w:val="28"/>
        </w:rPr>
        <w:t>Списочная численность всегда бо</w:t>
      </w:r>
      <w:r>
        <w:rPr>
          <w:rFonts w:ascii="Times New Roman" w:hAnsi="Times New Roman" w:cs="Times New Roman"/>
          <w:bCs/>
          <w:sz w:val="28"/>
          <w:szCs w:val="28"/>
        </w:rPr>
        <w:t>льше или равна явочной и отлича</w:t>
      </w:r>
      <w:r w:rsidRPr="00BF28ED">
        <w:rPr>
          <w:rFonts w:ascii="Times New Roman" w:hAnsi="Times New Roman" w:cs="Times New Roman"/>
          <w:bCs/>
          <w:sz w:val="28"/>
          <w:szCs w:val="28"/>
        </w:rPr>
        <w:t xml:space="preserve">ется от неё на количество работников, не вышедших на работу. </w:t>
      </w:r>
    </w:p>
    <w:p w:rsidR="00BF28ED" w:rsidRDefault="00BF28ED" w:rsidP="00BF28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8ED">
        <w:rPr>
          <w:rFonts w:ascii="Times New Roman" w:hAnsi="Times New Roman" w:cs="Times New Roman"/>
          <w:bCs/>
          <w:sz w:val="28"/>
          <w:szCs w:val="28"/>
        </w:rPr>
        <w:t xml:space="preserve">Целодневные простои </w:t>
      </w:r>
      <w:proofErr w:type="spellStart"/>
      <w:r w:rsidRPr="00BF28ED">
        <w:rPr>
          <w:rFonts w:ascii="Times New Roman" w:hAnsi="Times New Roman" w:cs="Times New Roman"/>
          <w:bCs/>
          <w:sz w:val="28"/>
          <w:szCs w:val="28"/>
        </w:rPr>
        <w:t>Пц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8ED">
        <w:rPr>
          <w:rFonts w:ascii="Times New Roman" w:hAnsi="Times New Roman" w:cs="Times New Roman"/>
          <w:bCs/>
          <w:sz w:val="28"/>
          <w:szCs w:val="28"/>
        </w:rPr>
        <w:t>– разниц</w:t>
      </w:r>
      <w:r>
        <w:rPr>
          <w:rFonts w:ascii="Times New Roman" w:hAnsi="Times New Roman" w:cs="Times New Roman"/>
          <w:bCs/>
          <w:sz w:val="28"/>
          <w:szCs w:val="28"/>
        </w:rPr>
        <w:t>а между списочной и явочной чис</w:t>
      </w:r>
      <w:r w:rsidRPr="00BF28ED">
        <w:rPr>
          <w:rFonts w:ascii="Times New Roman" w:hAnsi="Times New Roman" w:cs="Times New Roman"/>
          <w:bCs/>
          <w:sz w:val="28"/>
          <w:szCs w:val="28"/>
        </w:rPr>
        <w:t>ленностью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8ED">
        <w:rPr>
          <w:rFonts w:ascii="Times New Roman" w:hAnsi="Times New Roman" w:cs="Times New Roman"/>
          <w:bCs/>
          <w:sz w:val="28"/>
          <w:szCs w:val="28"/>
        </w:rPr>
        <w:t xml:space="preserve">– количество работников, </w:t>
      </w:r>
      <w:r>
        <w:rPr>
          <w:rFonts w:ascii="Times New Roman" w:hAnsi="Times New Roman" w:cs="Times New Roman"/>
          <w:bCs/>
          <w:sz w:val="28"/>
          <w:szCs w:val="28"/>
        </w:rPr>
        <w:t>не вышедших по каким-либо причи</w:t>
      </w:r>
      <w:r w:rsidRPr="00BF28ED">
        <w:rPr>
          <w:rFonts w:ascii="Times New Roman" w:hAnsi="Times New Roman" w:cs="Times New Roman"/>
          <w:bCs/>
          <w:sz w:val="28"/>
          <w:szCs w:val="28"/>
        </w:rPr>
        <w:t>нам на работ</w:t>
      </w:r>
      <w:proofErr w:type="gramStart"/>
      <w:r w:rsidRPr="00BF28ED">
        <w:rPr>
          <w:rFonts w:ascii="Times New Roman" w:hAnsi="Times New Roman" w:cs="Times New Roman"/>
          <w:bCs/>
          <w:sz w:val="28"/>
          <w:szCs w:val="28"/>
        </w:rPr>
        <w:t>у(</w:t>
      </w:r>
      <w:proofErr w:type="gramEnd"/>
      <w:r w:rsidRPr="00BF28ED">
        <w:rPr>
          <w:rFonts w:ascii="Times New Roman" w:hAnsi="Times New Roman" w:cs="Times New Roman"/>
          <w:bCs/>
          <w:sz w:val="28"/>
          <w:szCs w:val="28"/>
        </w:rPr>
        <w:t>отпуск, болезнь, командировка, прогул):</w:t>
      </w:r>
    </w:p>
    <w:p w:rsidR="00BF28ED" w:rsidRDefault="00BF28ED" w:rsidP="00BF28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8ED" w:rsidRDefault="00BF28ED" w:rsidP="00BF28E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4CB9B4" wp14:editId="4F7D0ED3">
            <wp:extent cx="3714750" cy="342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7E1" w:rsidRPr="00E847E1" w:rsidRDefault="00E847E1" w:rsidP="00E847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7E1">
        <w:rPr>
          <w:rFonts w:ascii="Times New Roman" w:hAnsi="Times New Roman" w:cs="Times New Roman"/>
          <w:bCs/>
          <w:sz w:val="28"/>
          <w:szCs w:val="28"/>
        </w:rPr>
        <w:t>Численность персонала непрерывн</w:t>
      </w:r>
      <w:r>
        <w:rPr>
          <w:rFonts w:ascii="Times New Roman" w:hAnsi="Times New Roman" w:cs="Times New Roman"/>
          <w:bCs/>
          <w:sz w:val="28"/>
          <w:szCs w:val="28"/>
        </w:rPr>
        <w:t xml:space="preserve">о изменяется вследствие найма и </w:t>
      </w:r>
      <w:r w:rsidRPr="00E847E1">
        <w:rPr>
          <w:rFonts w:ascii="Times New Roman" w:hAnsi="Times New Roman" w:cs="Times New Roman"/>
          <w:bCs/>
          <w:sz w:val="28"/>
          <w:szCs w:val="28"/>
        </w:rPr>
        <w:t xml:space="preserve">увольнения кадров. Поэтому наряду с </w:t>
      </w:r>
      <w:r>
        <w:rPr>
          <w:rFonts w:ascii="Times New Roman" w:hAnsi="Times New Roman" w:cs="Times New Roman"/>
          <w:bCs/>
          <w:sz w:val="28"/>
          <w:szCs w:val="28"/>
        </w:rPr>
        <w:t>численностью персонала на отчёт</w:t>
      </w:r>
      <w:r w:rsidRPr="00E847E1">
        <w:rPr>
          <w:rFonts w:ascii="Times New Roman" w:hAnsi="Times New Roman" w:cs="Times New Roman"/>
          <w:bCs/>
          <w:sz w:val="28"/>
          <w:szCs w:val="28"/>
        </w:rPr>
        <w:t xml:space="preserve">ные даты необходимо учитывать и средние показатели за период. </w:t>
      </w:r>
    </w:p>
    <w:p w:rsidR="00E847E1" w:rsidRPr="00E847E1" w:rsidRDefault="00E847E1" w:rsidP="00E847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7E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Среднесписочную численность рабочих можно определить: </w:t>
      </w:r>
    </w:p>
    <w:p w:rsidR="00E847E1" w:rsidRPr="00E847E1" w:rsidRDefault="00E847E1" w:rsidP="00E847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7E1">
        <w:rPr>
          <w:rFonts w:ascii="Times New Roman" w:hAnsi="Times New Roman" w:cs="Times New Roman"/>
          <w:bCs/>
          <w:sz w:val="28"/>
          <w:szCs w:val="28"/>
        </w:rPr>
        <w:t xml:space="preserve">а) по коэффициенту перехода от явочного числа </w:t>
      </w:r>
      <w:proofErr w:type="gramStart"/>
      <w:r w:rsidRPr="00E847E1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E847E1">
        <w:rPr>
          <w:rFonts w:ascii="Times New Roman" w:hAnsi="Times New Roman" w:cs="Times New Roman"/>
          <w:bCs/>
          <w:sz w:val="28"/>
          <w:szCs w:val="28"/>
        </w:rPr>
        <w:t xml:space="preserve"> среднесписочному; </w:t>
      </w:r>
    </w:p>
    <w:p w:rsidR="00E847E1" w:rsidRPr="00E847E1" w:rsidRDefault="00E847E1" w:rsidP="00E847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7E1">
        <w:rPr>
          <w:rFonts w:ascii="Times New Roman" w:hAnsi="Times New Roman" w:cs="Times New Roman"/>
          <w:bCs/>
          <w:sz w:val="28"/>
          <w:szCs w:val="28"/>
        </w:rPr>
        <w:t xml:space="preserve">б) планируемому проценту невыходов на работу. </w:t>
      </w:r>
    </w:p>
    <w:p w:rsidR="00E847E1" w:rsidRPr="00E847E1" w:rsidRDefault="00E847E1" w:rsidP="00E847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7E1">
        <w:rPr>
          <w:rFonts w:ascii="Times New Roman" w:hAnsi="Times New Roman" w:cs="Times New Roman"/>
          <w:bCs/>
          <w:sz w:val="28"/>
          <w:szCs w:val="28"/>
        </w:rPr>
        <w:t xml:space="preserve">Коэффициенты перехода </w:t>
      </w:r>
      <w:proofErr w:type="spellStart"/>
      <w:r w:rsidRPr="00E847E1">
        <w:rPr>
          <w:rFonts w:ascii="Times New Roman" w:hAnsi="Times New Roman" w:cs="Times New Roman"/>
          <w:bCs/>
          <w:sz w:val="28"/>
          <w:szCs w:val="28"/>
        </w:rPr>
        <w:t>Кп</w:t>
      </w:r>
      <w:proofErr w:type="spellEnd"/>
      <w:r w:rsidRPr="00E847E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явочной численности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среднеспи</w:t>
      </w:r>
      <w:r w:rsidRPr="00E847E1">
        <w:rPr>
          <w:rFonts w:ascii="Times New Roman" w:hAnsi="Times New Roman" w:cs="Times New Roman"/>
          <w:bCs/>
          <w:sz w:val="28"/>
          <w:szCs w:val="28"/>
        </w:rPr>
        <w:t>сочной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7E1">
        <w:rPr>
          <w:rFonts w:ascii="Times New Roman" w:hAnsi="Times New Roman" w:cs="Times New Roman"/>
          <w:bCs/>
          <w:sz w:val="28"/>
          <w:szCs w:val="28"/>
        </w:rPr>
        <w:t>(или от среднесписочной к явочной) зависят от типа производства</w:t>
      </w:r>
    </w:p>
    <w:p w:rsidR="00BF28ED" w:rsidRDefault="00E847E1" w:rsidP="00E847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847E1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E847E1">
        <w:rPr>
          <w:rFonts w:ascii="Times New Roman" w:hAnsi="Times New Roman" w:cs="Times New Roman"/>
          <w:bCs/>
          <w:sz w:val="28"/>
          <w:szCs w:val="28"/>
        </w:rPr>
        <w:t>перерывного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847E1" w:rsidRDefault="00E847E1" w:rsidP="00E847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47E1" w:rsidRDefault="00E847E1" w:rsidP="00E847E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68DB73" wp14:editId="51C8E35D">
            <wp:extent cx="2200275" cy="571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7E1" w:rsidRDefault="00E847E1" w:rsidP="00E847E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47E1" w:rsidRDefault="00E847E1" w:rsidP="00E847E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847E1">
        <w:rPr>
          <w:rFonts w:ascii="Times New Roman" w:hAnsi="Times New Roman" w:cs="Times New Roman"/>
          <w:bCs/>
          <w:sz w:val="28"/>
          <w:szCs w:val="28"/>
        </w:rPr>
        <w:t>для непрерывного</w:t>
      </w:r>
      <w:r w:rsidR="009F13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7E1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E847E1">
        <w:rPr>
          <w:rFonts w:ascii="Times New Roman" w:hAnsi="Times New Roman" w:cs="Times New Roman"/>
          <w:bCs/>
          <w:sz w:val="28"/>
          <w:szCs w:val="28"/>
        </w:rPr>
        <w:t>Тк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7E1">
        <w:rPr>
          <w:rFonts w:ascii="Times New Roman" w:hAnsi="Times New Roman" w:cs="Times New Roman"/>
          <w:bCs/>
          <w:sz w:val="28"/>
          <w:szCs w:val="28"/>
        </w:rPr>
        <w:t xml:space="preserve">= </w:t>
      </w:r>
      <w:proofErr w:type="spellStart"/>
      <w:r w:rsidRPr="00E847E1">
        <w:rPr>
          <w:rFonts w:ascii="Times New Roman" w:hAnsi="Times New Roman" w:cs="Times New Roman"/>
          <w:bCs/>
          <w:sz w:val="28"/>
          <w:szCs w:val="28"/>
        </w:rPr>
        <w:t>Тн</w:t>
      </w:r>
      <w:proofErr w:type="spellEnd"/>
      <w:r w:rsidRPr="00E847E1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847E1" w:rsidRDefault="00E847E1" w:rsidP="00E847E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E847E1" w:rsidRDefault="00E847E1" w:rsidP="00E847E1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A96794" wp14:editId="4DF75801">
            <wp:extent cx="2019300" cy="571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6DB" w:rsidRDefault="002536DB" w:rsidP="002536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6DB">
        <w:rPr>
          <w:rFonts w:ascii="Times New Roman" w:hAnsi="Times New Roman" w:cs="Times New Roman"/>
          <w:bCs/>
          <w:sz w:val="28"/>
          <w:szCs w:val="28"/>
        </w:rPr>
        <w:t>Среднесписочная численность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6DB">
        <w:rPr>
          <w:rFonts w:ascii="Times New Roman" w:hAnsi="Times New Roman" w:cs="Times New Roman"/>
          <w:bCs/>
          <w:sz w:val="28"/>
          <w:szCs w:val="28"/>
        </w:rPr>
        <w:t>(в зав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исимости от типа производства) </w:t>
      </w:r>
      <w:r w:rsidRPr="002536DB">
        <w:rPr>
          <w:rFonts w:ascii="Times New Roman" w:hAnsi="Times New Roman" w:cs="Times New Roman"/>
          <w:bCs/>
          <w:sz w:val="28"/>
          <w:szCs w:val="28"/>
        </w:rPr>
        <w:t>определяется по одной из формул:</w:t>
      </w:r>
    </w:p>
    <w:p w:rsidR="002536DB" w:rsidRDefault="002536DB" w:rsidP="002536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6DB" w:rsidRDefault="002536DB" w:rsidP="002536D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3A2597" wp14:editId="2D83644E">
            <wp:extent cx="2447925" cy="5905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6DB" w:rsidRDefault="002536DB" w:rsidP="002536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6DB">
        <w:rPr>
          <w:rFonts w:ascii="Times New Roman" w:hAnsi="Times New Roman" w:cs="Times New Roman"/>
          <w:bCs/>
          <w:sz w:val="28"/>
          <w:szCs w:val="28"/>
        </w:rPr>
        <w:t xml:space="preserve">Численность явочная сменная </w:t>
      </w:r>
      <w:proofErr w:type="spellStart"/>
      <w:r w:rsidRPr="002536DB">
        <w:rPr>
          <w:rFonts w:ascii="Times New Roman" w:hAnsi="Times New Roman" w:cs="Times New Roman"/>
          <w:bCs/>
          <w:sz w:val="28"/>
          <w:szCs w:val="28"/>
        </w:rPr>
        <w:t>Чяв</w:t>
      </w:r>
      <w:proofErr w:type="gramStart"/>
      <w:r w:rsidRPr="002536DB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2536DB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Pr="00253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явочная суточная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Чяв.с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опреде</w:t>
      </w:r>
      <w:r w:rsidRPr="002536DB">
        <w:rPr>
          <w:rFonts w:ascii="Times New Roman" w:hAnsi="Times New Roman" w:cs="Times New Roman"/>
          <w:bCs/>
          <w:sz w:val="28"/>
          <w:szCs w:val="28"/>
        </w:rPr>
        <w:t xml:space="preserve">ляются на основе норм обслуживания </w:t>
      </w:r>
      <w:proofErr w:type="spellStart"/>
      <w:r w:rsidRPr="002536DB">
        <w:rPr>
          <w:rFonts w:ascii="Times New Roman" w:hAnsi="Times New Roman" w:cs="Times New Roman"/>
          <w:bCs/>
          <w:sz w:val="28"/>
          <w:szCs w:val="28"/>
        </w:rPr>
        <w:t>Нобс</w:t>
      </w:r>
      <w:proofErr w:type="spellEnd"/>
      <w:r w:rsidRPr="002536DB">
        <w:rPr>
          <w:rFonts w:ascii="Times New Roman" w:hAnsi="Times New Roman" w:cs="Times New Roman"/>
          <w:bCs/>
          <w:sz w:val="28"/>
          <w:szCs w:val="28"/>
        </w:rPr>
        <w:t xml:space="preserve"> и количества смен:</w:t>
      </w:r>
    </w:p>
    <w:p w:rsidR="006F07F3" w:rsidRDefault="006F07F3" w:rsidP="002536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7F3" w:rsidRDefault="006F07F3" w:rsidP="002536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E4130B" wp14:editId="064832B6">
            <wp:extent cx="4429125" cy="561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F3" w:rsidRPr="006F07F3" w:rsidRDefault="006F07F3" w:rsidP="006F0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7F3">
        <w:rPr>
          <w:rFonts w:ascii="Times New Roman" w:hAnsi="Times New Roman" w:cs="Times New Roman"/>
          <w:bCs/>
          <w:sz w:val="28"/>
          <w:szCs w:val="28"/>
        </w:rPr>
        <w:t>Среднесписочная численност</w:t>
      </w:r>
      <w:proofErr w:type="gramStart"/>
      <w:r w:rsidRPr="006F07F3">
        <w:rPr>
          <w:rFonts w:ascii="Times New Roman" w:hAnsi="Times New Roman" w:cs="Times New Roman"/>
          <w:bCs/>
          <w:sz w:val="28"/>
          <w:szCs w:val="28"/>
        </w:rPr>
        <w:t>ь–</w:t>
      </w:r>
      <w:proofErr w:type="gramEnd"/>
      <w:r w:rsidRPr="006F07F3">
        <w:rPr>
          <w:rFonts w:ascii="Times New Roman" w:hAnsi="Times New Roman" w:cs="Times New Roman"/>
          <w:bCs/>
          <w:sz w:val="28"/>
          <w:szCs w:val="28"/>
        </w:rPr>
        <w:t xml:space="preserve"> среднее число работников за какой-либо период. При этом численность работников за нерабочий день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(выход</w:t>
      </w:r>
      <w:r w:rsidRPr="006F07F3">
        <w:rPr>
          <w:rFonts w:ascii="Times New Roman" w:hAnsi="Times New Roman" w:cs="Times New Roman"/>
          <w:bCs/>
          <w:sz w:val="28"/>
          <w:szCs w:val="28"/>
        </w:rPr>
        <w:t>ной или праздничный) принимается ра</w:t>
      </w:r>
      <w:r>
        <w:rPr>
          <w:rFonts w:ascii="Times New Roman" w:hAnsi="Times New Roman" w:cs="Times New Roman"/>
          <w:bCs/>
          <w:sz w:val="28"/>
          <w:szCs w:val="28"/>
        </w:rPr>
        <w:t>вной их численности за предшест</w:t>
      </w:r>
      <w:r w:rsidRPr="006F07F3">
        <w:rPr>
          <w:rFonts w:ascii="Times New Roman" w:hAnsi="Times New Roman" w:cs="Times New Roman"/>
          <w:bCs/>
          <w:sz w:val="28"/>
          <w:szCs w:val="28"/>
        </w:rPr>
        <w:t>вующий день. Этот показатель необход</w:t>
      </w:r>
      <w:r>
        <w:rPr>
          <w:rFonts w:ascii="Times New Roman" w:hAnsi="Times New Roman" w:cs="Times New Roman"/>
          <w:bCs/>
          <w:sz w:val="28"/>
          <w:szCs w:val="28"/>
        </w:rPr>
        <w:t>им для исчисления производитель</w:t>
      </w:r>
      <w:r w:rsidRPr="006F07F3">
        <w:rPr>
          <w:rFonts w:ascii="Times New Roman" w:hAnsi="Times New Roman" w:cs="Times New Roman"/>
          <w:bCs/>
          <w:sz w:val="28"/>
          <w:szCs w:val="28"/>
        </w:rPr>
        <w:t>ности труда, средней зарплаты, коэффицие</w:t>
      </w:r>
      <w:r>
        <w:rPr>
          <w:rFonts w:ascii="Times New Roman" w:hAnsi="Times New Roman" w:cs="Times New Roman"/>
          <w:bCs/>
          <w:sz w:val="28"/>
          <w:szCs w:val="28"/>
        </w:rPr>
        <w:t xml:space="preserve">нтов приёма, выбытия, оборота, </w:t>
      </w:r>
      <w:r w:rsidRPr="006F07F3">
        <w:rPr>
          <w:rFonts w:ascii="Times New Roman" w:hAnsi="Times New Roman" w:cs="Times New Roman"/>
          <w:bCs/>
          <w:sz w:val="28"/>
          <w:szCs w:val="28"/>
        </w:rPr>
        <w:t xml:space="preserve">текучести кадров и ряда других. </w:t>
      </w:r>
    </w:p>
    <w:p w:rsidR="006F07F3" w:rsidRDefault="006F07F3" w:rsidP="006F0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7F3">
        <w:rPr>
          <w:rFonts w:ascii="Times New Roman" w:hAnsi="Times New Roman" w:cs="Times New Roman"/>
          <w:bCs/>
          <w:sz w:val="28"/>
          <w:szCs w:val="28"/>
        </w:rPr>
        <w:t>Месячная  среднесписочная  числен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ность  работников  определяется </w:t>
      </w:r>
      <w:r w:rsidRPr="006F07F3">
        <w:rPr>
          <w:rFonts w:ascii="Times New Roman" w:hAnsi="Times New Roman" w:cs="Times New Roman"/>
          <w:bCs/>
          <w:sz w:val="28"/>
          <w:szCs w:val="28"/>
        </w:rPr>
        <w:t>суммированием их списочной численности на каждый календарный день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7F3">
        <w:rPr>
          <w:rFonts w:ascii="Times New Roman" w:hAnsi="Times New Roman" w:cs="Times New Roman"/>
          <w:bCs/>
          <w:sz w:val="28"/>
          <w:szCs w:val="28"/>
        </w:rPr>
        <w:t>месяца, включая выходные и праздничные дни, с последующим делением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7F3">
        <w:rPr>
          <w:rFonts w:ascii="Times New Roman" w:hAnsi="Times New Roman" w:cs="Times New Roman"/>
          <w:bCs/>
          <w:sz w:val="28"/>
          <w:szCs w:val="28"/>
        </w:rPr>
        <w:t xml:space="preserve">этой суммы на полное число календарных </w:t>
      </w:r>
      <w:proofErr w:type="spellStart"/>
      <w:r w:rsidRPr="006F07F3">
        <w:rPr>
          <w:rFonts w:ascii="Times New Roman" w:hAnsi="Times New Roman" w:cs="Times New Roman"/>
          <w:bCs/>
          <w:sz w:val="28"/>
          <w:szCs w:val="28"/>
        </w:rPr>
        <w:t>Дк</w:t>
      </w:r>
      <w:proofErr w:type="spellEnd"/>
      <w:r w:rsidRPr="006F07F3">
        <w:rPr>
          <w:rFonts w:ascii="Times New Roman" w:hAnsi="Times New Roman" w:cs="Times New Roman"/>
          <w:bCs/>
          <w:sz w:val="28"/>
          <w:szCs w:val="28"/>
        </w:rPr>
        <w:t xml:space="preserve"> дней месяца:</w:t>
      </w:r>
    </w:p>
    <w:p w:rsidR="006F07F3" w:rsidRDefault="006F07F3" w:rsidP="006F0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7F3" w:rsidRDefault="006F07F3" w:rsidP="006F07F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526294" wp14:editId="2D9C770C">
            <wp:extent cx="2838450" cy="5334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F3" w:rsidRDefault="006F07F3" w:rsidP="006D5F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7F3">
        <w:rPr>
          <w:rFonts w:ascii="Times New Roman" w:hAnsi="Times New Roman" w:cs="Times New Roman"/>
          <w:bCs/>
          <w:sz w:val="28"/>
          <w:szCs w:val="28"/>
        </w:rPr>
        <w:t xml:space="preserve">Средняя явочная численность </w:t>
      </w:r>
      <w:proofErr w:type="spellStart"/>
      <w:r w:rsidRPr="006F07F3">
        <w:rPr>
          <w:rFonts w:ascii="Times New Roman" w:hAnsi="Times New Roman" w:cs="Times New Roman"/>
          <w:bCs/>
          <w:sz w:val="28"/>
          <w:szCs w:val="28"/>
        </w:rPr>
        <w:t>Чср</w:t>
      </w:r>
      <w:proofErr w:type="gramStart"/>
      <w:r w:rsidRPr="006F07F3">
        <w:rPr>
          <w:rFonts w:ascii="Times New Roman" w:hAnsi="Times New Roman" w:cs="Times New Roman"/>
          <w:bCs/>
          <w:sz w:val="28"/>
          <w:szCs w:val="28"/>
        </w:rPr>
        <w:t>.я</w:t>
      </w:r>
      <w:proofErr w:type="gramEnd"/>
      <w:r w:rsidRPr="006F07F3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7F3">
        <w:rPr>
          <w:rFonts w:ascii="Times New Roman" w:hAnsi="Times New Roman" w:cs="Times New Roman"/>
          <w:bCs/>
          <w:sz w:val="28"/>
          <w:szCs w:val="28"/>
        </w:rPr>
        <w:t>–</w:t>
      </w:r>
      <w:r w:rsidR="006D5F3A">
        <w:rPr>
          <w:rFonts w:ascii="Times New Roman" w:hAnsi="Times New Roman" w:cs="Times New Roman"/>
          <w:bCs/>
          <w:sz w:val="28"/>
          <w:szCs w:val="28"/>
        </w:rPr>
        <w:t xml:space="preserve"> частотное от деления суммарной </w:t>
      </w:r>
      <w:r w:rsidRPr="006F07F3">
        <w:rPr>
          <w:rFonts w:ascii="Times New Roman" w:hAnsi="Times New Roman" w:cs="Times New Roman"/>
          <w:bCs/>
          <w:sz w:val="28"/>
          <w:szCs w:val="28"/>
        </w:rPr>
        <w:t xml:space="preserve">численности работников, которые должны являться на рабочие </w:t>
      </w:r>
      <w:r w:rsidRPr="006F07F3">
        <w:rPr>
          <w:rFonts w:ascii="Times New Roman" w:hAnsi="Times New Roman" w:cs="Times New Roman"/>
          <w:bCs/>
          <w:sz w:val="28"/>
          <w:szCs w:val="28"/>
        </w:rPr>
        <w:lastRenderedPageBreak/>
        <w:t>места для</w:t>
      </w:r>
      <w:r w:rsidR="006D5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7F3">
        <w:rPr>
          <w:rFonts w:ascii="Times New Roman" w:hAnsi="Times New Roman" w:cs="Times New Roman"/>
          <w:bCs/>
          <w:sz w:val="28"/>
          <w:szCs w:val="28"/>
        </w:rPr>
        <w:t xml:space="preserve">выполнения сменного задания каждый рабочий день </w:t>
      </w:r>
      <w:r w:rsidR="006D5F3A">
        <w:rPr>
          <w:rFonts w:ascii="Times New Roman" w:hAnsi="Times New Roman" w:cs="Times New Roman"/>
          <w:bCs/>
          <w:sz w:val="28"/>
          <w:szCs w:val="28"/>
        </w:rPr>
        <w:t>рассматриваемого пе</w:t>
      </w:r>
      <w:r w:rsidRPr="006F07F3">
        <w:rPr>
          <w:rFonts w:ascii="Times New Roman" w:hAnsi="Times New Roman" w:cs="Times New Roman"/>
          <w:bCs/>
          <w:sz w:val="28"/>
          <w:szCs w:val="28"/>
        </w:rPr>
        <w:t xml:space="preserve">риода, на число рабочих дней </w:t>
      </w:r>
      <w:proofErr w:type="spellStart"/>
      <w:r w:rsidRPr="006F07F3"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r w:rsidRPr="006F07F3">
        <w:rPr>
          <w:rFonts w:ascii="Times New Roman" w:hAnsi="Times New Roman" w:cs="Times New Roman"/>
          <w:bCs/>
          <w:sz w:val="28"/>
          <w:szCs w:val="28"/>
        </w:rPr>
        <w:t xml:space="preserve"> этого периода</w:t>
      </w:r>
      <w:r w:rsidR="006D5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7F3">
        <w:rPr>
          <w:rFonts w:ascii="Times New Roman" w:hAnsi="Times New Roman" w:cs="Times New Roman"/>
          <w:bCs/>
          <w:sz w:val="28"/>
          <w:szCs w:val="28"/>
        </w:rPr>
        <w:t>– определяется по формуле</w:t>
      </w:r>
      <w:r w:rsidR="006D5F3A">
        <w:rPr>
          <w:rFonts w:ascii="Times New Roman" w:hAnsi="Times New Roman" w:cs="Times New Roman"/>
          <w:bCs/>
          <w:sz w:val="28"/>
          <w:szCs w:val="28"/>
        </w:rPr>
        <w:t>:</w:t>
      </w:r>
    </w:p>
    <w:p w:rsidR="00DC612B" w:rsidRDefault="00DC612B" w:rsidP="006D5F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612B" w:rsidRDefault="00DC612B" w:rsidP="00DC612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C111CB" wp14:editId="30155187">
            <wp:extent cx="2390775" cy="5429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12B" w:rsidRDefault="00DC612B" w:rsidP="00DC61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12B">
        <w:rPr>
          <w:rFonts w:ascii="Times New Roman" w:hAnsi="Times New Roman" w:cs="Times New Roman"/>
          <w:bCs/>
          <w:sz w:val="28"/>
          <w:szCs w:val="28"/>
        </w:rPr>
        <w:t>Средняя явочная фактическая численн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Чс.я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.ф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частное от деления </w:t>
      </w:r>
      <w:r w:rsidRPr="00DC612B">
        <w:rPr>
          <w:rFonts w:ascii="Times New Roman" w:hAnsi="Times New Roman" w:cs="Times New Roman"/>
          <w:bCs/>
          <w:sz w:val="28"/>
          <w:szCs w:val="28"/>
        </w:rPr>
        <w:t>суммарного числа работников, явившихс</w:t>
      </w:r>
      <w:r>
        <w:rPr>
          <w:rFonts w:ascii="Times New Roman" w:hAnsi="Times New Roman" w:cs="Times New Roman"/>
          <w:bCs/>
          <w:sz w:val="28"/>
          <w:szCs w:val="28"/>
        </w:rPr>
        <w:t>я на работу без целодневных про</w:t>
      </w:r>
      <w:r w:rsidRPr="00DC612B">
        <w:rPr>
          <w:rFonts w:ascii="Times New Roman" w:hAnsi="Times New Roman" w:cs="Times New Roman"/>
          <w:bCs/>
          <w:sz w:val="28"/>
          <w:szCs w:val="28"/>
        </w:rPr>
        <w:t>стоев, на число рабочих дней периода– определяется по формуле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C612B" w:rsidRDefault="00DC612B" w:rsidP="00DC61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612B" w:rsidRDefault="00DC612B" w:rsidP="00DC612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8549BB" wp14:editId="5B8A0C93">
            <wp:extent cx="3095625" cy="6191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12B" w:rsidRDefault="00DC612B" w:rsidP="00DC61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12B">
        <w:rPr>
          <w:rFonts w:ascii="Times New Roman" w:hAnsi="Times New Roman" w:cs="Times New Roman"/>
          <w:bCs/>
          <w:sz w:val="28"/>
          <w:szCs w:val="28"/>
        </w:rPr>
        <w:t>Квартальная среднесписочная чис</w:t>
      </w:r>
      <w:r>
        <w:rPr>
          <w:rFonts w:ascii="Times New Roman" w:hAnsi="Times New Roman" w:cs="Times New Roman"/>
          <w:bCs/>
          <w:sz w:val="28"/>
          <w:szCs w:val="28"/>
        </w:rPr>
        <w:t>ленность определяется суммирова</w:t>
      </w:r>
      <w:r w:rsidRPr="00DC612B">
        <w:rPr>
          <w:rFonts w:ascii="Times New Roman" w:hAnsi="Times New Roman" w:cs="Times New Roman"/>
          <w:bCs/>
          <w:sz w:val="28"/>
          <w:szCs w:val="28"/>
        </w:rPr>
        <w:t>нием среднесписочной численности рабо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тников за все месяцы квартала с </w:t>
      </w:r>
      <w:r w:rsidRPr="00DC612B">
        <w:rPr>
          <w:rFonts w:ascii="Times New Roman" w:hAnsi="Times New Roman" w:cs="Times New Roman"/>
          <w:bCs/>
          <w:sz w:val="28"/>
          <w:szCs w:val="28"/>
        </w:rPr>
        <w:t>последующим делением суммы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612B">
        <w:rPr>
          <w:rFonts w:ascii="Times New Roman" w:hAnsi="Times New Roman" w:cs="Times New Roman"/>
          <w:bCs/>
          <w:sz w:val="28"/>
          <w:szCs w:val="28"/>
        </w:rPr>
        <w:t>3:</w:t>
      </w:r>
    </w:p>
    <w:p w:rsidR="00DC612B" w:rsidRDefault="00DC612B" w:rsidP="00DC61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612B" w:rsidRDefault="00DC612B" w:rsidP="00DC612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607B2C" wp14:editId="41622492">
            <wp:extent cx="2495550" cy="5143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12B" w:rsidRPr="00DC612B" w:rsidRDefault="00DC612B" w:rsidP="00DC61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12B">
        <w:rPr>
          <w:rFonts w:ascii="Times New Roman" w:hAnsi="Times New Roman" w:cs="Times New Roman"/>
          <w:bCs/>
          <w:sz w:val="28"/>
          <w:szCs w:val="28"/>
        </w:rPr>
        <w:t>Годовая среднесписочная численность определяетс</w:t>
      </w:r>
      <w:r>
        <w:rPr>
          <w:rFonts w:ascii="Times New Roman" w:hAnsi="Times New Roman" w:cs="Times New Roman"/>
          <w:bCs/>
          <w:sz w:val="28"/>
          <w:szCs w:val="28"/>
        </w:rPr>
        <w:t xml:space="preserve">я суммированием </w:t>
      </w:r>
      <w:r w:rsidRPr="00DC612B">
        <w:rPr>
          <w:rFonts w:ascii="Times New Roman" w:hAnsi="Times New Roman" w:cs="Times New Roman"/>
          <w:bCs/>
          <w:sz w:val="28"/>
          <w:szCs w:val="28"/>
        </w:rPr>
        <w:t>среднесписочной численности работник</w:t>
      </w:r>
      <w:r>
        <w:rPr>
          <w:rFonts w:ascii="Times New Roman" w:hAnsi="Times New Roman" w:cs="Times New Roman"/>
          <w:bCs/>
          <w:sz w:val="28"/>
          <w:szCs w:val="28"/>
        </w:rPr>
        <w:t>ов за все кварталы года с после</w:t>
      </w:r>
      <w:r w:rsidRPr="00DC612B">
        <w:rPr>
          <w:rFonts w:ascii="Times New Roman" w:hAnsi="Times New Roman" w:cs="Times New Roman"/>
          <w:bCs/>
          <w:sz w:val="28"/>
          <w:szCs w:val="28"/>
        </w:rPr>
        <w:t>дующим делением суммы на</w:t>
      </w:r>
      <w:r w:rsidR="00A31A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612B">
        <w:rPr>
          <w:rFonts w:ascii="Times New Roman" w:hAnsi="Times New Roman" w:cs="Times New Roman"/>
          <w:bCs/>
          <w:sz w:val="28"/>
          <w:szCs w:val="28"/>
        </w:rPr>
        <w:t>4 или суммированием их среднесписочной</w:t>
      </w:r>
    </w:p>
    <w:p w:rsidR="00DC612B" w:rsidRDefault="00DC612B" w:rsidP="00DC61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12B">
        <w:rPr>
          <w:rFonts w:ascii="Times New Roman" w:hAnsi="Times New Roman" w:cs="Times New Roman"/>
          <w:bCs/>
          <w:sz w:val="28"/>
          <w:szCs w:val="28"/>
        </w:rPr>
        <w:t>численности за все месяцы года с последующим делением суммы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612B">
        <w:rPr>
          <w:rFonts w:ascii="Times New Roman" w:hAnsi="Times New Roman" w:cs="Times New Roman"/>
          <w:bCs/>
          <w:sz w:val="28"/>
          <w:szCs w:val="28"/>
        </w:rPr>
        <w:t>12:</w:t>
      </w:r>
    </w:p>
    <w:p w:rsidR="00773F84" w:rsidRDefault="00773F84" w:rsidP="00E418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1870" w:rsidRDefault="00E41870" w:rsidP="00E418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6FDCAA" wp14:editId="0ED2800F">
            <wp:extent cx="4524375" cy="5715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84" w:rsidRDefault="00773F84" w:rsidP="00DC61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A38" w:rsidRPr="00A31A38" w:rsidRDefault="00A31A38" w:rsidP="00A31A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A38">
        <w:rPr>
          <w:rFonts w:ascii="Times New Roman" w:hAnsi="Times New Roman" w:cs="Times New Roman"/>
          <w:bCs/>
          <w:sz w:val="28"/>
          <w:szCs w:val="28"/>
        </w:rPr>
        <w:t>Качество работы с кадрами опре</w:t>
      </w:r>
      <w:r>
        <w:rPr>
          <w:rFonts w:ascii="Times New Roman" w:hAnsi="Times New Roman" w:cs="Times New Roman"/>
          <w:bCs/>
          <w:sz w:val="28"/>
          <w:szCs w:val="28"/>
        </w:rPr>
        <w:t>деляют показатели, характеризую</w:t>
      </w:r>
      <w:r w:rsidRPr="00A31A38">
        <w:rPr>
          <w:rFonts w:ascii="Times New Roman" w:hAnsi="Times New Roman" w:cs="Times New Roman"/>
          <w:bCs/>
          <w:sz w:val="28"/>
          <w:szCs w:val="28"/>
        </w:rPr>
        <w:t xml:space="preserve">щие интенсивность оборота кадров и движение персонала. </w:t>
      </w:r>
    </w:p>
    <w:p w:rsidR="00A31A38" w:rsidRDefault="00A31A38" w:rsidP="00773F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A38">
        <w:rPr>
          <w:rFonts w:ascii="Times New Roman" w:hAnsi="Times New Roman" w:cs="Times New Roman"/>
          <w:bCs/>
          <w:sz w:val="28"/>
          <w:szCs w:val="28"/>
        </w:rPr>
        <w:t>Интенсивность оборота кадров характер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изуют коэффициенты приёма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Кпр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B2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1A38">
        <w:rPr>
          <w:rFonts w:ascii="Times New Roman" w:hAnsi="Times New Roman" w:cs="Times New Roman"/>
          <w:bCs/>
          <w:sz w:val="28"/>
          <w:szCs w:val="28"/>
        </w:rPr>
        <w:t xml:space="preserve">выбытия </w:t>
      </w:r>
      <w:proofErr w:type="spellStart"/>
      <w:r w:rsidRPr="00A31A38">
        <w:rPr>
          <w:rFonts w:ascii="Times New Roman" w:hAnsi="Times New Roman" w:cs="Times New Roman"/>
          <w:bCs/>
          <w:sz w:val="28"/>
          <w:szCs w:val="28"/>
        </w:rPr>
        <w:t>Квыб</w:t>
      </w:r>
      <w:proofErr w:type="spellEnd"/>
      <w:r w:rsidRPr="00A31A38">
        <w:rPr>
          <w:rFonts w:ascii="Times New Roman" w:hAnsi="Times New Roman" w:cs="Times New Roman"/>
          <w:bCs/>
          <w:sz w:val="28"/>
          <w:szCs w:val="28"/>
        </w:rPr>
        <w:t xml:space="preserve"> и оборота</w:t>
      </w:r>
      <w:proofErr w:type="gramStart"/>
      <w:r w:rsidRPr="00A31A38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A31A38">
        <w:rPr>
          <w:rFonts w:ascii="Times New Roman" w:hAnsi="Times New Roman" w:cs="Times New Roman"/>
          <w:bCs/>
          <w:sz w:val="28"/>
          <w:szCs w:val="28"/>
        </w:rPr>
        <w:t>о кадров. Их определяют по формулам:</w:t>
      </w:r>
    </w:p>
    <w:p w:rsidR="00BA1316" w:rsidRDefault="00BA1316" w:rsidP="00773F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1316" w:rsidRDefault="00BA1316" w:rsidP="00BA1316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12C76E" wp14:editId="1BE4381D">
            <wp:extent cx="4010025" cy="638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56C" w:rsidRDefault="0019056C" w:rsidP="001905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56C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r w:rsidRPr="0019056C">
        <w:rPr>
          <w:rFonts w:ascii="Times New Roman" w:hAnsi="Times New Roman" w:cs="Times New Roman"/>
          <w:bCs/>
          <w:sz w:val="28"/>
          <w:szCs w:val="28"/>
        </w:rPr>
        <w:t>Чпр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056C">
        <w:rPr>
          <w:rFonts w:ascii="Times New Roman" w:hAnsi="Times New Roman" w:cs="Times New Roman"/>
          <w:bCs/>
          <w:sz w:val="28"/>
          <w:szCs w:val="28"/>
        </w:rPr>
        <w:t xml:space="preserve">– число принятых работников; </w:t>
      </w:r>
    </w:p>
    <w:p w:rsidR="0019056C" w:rsidRPr="0019056C" w:rsidRDefault="0019056C" w:rsidP="001905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Чвы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число выбывших работников </w:t>
      </w:r>
      <w:r w:rsidRPr="0019056C">
        <w:rPr>
          <w:rFonts w:ascii="Times New Roman" w:hAnsi="Times New Roman" w:cs="Times New Roman"/>
          <w:bCs/>
          <w:sz w:val="28"/>
          <w:szCs w:val="28"/>
        </w:rPr>
        <w:t>(уволенных по собственному желанию, за нарушение дисциплины, в связи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056C">
        <w:rPr>
          <w:rFonts w:ascii="Times New Roman" w:hAnsi="Times New Roman" w:cs="Times New Roman"/>
          <w:bCs/>
          <w:sz w:val="28"/>
          <w:szCs w:val="28"/>
        </w:rPr>
        <w:t>с уходом на пенсию, поступлением в в</w:t>
      </w:r>
      <w:r>
        <w:rPr>
          <w:rFonts w:ascii="Times New Roman" w:hAnsi="Times New Roman" w:cs="Times New Roman"/>
          <w:bCs/>
          <w:sz w:val="28"/>
          <w:szCs w:val="28"/>
        </w:rPr>
        <w:t xml:space="preserve">узы, призывом в армию); в число </w:t>
      </w:r>
      <w:r w:rsidRPr="0019056C">
        <w:rPr>
          <w:rFonts w:ascii="Times New Roman" w:hAnsi="Times New Roman" w:cs="Times New Roman"/>
          <w:bCs/>
          <w:sz w:val="28"/>
          <w:szCs w:val="28"/>
        </w:rPr>
        <w:t xml:space="preserve">выбывших не входят работники, переведённые на другие должности. </w:t>
      </w:r>
    </w:p>
    <w:p w:rsidR="0019056C" w:rsidRDefault="0019056C" w:rsidP="001905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56C">
        <w:rPr>
          <w:rFonts w:ascii="Times New Roman" w:hAnsi="Times New Roman" w:cs="Times New Roman"/>
          <w:bCs/>
          <w:sz w:val="28"/>
          <w:szCs w:val="28"/>
        </w:rPr>
        <w:lastRenderedPageBreak/>
        <w:t>Движение персонала характеризую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коэффициенты восполнения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9056C">
        <w:rPr>
          <w:rFonts w:ascii="Times New Roman" w:hAnsi="Times New Roman" w:cs="Times New Roman"/>
          <w:bCs/>
          <w:sz w:val="28"/>
          <w:szCs w:val="28"/>
        </w:rPr>
        <w:t xml:space="preserve">текучести </w:t>
      </w:r>
      <w:proofErr w:type="spellStart"/>
      <w:r w:rsidRPr="0019056C"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 w:rsidRPr="0019056C">
        <w:rPr>
          <w:rFonts w:ascii="Times New Roman" w:hAnsi="Times New Roman" w:cs="Times New Roman"/>
          <w:bCs/>
          <w:sz w:val="28"/>
          <w:szCs w:val="28"/>
        </w:rPr>
        <w:t xml:space="preserve">, замещения </w:t>
      </w:r>
      <w:proofErr w:type="spellStart"/>
      <w:proofErr w:type="gramStart"/>
      <w:r w:rsidRPr="0019056C">
        <w:rPr>
          <w:rFonts w:ascii="Times New Roman" w:hAnsi="Times New Roman" w:cs="Times New Roman"/>
          <w:bCs/>
          <w:sz w:val="28"/>
          <w:szCs w:val="28"/>
        </w:rPr>
        <w:t>Кз</w:t>
      </w:r>
      <w:proofErr w:type="spellEnd"/>
      <w:proofErr w:type="gramEnd"/>
      <w:r w:rsidRPr="0019056C">
        <w:rPr>
          <w:rFonts w:ascii="Times New Roman" w:hAnsi="Times New Roman" w:cs="Times New Roman"/>
          <w:bCs/>
          <w:sz w:val="28"/>
          <w:szCs w:val="28"/>
        </w:rPr>
        <w:t xml:space="preserve">, постоянства </w:t>
      </w:r>
      <w:proofErr w:type="spellStart"/>
      <w:r w:rsidRPr="0019056C">
        <w:rPr>
          <w:rFonts w:ascii="Times New Roman" w:hAnsi="Times New Roman" w:cs="Times New Roman"/>
          <w:bCs/>
          <w:sz w:val="28"/>
          <w:szCs w:val="28"/>
        </w:rPr>
        <w:t>Кп</w:t>
      </w:r>
      <w:proofErr w:type="spellEnd"/>
      <w:r w:rsidRPr="0019056C">
        <w:rPr>
          <w:rFonts w:ascii="Times New Roman" w:hAnsi="Times New Roman" w:cs="Times New Roman"/>
          <w:bCs/>
          <w:sz w:val="28"/>
          <w:szCs w:val="28"/>
        </w:rPr>
        <w:t>, потери в численности ∆Ч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056C">
        <w:rPr>
          <w:rFonts w:ascii="Times New Roman" w:hAnsi="Times New Roman" w:cs="Times New Roman"/>
          <w:bCs/>
          <w:sz w:val="28"/>
          <w:szCs w:val="28"/>
        </w:rPr>
        <w:t>итоге текучести кадров, которые определяют по формулам:</w:t>
      </w:r>
    </w:p>
    <w:p w:rsidR="005C243F" w:rsidRDefault="005C243F" w:rsidP="001905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243F" w:rsidRDefault="005C243F" w:rsidP="005C243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4B5309" wp14:editId="350F25B2">
            <wp:extent cx="3495675" cy="11906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43F" w:rsidRDefault="005C243F" w:rsidP="005C24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243F">
        <w:rPr>
          <w:rFonts w:ascii="Times New Roman" w:hAnsi="Times New Roman" w:cs="Times New Roman"/>
          <w:bCs/>
          <w:sz w:val="28"/>
          <w:szCs w:val="28"/>
        </w:rPr>
        <w:t xml:space="preserve">– число работников, уволенных </w:t>
      </w:r>
      <w:r>
        <w:rPr>
          <w:rFonts w:ascii="Times New Roman" w:hAnsi="Times New Roman" w:cs="Times New Roman"/>
          <w:bCs/>
          <w:sz w:val="28"/>
          <w:szCs w:val="28"/>
        </w:rPr>
        <w:t>по собственному желанию и за на</w:t>
      </w:r>
      <w:r w:rsidRPr="005C243F">
        <w:rPr>
          <w:rFonts w:ascii="Times New Roman" w:hAnsi="Times New Roman" w:cs="Times New Roman"/>
          <w:bCs/>
          <w:sz w:val="28"/>
          <w:szCs w:val="28"/>
        </w:rPr>
        <w:t xml:space="preserve">рушение трудовой дисциплины; </w:t>
      </w:r>
    </w:p>
    <w:p w:rsidR="005C243F" w:rsidRDefault="005C243F" w:rsidP="005C24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243F">
        <w:rPr>
          <w:rFonts w:ascii="Times New Roman" w:hAnsi="Times New Roman" w:cs="Times New Roman"/>
          <w:bCs/>
          <w:sz w:val="28"/>
          <w:szCs w:val="28"/>
        </w:rPr>
        <w:t>Чв</w:t>
      </w:r>
      <w:proofErr w:type="gramStart"/>
      <w:r w:rsidRPr="005C243F">
        <w:rPr>
          <w:rFonts w:ascii="Times New Roman" w:hAnsi="Times New Roman" w:cs="Times New Roman"/>
          <w:bCs/>
          <w:sz w:val="28"/>
          <w:szCs w:val="28"/>
        </w:rPr>
        <w:t>.г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243F">
        <w:rPr>
          <w:rFonts w:ascii="Times New Roman" w:hAnsi="Times New Roman" w:cs="Times New Roman"/>
          <w:bCs/>
          <w:sz w:val="28"/>
          <w:szCs w:val="28"/>
        </w:rPr>
        <w:t>– чи</w:t>
      </w:r>
      <w:r>
        <w:rPr>
          <w:rFonts w:ascii="Times New Roman" w:hAnsi="Times New Roman" w:cs="Times New Roman"/>
          <w:bCs/>
          <w:sz w:val="28"/>
          <w:szCs w:val="28"/>
        </w:rPr>
        <w:t>сло работников, состоящих в спи</w:t>
      </w:r>
      <w:r w:rsidRPr="005C243F">
        <w:rPr>
          <w:rFonts w:ascii="Times New Roman" w:hAnsi="Times New Roman" w:cs="Times New Roman"/>
          <w:bCs/>
          <w:sz w:val="28"/>
          <w:szCs w:val="28"/>
        </w:rPr>
        <w:t xml:space="preserve">сочном составе организации весь год; </w:t>
      </w:r>
    </w:p>
    <w:p w:rsidR="005C243F" w:rsidRPr="005C243F" w:rsidRDefault="005C243F" w:rsidP="005C24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243F">
        <w:rPr>
          <w:rFonts w:ascii="Times New Roman" w:hAnsi="Times New Roman" w:cs="Times New Roman"/>
          <w:bCs/>
          <w:sz w:val="28"/>
          <w:szCs w:val="28"/>
        </w:rPr>
        <w:t>Кпер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243F">
        <w:rPr>
          <w:rFonts w:ascii="Times New Roman" w:hAnsi="Times New Roman" w:cs="Times New Roman"/>
          <w:bCs/>
          <w:sz w:val="28"/>
          <w:szCs w:val="28"/>
        </w:rPr>
        <w:t>– число дней перерыва в работе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243F">
        <w:rPr>
          <w:rFonts w:ascii="Times New Roman" w:hAnsi="Times New Roman" w:cs="Times New Roman"/>
          <w:bCs/>
          <w:sz w:val="28"/>
          <w:szCs w:val="28"/>
        </w:rPr>
        <w:t>при  переходе  работника  из  одной  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ганизации  в  другую (в  среднем </w:t>
      </w:r>
      <w:r w:rsidRPr="005C243F">
        <w:rPr>
          <w:rFonts w:ascii="Times New Roman" w:hAnsi="Times New Roman" w:cs="Times New Roman"/>
          <w:bCs/>
          <w:sz w:val="28"/>
          <w:szCs w:val="28"/>
        </w:rPr>
        <w:t xml:space="preserve">20 дней); </w:t>
      </w:r>
    </w:p>
    <w:p w:rsidR="005C243F" w:rsidRPr="005C243F" w:rsidRDefault="00183A18" w:rsidP="00183A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Тпл.1</w:t>
      </w:r>
      <w:r w:rsidR="005C243F" w:rsidRPr="005C243F">
        <w:rPr>
          <w:rFonts w:ascii="Times New Roman" w:hAnsi="Times New Roman" w:cs="Times New Roman"/>
          <w:bCs/>
          <w:sz w:val="28"/>
          <w:szCs w:val="28"/>
        </w:rPr>
        <w:t xml:space="preserve">– плановый годовой ФРВ одного работника, дни. </w:t>
      </w:r>
    </w:p>
    <w:p w:rsidR="00183A18" w:rsidRDefault="005C243F" w:rsidP="00183A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43F">
        <w:rPr>
          <w:rFonts w:ascii="Times New Roman" w:hAnsi="Times New Roman" w:cs="Times New Roman"/>
          <w:bCs/>
          <w:sz w:val="28"/>
          <w:szCs w:val="28"/>
        </w:rPr>
        <w:t>По данным о наличии и движени</w:t>
      </w:r>
      <w:r w:rsidR="00183A18">
        <w:rPr>
          <w:rFonts w:ascii="Times New Roman" w:hAnsi="Times New Roman" w:cs="Times New Roman"/>
          <w:bCs/>
          <w:sz w:val="28"/>
          <w:szCs w:val="28"/>
        </w:rPr>
        <w:t xml:space="preserve">и персонала составляется баланс </w:t>
      </w:r>
      <w:r w:rsidRPr="005C243F">
        <w:rPr>
          <w:rFonts w:ascii="Times New Roman" w:hAnsi="Times New Roman" w:cs="Times New Roman"/>
          <w:bCs/>
          <w:sz w:val="28"/>
          <w:szCs w:val="28"/>
        </w:rPr>
        <w:t>движения кадров:</w:t>
      </w:r>
    </w:p>
    <w:p w:rsidR="00183A18" w:rsidRDefault="00183A18" w:rsidP="00183A18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147C5F" wp14:editId="20E739A1">
            <wp:extent cx="2019300" cy="4857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A18" w:rsidRPr="00962560" w:rsidRDefault="00183A18" w:rsidP="00183A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3A18">
        <w:rPr>
          <w:rFonts w:ascii="Times New Roman" w:hAnsi="Times New Roman" w:cs="Times New Roman"/>
          <w:bCs/>
          <w:sz w:val="28"/>
          <w:szCs w:val="28"/>
        </w:rPr>
        <w:t>– соответственно число работников на начало и конец года.</w:t>
      </w:r>
    </w:p>
    <w:sectPr w:rsidR="00183A18" w:rsidRPr="00962560">
      <w:footerReference w:type="even" r:id="rId37"/>
      <w:foot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BF" w:rsidRDefault="00F512BF">
      <w:pPr>
        <w:spacing w:after="0" w:line="240" w:lineRule="auto"/>
      </w:pPr>
      <w:r>
        <w:separator/>
      </w:r>
    </w:p>
  </w:endnote>
  <w:endnote w:type="continuationSeparator" w:id="0">
    <w:p w:rsidR="00F512BF" w:rsidRDefault="00F5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F4" w:rsidRDefault="00860BF4" w:rsidP="008F4C8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60BF4" w:rsidRDefault="00860BF4">
    <w:pPr>
      <w:pStyle w:val="ad"/>
    </w:pPr>
  </w:p>
  <w:p w:rsidR="001B728A" w:rsidRDefault="001B72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F4" w:rsidRDefault="00860BF4" w:rsidP="008F4C8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B5533">
      <w:rPr>
        <w:rStyle w:val="af"/>
        <w:noProof/>
      </w:rPr>
      <w:t>1</w:t>
    </w:r>
    <w:r>
      <w:rPr>
        <w:rStyle w:val="af"/>
      </w:rPr>
      <w:fldChar w:fldCharType="end"/>
    </w:r>
  </w:p>
  <w:p w:rsidR="00860BF4" w:rsidRDefault="00860BF4">
    <w:pPr>
      <w:pStyle w:val="ad"/>
    </w:pPr>
  </w:p>
  <w:p w:rsidR="001B728A" w:rsidRDefault="001B72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BF" w:rsidRDefault="00F512BF">
      <w:pPr>
        <w:spacing w:after="0" w:line="240" w:lineRule="auto"/>
      </w:pPr>
      <w:r>
        <w:separator/>
      </w:r>
    </w:p>
  </w:footnote>
  <w:footnote w:type="continuationSeparator" w:id="0">
    <w:p w:rsidR="00F512BF" w:rsidRDefault="00F5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192"/>
    <w:multiLevelType w:val="hybridMultilevel"/>
    <w:tmpl w:val="88EE9B1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622B18"/>
    <w:multiLevelType w:val="hybridMultilevel"/>
    <w:tmpl w:val="95F0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654F"/>
    <w:multiLevelType w:val="hybridMultilevel"/>
    <w:tmpl w:val="1A6C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72DBF"/>
    <w:multiLevelType w:val="multilevel"/>
    <w:tmpl w:val="6E5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A6C00"/>
    <w:multiLevelType w:val="hybridMultilevel"/>
    <w:tmpl w:val="DD6E60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4C6B"/>
    <w:multiLevelType w:val="hybridMultilevel"/>
    <w:tmpl w:val="E69C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6223F"/>
    <w:multiLevelType w:val="hybridMultilevel"/>
    <w:tmpl w:val="19E25884"/>
    <w:lvl w:ilvl="0" w:tplc="F6DACC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D66551"/>
    <w:multiLevelType w:val="multilevel"/>
    <w:tmpl w:val="051ECE6C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1AEB4D10"/>
    <w:multiLevelType w:val="hybridMultilevel"/>
    <w:tmpl w:val="78EC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10F38"/>
    <w:multiLevelType w:val="hybridMultilevel"/>
    <w:tmpl w:val="9D80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90648"/>
    <w:multiLevelType w:val="multilevel"/>
    <w:tmpl w:val="7F8ED9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48A72A7"/>
    <w:multiLevelType w:val="hybridMultilevel"/>
    <w:tmpl w:val="14DED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E4672"/>
    <w:multiLevelType w:val="multilevel"/>
    <w:tmpl w:val="F94A2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C4B744F"/>
    <w:multiLevelType w:val="multilevel"/>
    <w:tmpl w:val="85F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F615D7"/>
    <w:multiLevelType w:val="multilevel"/>
    <w:tmpl w:val="D52CA05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B6897"/>
    <w:multiLevelType w:val="hybridMultilevel"/>
    <w:tmpl w:val="960CAD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0E2A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6C1EB2"/>
    <w:multiLevelType w:val="hybridMultilevel"/>
    <w:tmpl w:val="37C02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B3FB6"/>
    <w:multiLevelType w:val="hybridMultilevel"/>
    <w:tmpl w:val="B584303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E202D9"/>
    <w:multiLevelType w:val="hybridMultilevel"/>
    <w:tmpl w:val="8446DF98"/>
    <w:lvl w:ilvl="0" w:tplc="81309D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862EB"/>
    <w:multiLevelType w:val="multilevel"/>
    <w:tmpl w:val="5646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EB3B7D"/>
    <w:multiLevelType w:val="hybridMultilevel"/>
    <w:tmpl w:val="4ABEB67C"/>
    <w:lvl w:ilvl="0" w:tplc="20D4AB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F96CB6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72129D"/>
    <w:multiLevelType w:val="multilevel"/>
    <w:tmpl w:val="6A440D1C"/>
    <w:styleLink w:val="CJ-1"/>
    <w:lvl w:ilvl="0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AF906F6"/>
    <w:multiLevelType w:val="hybridMultilevel"/>
    <w:tmpl w:val="553E8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F31F6"/>
    <w:multiLevelType w:val="hybridMultilevel"/>
    <w:tmpl w:val="DDBE726E"/>
    <w:lvl w:ilvl="0" w:tplc="5E6258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B6871"/>
    <w:multiLevelType w:val="hybridMultilevel"/>
    <w:tmpl w:val="1AE67464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6A3960"/>
    <w:multiLevelType w:val="hybridMultilevel"/>
    <w:tmpl w:val="4606C8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B110F0"/>
    <w:multiLevelType w:val="hybridMultilevel"/>
    <w:tmpl w:val="2A2096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826335"/>
    <w:multiLevelType w:val="hybridMultilevel"/>
    <w:tmpl w:val="7870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91AD4"/>
    <w:multiLevelType w:val="hybridMultilevel"/>
    <w:tmpl w:val="6DC0C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3711D9"/>
    <w:multiLevelType w:val="multilevel"/>
    <w:tmpl w:val="573711D9"/>
    <w:name w:val="Нумерованный список 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>
    <w:nsid w:val="5A3F5AB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C765EE4"/>
    <w:multiLevelType w:val="hybridMultilevel"/>
    <w:tmpl w:val="739A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93337"/>
    <w:multiLevelType w:val="hybridMultilevel"/>
    <w:tmpl w:val="45B8F1EC"/>
    <w:lvl w:ilvl="0" w:tplc="565EE1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E71FB"/>
    <w:multiLevelType w:val="multilevel"/>
    <w:tmpl w:val="CED8D26A"/>
    <w:styleLink w:val="CJ-2"/>
    <w:lvl w:ilvl="0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abstractNum w:abstractNumId="35">
    <w:nsid w:val="69855852"/>
    <w:multiLevelType w:val="hybridMultilevel"/>
    <w:tmpl w:val="67021C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07539"/>
    <w:multiLevelType w:val="hybridMultilevel"/>
    <w:tmpl w:val="E682BC8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900EF"/>
    <w:multiLevelType w:val="hybridMultilevel"/>
    <w:tmpl w:val="4914DB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942E8"/>
    <w:multiLevelType w:val="hybridMultilevel"/>
    <w:tmpl w:val="F68055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C7B58CD"/>
    <w:multiLevelType w:val="multilevel"/>
    <w:tmpl w:val="EA2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267459"/>
    <w:multiLevelType w:val="multilevel"/>
    <w:tmpl w:val="8082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E2146B"/>
    <w:multiLevelType w:val="multilevel"/>
    <w:tmpl w:val="EC86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42">
    <w:nsid w:val="7FB91F91"/>
    <w:multiLevelType w:val="hybridMultilevel"/>
    <w:tmpl w:val="FC005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14"/>
  </w:num>
  <w:num w:numId="4">
    <w:abstractNumId w:val="29"/>
  </w:num>
  <w:num w:numId="5">
    <w:abstractNumId w:val="38"/>
  </w:num>
  <w:num w:numId="6">
    <w:abstractNumId w:val="15"/>
  </w:num>
  <w:num w:numId="7">
    <w:abstractNumId w:val="0"/>
  </w:num>
  <w:num w:numId="8">
    <w:abstractNumId w:val="42"/>
  </w:num>
  <w:num w:numId="9">
    <w:abstractNumId w:val="31"/>
  </w:num>
  <w:num w:numId="10">
    <w:abstractNumId w:val="41"/>
  </w:num>
  <w:num w:numId="11">
    <w:abstractNumId w:val="25"/>
  </w:num>
  <w:num w:numId="12">
    <w:abstractNumId w:val="20"/>
  </w:num>
  <w:num w:numId="13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3"/>
  </w:num>
  <w:num w:numId="15">
    <w:abstractNumId w:val="40"/>
  </w:num>
  <w:num w:numId="16">
    <w:abstractNumId w:val="39"/>
  </w:num>
  <w:num w:numId="17">
    <w:abstractNumId w:val="19"/>
  </w:num>
  <w:num w:numId="18">
    <w:abstractNumId w:val="17"/>
  </w:num>
  <w:num w:numId="19">
    <w:abstractNumId w:val="5"/>
  </w:num>
  <w:num w:numId="20">
    <w:abstractNumId w:val="18"/>
  </w:num>
  <w:num w:numId="21">
    <w:abstractNumId w:val="33"/>
  </w:num>
  <w:num w:numId="22">
    <w:abstractNumId w:val="16"/>
  </w:num>
  <w:num w:numId="23">
    <w:abstractNumId w:val="3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2"/>
  </w:num>
  <w:num w:numId="27">
    <w:abstractNumId w:val="28"/>
  </w:num>
  <w:num w:numId="28">
    <w:abstractNumId w:val="7"/>
  </w:num>
  <w:num w:numId="29">
    <w:abstractNumId w:val="21"/>
  </w:num>
  <w:num w:numId="30">
    <w:abstractNumId w:val="2"/>
  </w:num>
  <w:num w:numId="31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3"/>
  </w:num>
  <w:num w:numId="36">
    <w:abstractNumId w:val="9"/>
  </w:num>
  <w:num w:numId="37">
    <w:abstractNumId w:val="37"/>
  </w:num>
  <w:num w:numId="38">
    <w:abstractNumId w:val="4"/>
  </w:num>
  <w:num w:numId="39">
    <w:abstractNumId w:val="35"/>
  </w:num>
  <w:num w:numId="40">
    <w:abstractNumId w:val="1"/>
  </w:num>
  <w:num w:numId="41">
    <w:abstractNumId w:val="8"/>
  </w:num>
  <w:num w:numId="42">
    <w:abstractNumId w:val="32"/>
  </w:num>
  <w:num w:numId="4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D8"/>
    <w:rsid w:val="0000079F"/>
    <w:rsid w:val="000050D0"/>
    <w:rsid w:val="000056A7"/>
    <w:rsid w:val="000060A5"/>
    <w:rsid w:val="000066CE"/>
    <w:rsid w:val="00006999"/>
    <w:rsid w:val="00011091"/>
    <w:rsid w:val="00011AD9"/>
    <w:rsid w:val="000124A7"/>
    <w:rsid w:val="00012897"/>
    <w:rsid w:val="000128B5"/>
    <w:rsid w:val="000129C3"/>
    <w:rsid w:val="000132D0"/>
    <w:rsid w:val="00013A63"/>
    <w:rsid w:val="00013EB8"/>
    <w:rsid w:val="000140F7"/>
    <w:rsid w:val="00014184"/>
    <w:rsid w:val="0001654D"/>
    <w:rsid w:val="0001731F"/>
    <w:rsid w:val="000174A5"/>
    <w:rsid w:val="00017E6C"/>
    <w:rsid w:val="000201A8"/>
    <w:rsid w:val="00021FE7"/>
    <w:rsid w:val="000221E6"/>
    <w:rsid w:val="00024357"/>
    <w:rsid w:val="00025A55"/>
    <w:rsid w:val="0002669D"/>
    <w:rsid w:val="000267A2"/>
    <w:rsid w:val="00027B8A"/>
    <w:rsid w:val="00031D02"/>
    <w:rsid w:val="000347C5"/>
    <w:rsid w:val="00034A81"/>
    <w:rsid w:val="00034ECC"/>
    <w:rsid w:val="00035DD5"/>
    <w:rsid w:val="00035E83"/>
    <w:rsid w:val="00037353"/>
    <w:rsid w:val="000376B1"/>
    <w:rsid w:val="0004017D"/>
    <w:rsid w:val="0004086D"/>
    <w:rsid w:val="000445E0"/>
    <w:rsid w:val="0004551F"/>
    <w:rsid w:val="00050F41"/>
    <w:rsid w:val="0005118D"/>
    <w:rsid w:val="00052751"/>
    <w:rsid w:val="00052CDA"/>
    <w:rsid w:val="00052D94"/>
    <w:rsid w:val="00055AAB"/>
    <w:rsid w:val="00055AFD"/>
    <w:rsid w:val="00056558"/>
    <w:rsid w:val="00061287"/>
    <w:rsid w:val="000613EC"/>
    <w:rsid w:val="0006240E"/>
    <w:rsid w:val="00062646"/>
    <w:rsid w:val="00063877"/>
    <w:rsid w:val="000664E4"/>
    <w:rsid w:val="0006696D"/>
    <w:rsid w:val="00077FF7"/>
    <w:rsid w:val="0008046B"/>
    <w:rsid w:val="00080BAB"/>
    <w:rsid w:val="00081408"/>
    <w:rsid w:val="00083552"/>
    <w:rsid w:val="000846B7"/>
    <w:rsid w:val="00084EDE"/>
    <w:rsid w:val="00086CCC"/>
    <w:rsid w:val="00087736"/>
    <w:rsid w:val="00090DE4"/>
    <w:rsid w:val="00094D05"/>
    <w:rsid w:val="000950F0"/>
    <w:rsid w:val="00097B70"/>
    <w:rsid w:val="000A2DAE"/>
    <w:rsid w:val="000A49E9"/>
    <w:rsid w:val="000A4FE7"/>
    <w:rsid w:val="000B0507"/>
    <w:rsid w:val="000B2DDF"/>
    <w:rsid w:val="000B37CB"/>
    <w:rsid w:val="000B4201"/>
    <w:rsid w:val="000B4F27"/>
    <w:rsid w:val="000B70E8"/>
    <w:rsid w:val="000B7408"/>
    <w:rsid w:val="000C263C"/>
    <w:rsid w:val="000C3B8E"/>
    <w:rsid w:val="000C42A0"/>
    <w:rsid w:val="000C4DF9"/>
    <w:rsid w:val="000C7DE9"/>
    <w:rsid w:val="000D047C"/>
    <w:rsid w:val="000D0A59"/>
    <w:rsid w:val="000D18DC"/>
    <w:rsid w:val="000D20F5"/>
    <w:rsid w:val="000D29C2"/>
    <w:rsid w:val="000D3BD5"/>
    <w:rsid w:val="000D648E"/>
    <w:rsid w:val="000E0B51"/>
    <w:rsid w:val="000E0C7B"/>
    <w:rsid w:val="000E18F8"/>
    <w:rsid w:val="000E3115"/>
    <w:rsid w:val="000E3155"/>
    <w:rsid w:val="000E373A"/>
    <w:rsid w:val="000E3772"/>
    <w:rsid w:val="000E4B8A"/>
    <w:rsid w:val="000E4EAD"/>
    <w:rsid w:val="000E58ED"/>
    <w:rsid w:val="000F00E8"/>
    <w:rsid w:val="000F16CB"/>
    <w:rsid w:val="000F1B82"/>
    <w:rsid w:val="000F2C1E"/>
    <w:rsid w:val="000F3A49"/>
    <w:rsid w:val="000F3BD8"/>
    <w:rsid w:val="000F4375"/>
    <w:rsid w:val="000F46FF"/>
    <w:rsid w:val="000F74CC"/>
    <w:rsid w:val="00100DFE"/>
    <w:rsid w:val="0010325C"/>
    <w:rsid w:val="00103769"/>
    <w:rsid w:val="00103782"/>
    <w:rsid w:val="00103E75"/>
    <w:rsid w:val="00104487"/>
    <w:rsid w:val="00105503"/>
    <w:rsid w:val="001104B4"/>
    <w:rsid w:val="001108E5"/>
    <w:rsid w:val="00110A7E"/>
    <w:rsid w:val="00112D96"/>
    <w:rsid w:val="0011605E"/>
    <w:rsid w:val="00120370"/>
    <w:rsid w:val="0012148C"/>
    <w:rsid w:val="00122D6C"/>
    <w:rsid w:val="00123AF6"/>
    <w:rsid w:val="00124509"/>
    <w:rsid w:val="001307E3"/>
    <w:rsid w:val="001315F7"/>
    <w:rsid w:val="00132B6F"/>
    <w:rsid w:val="00133248"/>
    <w:rsid w:val="001348F8"/>
    <w:rsid w:val="00134A30"/>
    <w:rsid w:val="001352C4"/>
    <w:rsid w:val="00135C25"/>
    <w:rsid w:val="0013603A"/>
    <w:rsid w:val="0013717E"/>
    <w:rsid w:val="00142137"/>
    <w:rsid w:val="0014298B"/>
    <w:rsid w:val="001458B2"/>
    <w:rsid w:val="00146AAE"/>
    <w:rsid w:val="001470A6"/>
    <w:rsid w:val="001470BF"/>
    <w:rsid w:val="001539A1"/>
    <w:rsid w:val="00154DAE"/>
    <w:rsid w:val="00154E25"/>
    <w:rsid w:val="001553C5"/>
    <w:rsid w:val="00155463"/>
    <w:rsid w:val="00155C11"/>
    <w:rsid w:val="0015640C"/>
    <w:rsid w:val="00156E6A"/>
    <w:rsid w:val="00157F5F"/>
    <w:rsid w:val="00161182"/>
    <w:rsid w:val="00161AB0"/>
    <w:rsid w:val="0016257B"/>
    <w:rsid w:val="00167D7E"/>
    <w:rsid w:val="00170422"/>
    <w:rsid w:val="00170BAC"/>
    <w:rsid w:val="00170CD8"/>
    <w:rsid w:val="00170E78"/>
    <w:rsid w:val="00171F83"/>
    <w:rsid w:val="001746E9"/>
    <w:rsid w:val="00175ED3"/>
    <w:rsid w:val="0017650D"/>
    <w:rsid w:val="00176A38"/>
    <w:rsid w:val="00177662"/>
    <w:rsid w:val="00180233"/>
    <w:rsid w:val="00181C60"/>
    <w:rsid w:val="00181DC0"/>
    <w:rsid w:val="00183A18"/>
    <w:rsid w:val="00183EA1"/>
    <w:rsid w:val="00184331"/>
    <w:rsid w:val="00186CF7"/>
    <w:rsid w:val="0019056C"/>
    <w:rsid w:val="00191D7C"/>
    <w:rsid w:val="00192174"/>
    <w:rsid w:val="001927F9"/>
    <w:rsid w:val="001936CC"/>
    <w:rsid w:val="00193829"/>
    <w:rsid w:val="001939CE"/>
    <w:rsid w:val="001944FF"/>
    <w:rsid w:val="00195BE5"/>
    <w:rsid w:val="00196629"/>
    <w:rsid w:val="001A214B"/>
    <w:rsid w:val="001A3257"/>
    <w:rsid w:val="001A40AD"/>
    <w:rsid w:val="001A5FC6"/>
    <w:rsid w:val="001A7237"/>
    <w:rsid w:val="001A723B"/>
    <w:rsid w:val="001B08F1"/>
    <w:rsid w:val="001B0935"/>
    <w:rsid w:val="001B1BB3"/>
    <w:rsid w:val="001B317D"/>
    <w:rsid w:val="001B3562"/>
    <w:rsid w:val="001B36A7"/>
    <w:rsid w:val="001B3A68"/>
    <w:rsid w:val="001B3CA3"/>
    <w:rsid w:val="001B5533"/>
    <w:rsid w:val="001B575B"/>
    <w:rsid w:val="001B728A"/>
    <w:rsid w:val="001C046B"/>
    <w:rsid w:val="001C21AA"/>
    <w:rsid w:val="001C35F9"/>
    <w:rsid w:val="001C389E"/>
    <w:rsid w:val="001C3E9F"/>
    <w:rsid w:val="001C423D"/>
    <w:rsid w:val="001C44A8"/>
    <w:rsid w:val="001C4540"/>
    <w:rsid w:val="001C467A"/>
    <w:rsid w:val="001C4A9B"/>
    <w:rsid w:val="001C5A7A"/>
    <w:rsid w:val="001C6568"/>
    <w:rsid w:val="001D05A2"/>
    <w:rsid w:val="001D13AE"/>
    <w:rsid w:val="001D1AE9"/>
    <w:rsid w:val="001D1B5B"/>
    <w:rsid w:val="001D20EA"/>
    <w:rsid w:val="001D3965"/>
    <w:rsid w:val="001D3FED"/>
    <w:rsid w:val="001D5436"/>
    <w:rsid w:val="001D6D22"/>
    <w:rsid w:val="001D72E9"/>
    <w:rsid w:val="001D735B"/>
    <w:rsid w:val="001D79B2"/>
    <w:rsid w:val="001E059D"/>
    <w:rsid w:val="001E099E"/>
    <w:rsid w:val="001E1E83"/>
    <w:rsid w:val="001E38B6"/>
    <w:rsid w:val="001E3F40"/>
    <w:rsid w:val="001E4041"/>
    <w:rsid w:val="001E5FAD"/>
    <w:rsid w:val="001F0DD2"/>
    <w:rsid w:val="001F15D4"/>
    <w:rsid w:val="001F1ECF"/>
    <w:rsid w:val="001F2467"/>
    <w:rsid w:val="001F4CDF"/>
    <w:rsid w:val="001F4D5E"/>
    <w:rsid w:val="001F5308"/>
    <w:rsid w:val="001F72C0"/>
    <w:rsid w:val="0020093A"/>
    <w:rsid w:val="00200B6C"/>
    <w:rsid w:val="00200BD8"/>
    <w:rsid w:val="0020165B"/>
    <w:rsid w:val="00202FA0"/>
    <w:rsid w:val="00203A6A"/>
    <w:rsid w:val="002044B1"/>
    <w:rsid w:val="002063E4"/>
    <w:rsid w:val="00206404"/>
    <w:rsid w:val="00206843"/>
    <w:rsid w:val="00207A72"/>
    <w:rsid w:val="0021113D"/>
    <w:rsid w:val="00215461"/>
    <w:rsid w:val="00216BBB"/>
    <w:rsid w:val="00221238"/>
    <w:rsid w:val="002224AC"/>
    <w:rsid w:val="002265A6"/>
    <w:rsid w:val="00226657"/>
    <w:rsid w:val="00230808"/>
    <w:rsid w:val="0023278D"/>
    <w:rsid w:val="00233E23"/>
    <w:rsid w:val="002343C0"/>
    <w:rsid w:val="00234F98"/>
    <w:rsid w:val="00235799"/>
    <w:rsid w:val="00236096"/>
    <w:rsid w:val="0023679E"/>
    <w:rsid w:val="0023730F"/>
    <w:rsid w:val="00237500"/>
    <w:rsid w:val="002428C0"/>
    <w:rsid w:val="002434B4"/>
    <w:rsid w:val="0024380A"/>
    <w:rsid w:val="00243923"/>
    <w:rsid w:val="00243F12"/>
    <w:rsid w:val="00244AA5"/>
    <w:rsid w:val="00245B91"/>
    <w:rsid w:val="00246A83"/>
    <w:rsid w:val="00247636"/>
    <w:rsid w:val="00247DC5"/>
    <w:rsid w:val="002511DC"/>
    <w:rsid w:val="00251230"/>
    <w:rsid w:val="00251D26"/>
    <w:rsid w:val="00251FDC"/>
    <w:rsid w:val="002532F8"/>
    <w:rsid w:val="002536DB"/>
    <w:rsid w:val="002578EF"/>
    <w:rsid w:val="00257F92"/>
    <w:rsid w:val="0026179A"/>
    <w:rsid w:val="00261D5F"/>
    <w:rsid w:val="0026248E"/>
    <w:rsid w:val="00264030"/>
    <w:rsid w:val="00265104"/>
    <w:rsid w:val="002656C5"/>
    <w:rsid w:val="0026655F"/>
    <w:rsid w:val="00267254"/>
    <w:rsid w:val="00267255"/>
    <w:rsid w:val="00270344"/>
    <w:rsid w:val="00270F0F"/>
    <w:rsid w:val="0027146C"/>
    <w:rsid w:val="00273EDA"/>
    <w:rsid w:val="0027425D"/>
    <w:rsid w:val="00280C89"/>
    <w:rsid w:val="00280EE1"/>
    <w:rsid w:val="0028351E"/>
    <w:rsid w:val="00283623"/>
    <w:rsid w:val="0028392C"/>
    <w:rsid w:val="0028395F"/>
    <w:rsid w:val="0028578C"/>
    <w:rsid w:val="002863BC"/>
    <w:rsid w:val="00290302"/>
    <w:rsid w:val="0029241E"/>
    <w:rsid w:val="00292DFC"/>
    <w:rsid w:val="00294028"/>
    <w:rsid w:val="00295B00"/>
    <w:rsid w:val="0029624C"/>
    <w:rsid w:val="00297128"/>
    <w:rsid w:val="002A0E60"/>
    <w:rsid w:val="002A17BA"/>
    <w:rsid w:val="002A4FE2"/>
    <w:rsid w:val="002A51C4"/>
    <w:rsid w:val="002A5BDF"/>
    <w:rsid w:val="002A77ED"/>
    <w:rsid w:val="002B09F6"/>
    <w:rsid w:val="002B15CE"/>
    <w:rsid w:val="002B2B04"/>
    <w:rsid w:val="002B2BD7"/>
    <w:rsid w:val="002B419E"/>
    <w:rsid w:val="002B497E"/>
    <w:rsid w:val="002B6131"/>
    <w:rsid w:val="002B763E"/>
    <w:rsid w:val="002C0A2C"/>
    <w:rsid w:val="002C17DC"/>
    <w:rsid w:val="002C219A"/>
    <w:rsid w:val="002C2676"/>
    <w:rsid w:val="002C52CB"/>
    <w:rsid w:val="002C660F"/>
    <w:rsid w:val="002D339D"/>
    <w:rsid w:val="002D5B1B"/>
    <w:rsid w:val="002E2740"/>
    <w:rsid w:val="002E5789"/>
    <w:rsid w:val="002F17C4"/>
    <w:rsid w:val="002F2F46"/>
    <w:rsid w:val="00301782"/>
    <w:rsid w:val="00303523"/>
    <w:rsid w:val="003038E2"/>
    <w:rsid w:val="0030396D"/>
    <w:rsid w:val="00303DC4"/>
    <w:rsid w:val="00304160"/>
    <w:rsid w:val="0030671C"/>
    <w:rsid w:val="0030674C"/>
    <w:rsid w:val="0030736F"/>
    <w:rsid w:val="00307895"/>
    <w:rsid w:val="00310551"/>
    <w:rsid w:val="00310E1D"/>
    <w:rsid w:val="003111E3"/>
    <w:rsid w:val="00311591"/>
    <w:rsid w:val="00311F57"/>
    <w:rsid w:val="00312808"/>
    <w:rsid w:val="00312CD9"/>
    <w:rsid w:val="003131BB"/>
    <w:rsid w:val="00313357"/>
    <w:rsid w:val="0031418D"/>
    <w:rsid w:val="00314F22"/>
    <w:rsid w:val="00314FB3"/>
    <w:rsid w:val="003170E6"/>
    <w:rsid w:val="00317AF6"/>
    <w:rsid w:val="00317F18"/>
    <w:rsid w:val="00320FCF"/>
    <w:rsid w:val="00324C15"/>
    <w:rsid w:val="00327159"/>
    <w:rsid w:val="00327679"/>
    <w:rsid w:val="00331646"/>
    <w:rsid w:val="003337B2"/>
    <w:rsid w:val="00333C69"/>
    <w:rsid w:val="00334F25"/>
    <w:rsid w:val="00336B28"/>
    <w:rsid w:val="00337F87"/>
    <w:rsid w:val="00340944"/>
    <w:rsid w:val="00340E11"/>
    <w:rsid w:val="003414E5"/>
    <w:rsid w:val="0034236C"/>
    <w:rsid w:val="00342EF7"/>
    <w:rsid w:val="003449BE"/>
    <w:rsid w:val="0034505A"/>
    <w:rsid w:val="00346006"/>
    <w:rsid w:val="0035183D"/>
    <w:rsid w:val="0035250C"/>
    <w:rsid w:val="00354BFA"/>
    <w:rsid w:val="00355C8A"/>
    <w:rsid w:val="003560AC"/>
    <w:rsid w:val="003576F9"/>
    <w:rsid w:val="00360C56"/>
    <w:rsid w:val="00363199"/>
    <w:rsid w:val="00363484"/>
    <w:rsid w:val="003634F1"/>
    <w:rsid w:val="003640DA"/>
    <w:rsid w:val="00364832"/>
    <w:rsid w:val="00364CCD"/>
    <w:rsid w:val="00366445"/>
    <w:rsid w:val="00367CC3"/>
    <w:rsid w:val="00370434"/>
    <w:rsid w:val="00372620"/>
    <w:rsid w:val="00374239"/>
    <w:rsid w:val="00375A0A"/>
    <w:rsid w:val="00375C19"/>
    <w:rsid w:val="00377B07"/>
    <w:rsid w:val="00377EF8"/>
    <w:rsid w:val="00381FDE"/>
    <w:rsid w:val="003830ED"/>
    <w:rsid w:val="00384597"/>
    <w:rsid w:val="00384C7C"/>
    <w:rsid w:val="0038578B"/>
    <w:rsid w:val="00386285"/>
    <w:rsid w:val="00390C84"/>
    <w:rsid w:val="003949F3"/>
    <w:rsid w:val="00395455"/>
    <w:rsid w:val="00397C7B"/>
    <w:rsid w:val="00397FD7"/>
    <w:rsid w:val="003A155A"/>
    <w:rsid w:val="003A28AF"/>
    <w:rsid w:val="003A2915"/>
    <w:rsid w:val="003A43FD"/>
    <w:rsid w:val="003A51EA"/>
    <w:rsid w:val="003A5813"/>
    <w:rsid w:val="003B0346"/>
    <w:rsid w:val="003B1EA4"/>
    <w:rsid w:val="003B379D"/>
    <w:rsid w:val="003B476B"/>
    <w:rsid w:val="003B4C56"/>
    <w:rsid w:val="003B6FAC"/>
    <w:rsid w:val="003C0336"/>
    <w:rsid w:val="003C1379"/>
    <w:rsid w:val="003C2870"/>
    <w:rsid w:val="003C3146"/>
    <w:rsid w:val="003C4332"/>
    <w:rsid w:val="003C5286"/>
    <w:rsid w:val="003D2313"/>
    <w:rsid w:val="003D6C5F"/>
    <w:rsid w:val="003D74D1"/>
    <w:rsid w:val="003E0A11"/>
    <w:rsid w:val="003E0EE3"/>
    <w:rsid w:val="003E21F8"/>
    <w:rsid w:val="003E25E9"/>
    <w:rsid w:val="003E5B4F"/>
    <w:rsid w:val="003E6986"/>
    <w:rsid w:val="003F0455"/>
    <w:rsid w:val="003F114B"/>
    <w:rsid w:val="003F4FCE"/>
    <w:rsid w:val="003F5D5A"/>
    <w:rsid w:val="003F6929"/>
    <w:rsid w:val="003F6E87"/>
    <w:rsid w:val="00400C68"/>
    <w:rsid w:val="00401253"/>
    <w:rsid w:val="004026CE"/>
    <w:rsid w:val="00404BCC"/>
    <w:rsid w:val="00404CB7"/>
    <w:rsid w:val="00405914"/>
    <w:rsid w:val="00406DB9"/>
    <w:rsid w:val="00407D7D"/>
    <w:rsid w:val="0041006C"/>
    <w:rsid w:val="00410A7D"/>
    <w:rsid w:val="0041144A"/>
    <w:rsid w:val="0041225D"/>
    <w:rsid w:val="0041298F"/>
    <w:rsid w:val="0041438F"/>
    <w:rsid w:val="004172A5"/>
    <w:rsid w:val="00420D4C"/>
    <w:rsid w:val="004210DB"/>
    <w:rsid w:val="004258EC"/>
    <w:rsid w:val="0042645E"/>
    <w:rsid w:val="0042650E"/>
    <w:rsid w:val="00430432"/>
    <w:rsid w:val="00431434"/>
    <w:rsid w:val="004317B7"/>
    <w:rsid w:val="00432041"/>
    <w:rsid w:val="00433044"/>
    <w:rsid w:val="0043614D"/>
    <w:rsid w:val="00437575"/>
    <w:rsid w:val="00437EE3"/>
    <w:rsid w:val="004404AE"/>
    <w:rsid w:val="004405C9"/>
    <w:rsid w:val="00441E09"/>
    <w:rsid w:val="00442AE6"/>
    <w:rsid w:val="00443358"/>
    <w:rsid w:val="00446B11"/>
    <w:rsid w:val="004473FA"/>
    <w:rsid w:val="0044749F"/>
    <w:rsid w:val="00450734"/>
    <w:rsid w:val="0045143E"/>
    <w:rsid w:val="00451F8E"/>
    <w:rsid w:val="00452EE8"/>
    <w:rsid w:val="004530FB"/>
    <w:rsid w:val="00453E76"/>
    <w:rsid w:val="00454CF0"/>
    <w:rsid w:val="00455A3A"/>
    <w:rsid w:val="00456ACF"/>
    <w:rsid w:val="00463C01"/>
    <w:rsid w:val="00464685"/>
    <w:rsid w:val="0046581C"/>
    <w:rsid w:val="0046735E"/>
    <w:rsid w:val="0046764C"/>
    <w:rsid w:val="004677B2"/>
    <w:rsid w:val="00470508"/>
    <w:rsid w:val="00471474"/>
    <w:rsid w:val="00473BA7"/>
    <w:rsid w:val="00476D33"/>
    <w:rsid w:val="00480F49"/>
    <w:rsid w:val="00481FCB"/>
    <w:rsid w:val="00482578"/>
    <w:rsid w:val="00482BF1"/>
    <w:rsid w:val="00485E41"/>
    <w:rsid w:val="00485F03"/>
    <w:rsid w:val="004860F2"/>
    <w:rsid w:val="004874EE"/>
    <w:rsid w:val="004903EE"/>
    <w:rsid w:val="00490C06"/>
    <w:rsid w:val="004919AD"/>
    <w:rsid w:val="00495CEC"/>
    <w:rsid w:val="00496418"/>
    <w:rsid w:val="0049647B"/>
    <w:rsid w:val="004A3BB9"/>
    <w:rsid w:val="004A455A"/>
    <w:rsid w:val="004A574C"/>
    <w:rsid w:val="004A75D6"/>
    <w:rsid w:val="004A7ED2"/>
    <w:rsid w:val="004B2684"/>
    <w:rsid w:val="004B2DBD"/>
    <w:rsid w:val="004B3A18"/>
    <w:rsid w:val="004B4068"/>
    <w:rsid w:val="004B4197"/>
    <w:rsid w:val="004B68A2"/>
    <w:rsid w:val="004B6A34"/>
    <w:rsid w:val="004B7DAD"/>
    <w:rsid w:val="004C0123"/>
    <w:rsid w:val="004C11AC"/>
    <w:rsid w:val="004C30A7"/>
    <w:rsid w:val="004C4875"/>
    <w:rsid w:val="004C4FC9"/>
    <w:rsid w:val="004C583D"/>
    <w:rsid w:val="004C64F7"/>
    <w:rsid w:val="004C77D1"/>
    <w:rsid w:val="004C7B75"/>
    <w:rsid w:val="004D6C8A"/>
    <w:rsid w:val="004E0C17"/>
    <w:rsid w:val="004E14E8"/>
    <w:rsid w:val="004E1828"/>
    <w:rsid w:val="004E2106"/>
    <w:rsid w:val="004E5183"/>
    <w:rsid w:val="004F0D2C"/>
    <w:rsid w:val="004F33F7"/>
    <w:rsid w:val="004F35BB"/>
    <w:rsid w:val="004F3A8A"/>
    <w:rsid w:val="004F3F70"/>
    <w:rsid w:val="004F5422"/>
    <w:rsid w:val="004F6211"/>
    <w:rsid w:val="004F66BE"/>
    <w:rsid w:val="00500A73"/>
    <w:rsid w:val="005044F9"/>
    <w:rsid w:val="005048CA"/>
    <w:rsid w:val="005049A8"/>
    <w:rsid w:val="00504B72"/>
    <w:rsid w:val="005057DA"/>
    <w:rsid w:val="00507A5C"/>
    <w:rsid w:val="00507AEC"/>
    <w:rsid w:val="0051126A"/>
    <w:rsid w:val="0051136A"/>
    <w:rsid w:val="00511BF5"/>
    <w:rsid w:val="00513243"/>
    <w:rsid w:val="0051462B"/>
    <w:rsid w:val="00514E39"/>
    <w:rsid w:val="00515F81"/>
    <w:rsid w:val="00520A0B"/>
    <w:rsid w:val="005234DB"/>
    <w:rsid w:val="005240F1"/>
    <w:rsid w:val="005255CA"/>
    <w:rsid w:val="00527E93"/>
    <w:rsid w:val="005330A3"/>
    <w:rsid w:val="005332DD"/>
    <w:rsid w:val="00535C52"/>
    <w:rsid w:val="00536C9D"/>
    <w:rsid w:val="005401D1"/>
    <w:rsid w:val="00541B09"/>
    <w:rsid w:val="00543FE7"/>
    <w:rsid w:val="00545B1F"/>
    <w:rsid w:val="005462F0"/>
    <w:rsid w:val="0054641B"/>
    <w:rsid w:val="0054667D"/>
    <w:rsid w:val="0054679D"/>
    <w:rsid w:val="00554106"/>
    <w:rsid w:val="0055481A"/>
    <w:rsid w:val="005557BD"/>
    <w:rsid w:val="00556BC1"/>
    <w:rsid w:val="0055749D"/>
    <w:rsid w:val="00560AD3"/>
    <w:rsid w:val="0056113E"/>
    <w:rsid w:val="00562DA2"/>
    <w:rsid w:val="00563DD2"/>
    <w:rsid w:val="00565D43"/>
    <w:rsid w:val="00566828"/>
    <w:rsid w:val="00566B1F"/>
    <w:rsid w:val="00566D19"/>
    <w:rsid w:val="00567395"/>
    <w:rsid w:val="00570F16"/>
    <w:rsid w:val="00572C8E"/>
    <w:rsid w:val="00572ECB"/>
    <w:rsid w:val="00574F99"/>
    <w:rsid w:val="005754C8"/>
    <w:rsid w:val="0057583E"/>
    <w:rsid w:val="00577AEF"/>
    <w:rsid w:val="00580033"/>
    <w:rsid w:val="005804B9"/>
    <w:rsid w:val="0058451C"/>
    <w:rsid w:val="00584B50"/>
    <w:rsid w:val="00586734"/>
    <w:rsid w:val="00590699"/>
    <w:rsid w:val="005916BD"/>
    <w:rsid w:val="00591C28"/>
    <w:rsid w:val="0059217B"/>
    <w:rsid w:val="005940D3"/>
    <w:rsid w:val="00594397"/>
    <w:rsid w:val="00595170"/>
    <w:rsid w:val="00595891"/>
    <w:rsid w:val="005A11CE"/>
    <w:rsid w:val="005A29B6"/>
    <w:rsid w:val="005A3C0E"/>
    <w:rsid w:val="005A47B2"/>
    <w:rsid w:val="005A5E7D"/>
    <w:rsid w:val="005B0A2B"/>
    <w:rsid w:val="005B0E2B"/>
    <w:rsid w:val="005B0F7F"/>
    <w:rsid w:val="005B1D3F"/>
    <w:rsid w:val="005B1FB0"/>
    <w:rsid w:val="005B25AF"/>
    <w:rsid w:val="005B28D2"/>
    <w:rsid w:val="005B2A27"/>
    <w:rsid w:val="005B3CD4"/>
    <w:rsid w:val="005B3D03"/>
    <w:rsid w:val="005B5C97"/>
    <w:rsid w:val="005B6B78"/>
    <w:rsid w:val="005C17FC"/>
    <w:rsid w:val="005C19EC"/>
    <w:rsid w:val="005C23B0"/>
    <w:rsid w:val="005C243F"/>
    <w:rsid w:val="005C2B26"/>
    <w:rsid w:val="005C2C0F"/>
    <w:rsid w:val="005C36F2"/>
    <w:rsid w:val="005C53BF"/>
    <w:rsid w:val="005C7479"/>
    <w:rsid w:val="005D7A07"/>
    <w:rsid w:val="005E04A2"/>
    <w:rsid w:val="005E36A3"/>
    <w:rsid w:val="005E39C9"/>
    <w:rsid w:val="005E4204"/>
    <w:rsid w:val="005E4421"/>
    <w:rsid w:val="005E4E07"/>
    <w:rsid w:val="005E56EB"/>
    <w:rsid w:val="005E5731"/>
    <w:rsid w:val="005E6DB2"/>
    <w:rsid w:val="005F0844"/>
    <w:rsid w:val="005F317D"/>
    <w:rsid w:val="005F3816"/>
    <w:rsid w:val="005F4135"/>
    <w:rsid w:val="005F7EAE"/>
    <w:rsid w:val="0060160B"/>
    <w:rsid w:val="00603EA0"/>
    <w:rsid w:val="00606FAD"/>
    <w:rsid w:val="0061020C"/>
    <w:rsid w:val="00610E72"/>
    <w:rsid w:val="006128C2"/>
    <w:rsid w:val="00613CF1"/>
    <w:rsid w:val="00615A20"/>
    <w:rsid w:val="00615C64"/>
    <w:rsid w:val="00616B2F"/>
    <w:rsid w:val="0061720E"/>
    <w:rsid w:val="00620D97"/>
    <w:rsid w:val="006219C7"/>
    <w:rsid w:val="00622220"/>
    <w:rsid w:val="00622E6D"/>
    <w:rsid w:val="00623CBD"/>
    <w:rsid w:val="006260CA"/>
    <w:rsid w:val="00627CEB"/>
    <w:rsid w:val="006301F8"/>
    <w:rsid w:val="0063085F"/>
    <w:rsid w:val="00631E92"/>
    <w:rsid w:val="006325E1"/>
    <w:rsid w:val="0063401E"/>
    <w:rsid w:val="0063474A"/>
    <w:rsid w:val="00635DCC"/>
    <w:rsid w:val="00636E62"/>
    <w:rsid w:val="00640845"/>
    <w:rsid w:val="006410D6"/>
    <w:rsid w:val="00641D58"/>
    <w:rsid w:val="00643C6C"/>
    <w:rsid w:val="006446E3"/>
    <w:rsid w:val="00646876"/>
    <w:rsid w:val="00646C19"/>
    <w:rsid w:val="0065007B"/>
    <w:rsid w:val="006502FC"/>
    <w:rsid w:val="00650F0F"/>
    <w:rsid w:val="006512B3"/>
    <w:rsid w:val="00651D13"/>
    <w:rsid w:val="00654967"/>
    <w:rsid w:val="00654D9E"/>
    <w:rsid w:val="00656B0C"/>
    <w:rsid w:val="00656D63"/>
    <w:rsid w:val="00660DE3"/>
    <w:rsid w:val="00664303"/>
    <w:rsid w:val="00664730"/>
    <w:rsid w:val="00664F37"/>
    <w:rsid w:val="00665DDE"/>
    <w:rsid w:val="0066681D"/>
    <w:rsid w:val="006678B9"/>
    <w:rsid w:val="00670803"/>
    <w:rsid w:val="00673160"/>
    <w:rsid w:val="00673486"/>
    <w:rsid w:val="00674135"/>
    <w:rsid w:val="0067436D"/>
    <w:rsid w:val="00675951"/>
    <w:rsid w:val="00676102"/>
    <w:rsid w:val="006765D3"/>
    <w:rsid w:val="0067698B"/>
    <w:rsid w:val="00676C8B"/>
    <w:rsid w:val="00682851"/>
    <w:rsid w:val="00684FB7"/>
    <w:rsid w:val="006855AA"/>
    <w:rsid w:val="006856AE"/>
    <w:rsid w:val="00690A0C"/>
    <w:rsid w:val="00693010"/>
    <w:rsid w:val="00695147"/>
    <w:rsid w:val="0069543F"/>
    <w:rsid w:val="0069665D"/>
    <w:rsid w:val="00697197"/>
    <w:rsid w:val="00697CF1"/>
    <w:rsid w:val="006A355C"/>
    <w:rsid w:val="006A4680"/>
    <w:rsid w:val="006A4D8E"/>
    <w:rsid w:val="006A51D8"/>
    <w:rsid w:val="006A561A"/>
    <w:rsid w:val="006A5675"/>
    <w:rsid w:val="006A609B"/>
    <w:rsid w:val="006A76EE"/>
    <w:rsid w:val="006B2267"/>
    <w:rsid w:val="006B22E9"/>
    <w:rsid w:val="006B2765"/>
    <w:rsid w:val="006B449E"/>
    <w:rsid w:val="006B66AF"/>
    <w:rsid w:val="006C1599"/>
    <w:rsid w:val="006C21B7"/>
    <w:rsid w:val="006C26E6"/>
    <w:rsid w:val="006C2F60"/>
    <w:rsid w:val="006C3FC5"/>
    <w:rsid w:val="006C5663"/>
    <w:rsid w:val="006C599D"/>
    <w:rsid w:val="006C605B"/>
    <w:rsid w:val="006C6997"/>
    <w:rsid w:val="006C6A9A"/>
    <w:rsid w:val="006C7B17"/>
    <w:rsid w:val="006C7FD5"/>
    <w:rsid w:val="006D0055"/>
    <w:rsid w:val="006D0456"/>
    <w:rsid w:val="006D133F"/>
    <w:rsid w:val="006D3288"/>
    <w:rsid w:val="006D37DE"/>
    <w:rsid w:val="006D4639"/>
    <w:rsid w:val="006D5F3A"/>
    <w:rsid w:val="006D7A4F"/>
    <w:rsid w:val="006D7FFA"/>
    <w:rsid w:val="006E00B7"/>
    <w:rsid w:val="006E069F"/>
    <w:rsid w:val="006E1141"/>
    <w:rsid w:val="006E168C"/>
    <w:rsid w:val="006E2443"/>
    <w:rsid w:val="006E42E7"/>
    <w:rsid w:val="006E6B27"/>
    <w:rsid w:val="006E6E74"/>
    <w:rsid w:val="006F04C3"/>
    <w:rsid w:val="006F06D1"/>
    <w:rsid w:val="006F07F3"/>
    <w:rsid w:val="006F09B1"/>
    <w:rsid w:val="006F0C30"/>
    <w:rsid w:val="006F1E5E"/>
    <w:rsid w:val="006F6CA2"/>
    <w:rsid w:val="006F7959"/>
    <w:rsid w:val="00700776"/>
    <w:rsid w:val="00700824"/>
    <w:rsid w:val="007012F8"/>
    <w:rsid w:val="00701ACE"/>
    <w:rsid w:val="007026C1"/>
    <w:rsid w:val="007064D3"/>
    <w:rsid w:val="0070739A"/>
    <w:rsid w:val="007079F5"/>
    <w:rsid w:val="00710F93"/>
    <w:rsid w:val="007128EC"/>
    <w:rsid w:val="00712A7A"/>
    <w:rsid w:val="0071370D"/>
    <w:rsid w:val="00713877"/>
    <w:rsid w:val="00714542"/>
    <w:rsid w:val="0071481E"/>
    <w:rsid w:val="0071622D"/>
    <w:rsid w:val="00716299"/>
    <w:rsid w:val="007162E7"/>
    <w:rsid w:val="00722A11"/>
    <w:rsid w:val="00722C24"/>
    <w:rsid w:val="007238F1"/>
    <w:rsid w:val="00723A1E"/>
    <w:rsid w:val="007242C3"/>
    <w:rsid w:val="00725FE4"/>
    <w:rsid w:val="00733E8A"/>
    <w:rsid w:val="007340E4"/>
    <w:rsid w:val="00735270"/>
    <w:rsid w:val="00735A96"/>
    <w:rsid w:val="0073615F"/>
    <w:rsid w:val="00741357"/>
    <w:rsid w:val="00743750"/>
    <w:rsid w:val="00744784"/>
    <w:rsid w:val="007454DF"/>
    <w:rsid w:val="007466BA"/>
    <w:rsid w:val="00746B09"/>
    <w:rsid w:val="007500AB"/>
    <w:rsid w:val="00752A6D"/>
    <w:rsid w:val="0075437F"/>
    <w:rsid w:val="007560F5"/>
    <w:rsid w:val="0075612B"/>
    <w:rsid w:val="00756309"/>
    <w:rsid w:val="00757139"/>
    <w:rsid w:val="007572FD"/>
    <w:rsid w:val="0076075E"/>
    <w:rsid w:val="00760D7E"/>
    <w:rsid w:val="00761F8B"/>
    <w:rsid w:val="0076215D"/>
    <w:rsid w:val="007622E0"/>
    <w:rsid w:val="00763B3A"/>
    <w:rsid w:val="00763E2D"/>
    <w:rsid w:val="007646A7"/>
    <w:rsid w:val="00764C87"/>
    <w:rsid w:val="00764D9F"/>
    <w:rsid w:val="00765B0C"/>
    <w:rsid w:val="00765C98"/>
    <w:rsid w:val="00765D40"/>
    <w:rsid w:val="00766221"/>
    <w:rsid w:val="00766243"/>
    <w:rsid w:val="00772BE7"/>
    <w:rsid w:val="00773F84"/>
    <w:rsid w:val="00776F98"/>
    <w:rsid w:val="007804FC"/>
    <w:rsid w:val="007807D2"/>
    <w:rsid w:val="00781514"/>
    <w:rsid w:val="007819FD"/>
    <w:rsid w:val="007830E6"/>
    <w:rsid w:val="00783A72"/>
    <w:rsid w:val="007853DB"/>
    <w:rsid w:val="00786DBB"/>
    <w:rsid w:val="00786E5C"/>
    <w:rsid w:val="00790C08"/>
    <w:rsid w:val="007941BE"/>
    <w:rsid w:val="00795268"/>
    <w:rsid w:val="00795BFE"/>
    <w:rsid w:val="00796E7F"/>
    <w:rsid w:val="007971D7"/>
    <w:rsid w:val="00797824"/>
    <w:rsid w:val="007A1B05"/>
    <w:rsid w:val="007A20F6"/>
    <w:rsid w:val="007A2966"/>
    <w:rsid w:val="007A55AE"/>
    <w:rsid w:val="007A682B"/>
    <w:rsid w:val="007A7A0F"/>
    <w:rsid w:val="007B02E9"/>
    <w:rsid w:val="007B0508"/>
    <w:rsid w:val="007B06F9"/>
    <w:rsid w:val="007B0723"/>
    <w:rsid w:val="007B084C"/>
    <w:rsid w:val="007B15D6"/>
    <w:rsid w:val="007B337B"/>
    <w:rsid w:val="007B39F0"/>
    <w:rsid w:val="007B3CD1"/>
    <w:rsid w:val="007B509C"/>
    <w:rsid w:val="007B5B6D"/>
    <w:rsid w:val="007B681C"/>
    <w:rsid w:val="007B6C0D"/>
    <w:rsid w:val="007B722E"/>
    <w:rsid w:val="007B7B83"/>
    <w:rsid w:val="007C102B"/>
    <w:rsid w:val="007C1352"/>
    <w:rsid w:val="007C1DAB"/>
    <w:rsid w:val="007C2193"/>
    <w:rsid w:val="007C29A7"/>
    <w:rsid w:val="007C3440"/>
    <w:rsid w:val="007C4588"/>
    <w:rsid w:val="007C51E9"/>
    <w:rsid w:val="007C6C60"/>
    <w:rsid w:val="007C6DDE"/>
    <w:rsid w:val="007C6E2A"/>
    <w:rsid w:val="007C74FA"/>
    <w:rsid w:val="007C79E6"/>
    <w:rsid w:val="007D009F"/>
    <w:rsid w:val="007D4A8A"/>
    <w:rsid w:val="007D4E19"/>
    <w:rsid w:val="007D6C2D"/>
    <w:rsid w:val="007D6E84"/>
    <w:rsid w:val="007D7F56"/>
    <w:rsid w:val="007E0913"/>
    <w:rsid w:val="007E0950"/>
    <w:rsid w:val="007E2429"/>
    <w:rsid w:val="007E3611"/>
    <w:rsid w:val="007E3811"/>
    <w:rsid w:val="007E477E"/>
    <w:rsid w:val="007E4FC9"/>
    <w:rsid w:val="007E56CB"/>
    <w:rsid w:val="007E6174"/>
    <w:rsid w:val="007E7859"/>
    <w:rsid w:val="007E7FB3"/>
    <w:rsid w:val="007F026D"/>
    <w:rsid w:val="007F0A7D"/>
    <w:rsid w:val="007F0F70"/>
    <w:rsid w:val="007F1C8E"/>
    <w:rsid w:val="007F21BE"/>
    <w:rsid w:val="007F272A"/>
    <w:rsid w:val="007F4711"/>
    <w:rsid w:val="007F720B"/>
    <w:rsid w:val="007F73BE"/>
    <w:rsid w:val="00800C6B"/>
    <w:rsid w:val="0080105F"/>
    <w:rsid w:val="00802726"/>
    <w:rsid w:val="0080296C"/>
    <w:rsid w:val="00802D57"/>
    <w:rsid w:val="0080352C"/>
    <w:rsid w:val="00803B66"/>
    <w:rsid w:val="00805C57"/>
    <w:rsid w:val="00805D62"/>
    <w:rsid w:val="008115A8"/>
    <w:rsid w:val="00811AA4"/>
    <w:rsid w:val="0081260D"/>
    <w:rsid w:val="00813562"/>
    <w:rsid w:val="008141C4"/>
    <w:rsid w:val="00814B64"/>
    <w:rsid w:val="00814BC1"/>
    <w:rsid w:val="00816DDB"/>
    <w:rsid w:val="00817566"/>
    <w:rsid w:val="008205DA"/>
    <w:rsid w:val="008208F7"/>
    <w:rsid w:val="00820D28"/>
    <w:rsid w:val="0082126D"/>
    <w:rsid w:val="008217E1"/>
    <w:rsid w:val="00822401"/>
    <w:rsid w:val="008231D0"/>
    <w:rsid w:val="00824C22"/>
    <w:rsid w:val="0082642E"/>
    <w:rsid w:val="008269EE"/>
    <w:rsid w:val="008300AE"/>
    <w:rsid w:val="00835D9C"/>
    <w:rsid w:val="00835F6D"/>
    <w:rsid w:val="00836A8B"/>
    <w:rsid w:val="008376D7"/>
    <w:rsid w:val="00840D53"/>
    <w:rsid w:val="008425A5"/>
    <w:rsid w:val="0084406F"/>
    <w:rsid w:val="00845910"/>
    <w:rsid w:val="00847FBB"/>
    <w:rsid w:val="0085025B"/>
    <w:rsid w:val="00851325"/>
    <w:rsid w:val="00851A7E"/>
    <w:rsid w:val="0085434E"/>
    <w:rsid w:val="00854625"/>
    <w:rsid w:val="00857A88"/>
    <w:rsid w:val="00857B18"/>
    <w:rsid w:val="00860BF4"/>
    <w:rsid w:val="00861BA5"/>
    <w:rsid w:val="00861BF8"/>
    <w:rsid w:val="00861D7B"/>
    <w:rsid w:val="0086284E"/>
    <w:rsid w:val="008633F3"/>
    <w:rsid w:val="008636DF"/>
    <w:rsid w:val="00864941"/>
    <w:rsid w:val="00865D7E"/>
    <w:rsid w:val="00870012"/>
    <w:rsid w:val="00870564"/>
    <w:rsid w:val="00870DBD"/>
    <w:rsid w:val="00871A27"/>
    <w:rsid w:val="0087492F"/>
    <w:rsid w:val="0087594C"/>
    <w:rsid w:val="008771F9"/>
    <w:rsid w:val="00880BC3"/>
    <w:rsid w:val="00881C8C"/>
    <w:rsid w:val="00883F62"/>
    <w:rsid w:val="00884165"/>
    <w:rsid w:val="0088536B"/>
    <w:rsid w:val="0088586D"/>
    <w:rsid w:val="0088795B"/>
    <w:rsid w:val="00887B6D"/>
    <w:rsid w:val="00887E97"/>
    <w:rsid w:val="008904A6"/>
    <w:rsid w:val="008924CD"/>
    <w:rsid w:val="008946F8"/>
    <w:rsid w:val="008967F5"/>
    <w:rsid w:val="00896A82"/>
    <w:rsid w:val="0089779A"/>
    <w:rsid w:val="00897AA8"/>
    <w:rsid w:val="008A0719"/>
    <w:rsid w:val="008A07E0"/>
    <w:rsid w:val="008A0A5C"/>
    <w:rsid w:val="008A0ED5"/>
    <w:rsid w:val="008A1390"/>
    <w:rsid w:val="008A297E"/>
    <w:rsid w:val="008A5C02"/>
    <w:rsid w:val="008A62BC"/>
    <w:rsid w:val="008A73D0"/>
    <w:rsid w:val="008A78BC"/>
    <w:rsid w:val="008A78F5"/>
    <w:rsid w:val="008B0AF6"/>
    <w:rsid w:val="008B43DC"/>
    <w:rsid w:val="008B73F8"/>
    <w:rsid w:val="008C0D16"/>
    <w:rsid w:val="008C1E19"/>
    <w:rsid w:val="008C3214"/>
    <w:rsid w:val="008C36F4"/>
    <w:rsid w:val="008C44F2"/>
    <w:rsid w:val="008C5299"/>
    <w:rsid w:val="008C5589"/>
    <w:rsid w:val="008C562E"/>
    <w:rsid w:val="008C5B7A"/>
    <w:rsid w:val="008C6157"/>
    <w:rsid w:val="008C621C"/>
    <w:rsid w:val="008D0C83"/>
    <w:rsid w:val="008D1C64"/>
    <w:rsid w:val="008D1CC6"/>
    <w:rsid w:val="008D2DB5"/>
    <w:rsid w:val="008D2E47"/>
    <w:rsid w:val="008D4C04"/>
    <w:rsid w:val="008D52AB"/>
    <w:rsid w:val="008D5F6C"/>
    <w:rsid w:val="008D6BC5"/>
    <w:rsid w:val="008D72C5"/>
    <w:rsid w:val="008D78E7"/>
    <w:rsid w:val="008E086F"/>
    <w:rsid w:val="008E2084"/>
    <w:rsid w:val="008E29B0"/>
    <w:rsid w:val="008E3A3A"/>
    <w:rsid w:val="008E3A91"/>
    <w:rsid w:val="008E436A"/>
    <w:rsid w:val="008E6846"/>
    <w:rsid w:val="008E6B39"/>
    <w:rsid w:val="008E7D45"/>
    <w:rsid w:val="008F0DBD"/>
    <w:rsid w:val="008F2C4E"/>
    <w:rsid w:val="008F3BAD"/>
    <w:rsid w:val="008F3FF7"/>
    <w:rsid w:val="008F4C8E"/>
    <w:rsid w:val="008F535B"/>
    <w:rsid w:val="008F722B"/>
    <w:rsid w:val="008F776F"/>
    <w:rsid w:val="009017AD"/>
    <w:rsid w:val="00902587"/>
    <w:rsid w:val="009028F3"/>
    <w:rsid w:val="00904B71"/>
    <w:rsid w:val="00904C11"/>
    <w:rsid w:val="0090613E"/>
    <w:rsid w:val="00906F08"/>
    <w:rsid w:val="00906FBD"/>
    <w:rsid w:val="00907E55"/>
    <w:rsid w:val="00910974"/>
    <w:rsid w:val="009128FA"/>
    <w:rsid w:val="009166EA"/>
    <w:rsid w:val="009173D3"/>
    <w:rsid w:val="00920F8E"/>
    <w:rsid w:val="00922285"/>
    <w:rsid w:val="00922637"/>
    <w:rsid w:val="00924641"/>
    <w:rsid w:val="0092638A"/>
    <w:rsid w:val="009272B2"/>
    <w:rsid w:val="00930664"/>
    <w:rsid w:val="00930D51"/>
    <w:rsid w:val="00930E5A"/>
    <w:rsid w:val="00931FCA"/>
    <w:rsid w:val="009327BB"/>
    <w:rsid w:val="009329F6"/>
    <w:rsid w:val="00933BA9"/>
    <w:rsid w:val="00933BE6"/>
    <w:rsid w:val="0093601E"/>
    <w:rsid w:val="0094355A"/>
    <w:rsid w:val="00943B2A"/>
    <w:rsid w:val="0094567B"/>
    <w:rsid w:val="00945BD7"/>
    <w:rsid w:val="00946A72"/>
    <w:rsid w:val="00946B6D"/>
    <w:rsid w:val="00950117"/>
    <w:rsid w:val="009501D9"/>
    <w:rsid w:val="00950272"/>
    <w:rsid w:val="00950CE3"/>
    <w:rsid w:val="00953BBF"/>
    <w:rsid w:val="0095529D"/>
    <w:rsid w:val="00956F50"/>
    <w:rsid w:val="00960DF5"/>
    <w:rsid w:val="009619F1"/>
    <w:rsid w:val="00961BEB"/>
    <w:rsid w:val="00962560"/>
    <w:rsid w:val="00962AB4"/>
    <w:rsid w:val="009647E6"/>
    <w:rsid w:val="00967356"/>
    <w:rsid w:val="0097236F"/>
    <w:rsid w:val="0097407B"/>
    <w:rsid w:val="00974E58"/>
    <w:rsid w:val="00975077"/>
    <w:rsid w:val="00975A26"/>
    <w:rsid w:val="00976589"/>
    <w:rsid w:val="009813DD"/>
    <w:rsid w:val="00981612"/>
    <w:rsid w:val="00982683"/>
    <w:rsid w:val="00986168"/>
    <w:rsid w:val="00991E01"/>
    <w:rsid w:val="00996A0E"/>
    <w:rsid w:val="009A01A6"/>
    <w:rsid w:val="009A02B8"/>
    <w:rsid w:val="009A09C9"/>
    <w:rsid w:val="009A19CE"/>
    <w:rsid w:val="009A1A41"/>
    <w:rsid w:val="009A345F"/>
    <w:rsid w:val="009A350C"/>
    <w:rsid w:val="009A39F5"/>
    <w:rsid w:val="009A6DED"/>
    <w:rsid w:val="009A740E"/>
    <w:rsid w:val="009A7748"/>
    <w:rsid w:val="009A7A08"/>
    <w:rsid w:val="009B06F5"/>
    <w:rsid w:val="009B2A03"/>
    <w:rsid w:val="009B3E28"/>
    <w:rsid w:val="009B3EDC"/>
    <w:rsid w:val="009B5765"/>
    <w:rsid w:val="009B5C5F"/>
    <w:rsid w:val="009B71B6"/>
    <w:rsid w:val="009B7FE0"/>
    <w:rsid w:val="009C18AB"/>
    <w:rsid w:val="009C2A5C"/>
    <w:rsid w:val="009C3380"/>
    <w:rsid w:val="009C5389"/>
    <w:rsid w:val="009C6624"/>
    <w:rsid w:val="009C6E4E"/>
    <w:rsid w:val="009C7129"/>
    <w:rsid w:val="009D0921"/>
    <w:rsid w:val="009D1689"/>
    <w:rsid w:val="009D18DC"/>
    <w:rsid w:val="009D238E"/>
    <w:rsid w:val="009D2418"/>
    <w:rsid w:val="009D2A73"/>
    <w:rsid w:val="009D3388"/>
    <w:rsid w:val="009D3C54"/>
    <w:rsid w:val="009D432B"/>
    <w:rsid w:val="009D529E"/>
    <w:rsid w:val="009D53CF"/>
    <w:rsid w:val="009D622E"/>
    <w:rsid w:val="009E0AD6"/>
    <w:rsid w:val="009E6D81"/>
    <w:rsid w:val="009E7E52"/>
    <w:rsid w:val="009F07CB"/>
    <w:rsid w:val="009F0C23"/>
    <w:rsid w:val="009F0DC7"/>
    <w:rsid w:val="009F1394"/>
    <w:rsid w:val="009F1525"/>
    <w:rsid w:val="009F2B28"/>
    <w:rsid w:val="009F46A2"/>
    <w:rsid w:val="009F4EDC"/>
    <w:rsid w:val="009F4F72"/>
    <w:rsid w:val="009F51DC"/>
    <w:rsid w:val="009F6A83"/>
    <w:rsid w:val="00A013FD"/>
    <w:rsid w:val="00A02377"/>
    <w:rsid w:val="00A061F0"/>
    <w:rsid w:val="00A064C3"/>
    <w:rsid w:val="00A06815"/>
    <w:rsid w:val="00A06B78"/>
    <w:rsid w:val="00A06BD6"/>
    <w:rsid w:val="00A07F4B"/>
    <w:rsid w:val="00A11217"/>
    <w:rsid w:val="00A117EC"/>
    <w:rsid w:val="00A128E5"/>
    <w:rsid w:val="00A13105"/>
    <w:rsid w:val="00A13BFE"/>
    <w:rsid w:val="00A159EC"/>
    <w:rsid w:val="00A15BEC"/>
    <w:rsid w:val="00A165F5"/>
    <w:rsid w:val="00A17379"/>
    <w:rsid w:val="00A20501"/>
    <w:rsid w:val="00A2082D"/>
    <w:rsid w:val="00A20B0E"/>
    <w:rsid w:val="00A20E88"/>
    <w:rsid w:val="00A23FE3"/>
    <w:rsid w:val="00A2467A"/>
    <w:rsid w:val="00A2537F"/>
    <w:rsid w:val="00A263F0"/>
    <w:rsid w:val="00A309FC"/>
    <w:rsid w:val="00A313FA"/>
    <w:rsid w:val="00A31A38"/>
    <w:rsid w:val="00A32055"/>
    <w:rsid w:val="00A320AC"/>
    <w:rsid w:val="00A33C63"/>
    <w:rsid w:val="00A404B7"/>
    <w:rsid w:val="00A41E5A"/>
    <w:rsid w:val="00A428C9"/>
    <w:rsid w:val="00A43388"/>
    <w:rsid w:val="00A44999"/>
    <w:rsid w:val="00A460D3"/>
    <w:rsid w:val="00A46229"/>
    <w:rsid w:val="00A50757"/>
    <w:rsid w:val="00A51606"/>
    <w:rsid w:val="00A51C5F"/>
    <w:rsid w:val="00A52D74"/>
    <w:rsid w:val="00A53E6D"/>
    <w:rsid w:val="00A55C19"/>
    <w:rsid w:val="00A56668"/>
    <w:rsid w:val="00A568E9"/>
    <w:rsid w:val="00A57D15"/>
    <w:rsid w:val="00A60525"/>
    <w:rsid w:val="00A6060D"/>
    <w:rsid w:val="00A6202B"/>
    <w:rsid w:val="00A62643"/>
    <w:rsid w:val="00A62EC0"/>
    <w:rsid w:val="00A63C4B"/>
    <w:rsid w:val="00A658B3"/>
    <w:rsid w:val="00A65932"/>
    <w:rsid w:val="00A664F2"/>
    <w:rsid w:val="00A66811"/>
    <w:rsid w:val="00A67E1D"/>
    <w:rsid w:val="00A71D50"/>
    <w:rsid w:val="00A741D3"/>
    <w:rsid w:val="00A77655"/>
    <w:rsid w:val="00A77757"/>
    <w:rsid w:val="00A77CCA"/>
    <w:rsid w:val="00A82397"/>
    <w:rsid w:val="00A83D25"/>
    <w:rsid w:val="00A8515B"/>
    <w:rsid w:val="00A854F0"/>
    <w:rsid w:val="00A90EE7"/>
    <w:rsid w:val="00A91DF9"/>
    <w:rsid w:val="00A923C8"/>
    <w:rsid w:val="00A92C4A"/>
    <w:rsid w:val="00A9502D"/>
    <w:rsid w:val="00AA1758"/>
    <w:rsid w:val="00AA1C51"/>
    <w:rsid w:val="00AA1F25"/>
    <w:rsid w:val="00AA3201"/>
    <w:rsid w:val="00AA41A3"/>
    <w:rsid w:val="00AA4EA1"/>
    <w:rsid w:val="00AA59D0"/>
    <w:rsid w:val="00AA60AF"/>
    <w:rsid w:val="00AA6701"/>
    <w:rsid w:val="00AA68B3"/>
    <w:rsid w:val="00AA798E"/>
    <w:rsid w:val="00AB0657"/>
    <w:rsid w:val="00AB1468"/>
    <w:rsid w:val="00AB25E1"/>
    <w:rsid w:val="00AB26DE"/>
    <w:rsid w:val="00AB3060"/>
    <w:rsid w:val="00AB5950"/>
    <w:rsid w:val="00AC0B53"/>
    <w:rsid w:val="00AC10E5"/>
    <w:rsid w:val="00AC3029"/>
    <w:rsid w:val="00AC3D3D"/>
    <w:rsid w:val="00AC3F0F"/>
    <w:rsid w:val="00AC446B"/>
    <w:rsid w:val="00AC50DA"/>
    <w:rsid w:val="00AC625B"/>
    <w:rsid w:val="00AC6446"/>
    <w:rsid w:val="00AC78AE"/>
    <w:rsid w:val="00AC7CDD"/>
    <w:rsid w:val="00AD0AA3"/>
    <w:rsid w:val="00AD0C7E"/>
    <w:rsid w:val="00AD0CE7"/>
    <w:rsid w:val="00AD232E"/>
    <w:rsid w:val="00AD49C9"/>
    <w:rsid w:val="00AD4C21"/>
    <w:rsid w:val="00AD4D8B"/>
    <w:rsid w:val="00AD4FEE"/>
    <w:rsid w:val="00AD5B8A"/>
    <w:rsid w:val="00AD6088"/>
    <w:rsid w:val="00AE078D"/>
    <w:rsid w:val="00AE2835"/>
    <w:rsid w:val="00AE3974"/>
    <w:rsid w:val="00AE4BCE"/>
    <w:rsid w:val="00AE4CB3"/>
    <w:rsid w:val="00AE5D5C"/>
    <w:rsid w:val="00AE5ED1"/>
    <w:rsid w:val="00AE65B2"/>
    <w:rsid w:val="00AE7387"/>
    <w:rsid w:val="00AE73EF"/>
    <w:rsid w:val="00AE7CD8"/>
    <w:rsid w:val="00AF0213"/>
    <w:rsid w:val="00AF033F"/>
    <w:rsid w:val="00AF1DF2"/>
    <w:rsid w:val="00AF3BBC"/>
    <w:rsid w:val="00AF4918"/>
    <w:rsid w:val="00AF6AB0"/>
    <w:rsid w:val="00AF7861"/>
    <w:rsid w:val="00B043FE"/>
    <w:rsid w:val="00B054DF"/>
    <w:rsid w:val="00B06E73"/>
    <w:rsid w:val="00B06EC6"/>
    <w:rsid w:val="00B076B0"/>
    <w:rsid w:val="00B07BEB"/>
    <w:rsid w:val="00B100B6"/>
    <w:rsid w:val="00B11D27"/>
    <w:rsid w:val="00B130F3"/>
    <w:rsid w:val="00B144D6"/>
    <w:rsid w:val="00B14555"/>
    <w:rsid w:val="00B1723E"/>
    <w:rsid w:val="00B1753F"/>
    <w:rsid w:val="00B20F04"/>
    <w:rsid w:val="00B22D23"/>
    <w:rsid w:val="00B231FD"/>
    <w:rsid w:val="00B24CA6"/>
    <w:rsid w:val="00B25B8C"/>
    <w:rsid w:val="00B27191"/>
    <w:rsid w:val="00B27FD8"/>
    <w:rsid w:val="00B30F58"/>
    <w:rsid w:val="00B317C9"/>
    <w:rsid w:val="00B31F81"/>
    <w:rsid w:val="00B33397"/>
    <w:rsid w:val="00B37020"/>
    <w:rsid w:val="00B379AD"/>
    <w:rsid w:val="00B416F5"/>
    <w:rsid w:val="00B43569"/>
    <w:rsid w:val="00B4553C"/>
    <w:rsid w:val="00B45D66"/>
    <w:rsid w:val="00B516D8"/>
    <w:rsid w:val="00B51AC1"/>
    <w:rsid w:val="00B52C63"/>
    <w:rsid w:val="00B5373B"/>
    <w:rsid w:val="00B561C9"/>
    <w:rsid w:val="00B576C5"/>
    <w:rsid w:val="00B57E8D"/>
    <w:rsid w:val="00B61FF0"/>
    <w:rsid w:val="00B620BE"/>
    <w:rsid w:val="00B62F47"/>
    <w:rsid w:val="00B63AE0"/>
    <w:rsid w:val="00B63EB2"/>
    <w:rsid w:val="00B64096"/>
    <w:rsid w:val="00B67065"/>
    <w:rsid w:val="00B675E2"/>
    <w:rsid w:val="00B676D1"/>
    <w:rsid w:val="00B7035F"/>
    <w:rsid w:val="00B72D24"/>
    <w:rsid w:val="00B75143"/>
    <w:rsid w:val="00B752B7"/>
    <w:rsid w:val="00B7690B"/>
    <w:rsid w:val="00B7799A"/>
    <w:rsid w:val="00B82F05"/>
    <w:rsid w:val="00B856FD"/>
    <w:rsid w:val="00B85E5A"/>
    <w:rsid w:val="00B860A3"/>
    <w:rsid w:val="00B8730F"/>
    <w:rsid w:val="00B91158"/>
    <w:rsid w:val="00B92EA0"/>
    <w:rsid w:val="00B9386F"/>
    <w:rsid w:val="00B940E8"/>
    <w:rsid w:val="00B94141"/>
    <w:rsid w:val="00B95099"/>
    <w:rsid w:val="00B95D99"/>
    <w:rsid w:val="00B970B0"/>
    <w:rsid w:val="00BA09B8"/>
    <w:rsid w:val="00BA0B0D"/>
    <w:rsid w:val="00BA0F3D"/>
    <w:rsid w:val="00BA1002"/>
    <w:rsid w:val="00BA12BC"/>
    <w:rsid w:val="00BA1316"/>
    <w:rsid w:val="00BA1C0E"/>
    <w:rsid w:val="00BA4781"/>
    <w:rsid w:val="00BA62A0"/>
    <w:rsid w:val="00BB0D14"/>
    <w:rsid w:val="00BB1882"/>
    <w:rsid w:val="00BB3F8F"/>
    <w:rsid w:val="00BB434F"/>
    <w:rsid w:val="00BB7CDC"/>
    <w:rsid w:val="00BC0122"/>
    <w:rsid w:val="00BC1E7C"/>
    <w:rsid w:val="00BC206E"/>
    <w:rsid w:val="00BC2C18"/>
    <w:rsid w:val="00BC57B9"/>
    <w:rsid w:val="00BC59A6"/>
    <w:rsid w:val="00BC6C34"/>
    <w:rsid w:val="00BC7CA6"/>
    <w:rsid w:val="00BC7D3C"/>
    <w:rsid w:val="00BD1A1C"/>
    <w:rsid w:val="00BD1E23"/>
    <w:rsid w:val="00BD1EA9"/>
    <w:rsid w:val="00BD23A7"/>
    <w:rsid w:val="00BD23DD"/>
    <w:rsid w:val="00BD46DF"/>
    <w:rsid w:val="00BD56DF"/>
    <w:rsid w:val="00BD5CAB"/>
    <w:rsid w:val="00BD6A1F"/>
    <w:rsid w:val="00BD6EA6"/>
    <w:rsid w:val="00BE021E"/>
    <w:rsid w:val="00BE286B"/>
    <w:rsid w:val="00BE4B6E"/>
    <w:rsid w:val="00BE7FD6"/>
    <w:rsid w:val="00BF0A56"/>
    <w:rsid w:val="00BF146C"/>
    <w:rsid w:val="00BF1CCD"/>
    <w:rsid w:val="00BF23B3"/>
    <w:rsid w:val="00BF2419"/>
    <w:rsid w:val="00BF28ED"/>
    <w:rsid w:val="00BF3E89"/>
    <w:rsid w:val="00BF400C"/>
    <w:rsid w:val="00C00EFB"/>
    <w:rsid w:val="00C012B3"/>
    <w:rsid w:val="00C013F9"/>
    <w:rsid w:val="00C03262"/>
    <w:rsid w:val="00C04524"/>
    <w:rsid w:val="00C07248"/>
    <w:rsid w:val="00C074A5"/>
    <w:rsid w:val="00C07C50"/>
    <w:rsid w:val="00C10B8F"/>
    <w:rsid w:val="00C10F59"/>
    <w:rsid w:val="00C12D70"/>
    <w:rsid w:val="00C12DF1"/>
    <w:rsid w:val="00C16B7A"/>
    <w:rsid w:val="00C2073E"/>
    <w:rsid w:val="00C209EB"/>
    <w:rsid w:val="00C20A18"/>
    <w:rsid w:val="00C228E9"/>
    <w:rsid w:val="00C248EB"/>
    <w:rsid w:val="00C24E9E"/>
    <w:rsid w:val="00C24FE1"/>
    <w:rsid w:val="00C308A4"/>
    <w:rsid w:val="00C30A23"/>
    <w:rsid w:val="00C31C0D"/>
    <w:rsid w:val="00C31C75"/>
    <w:rsid w:val="00C33870"/>
    <w:rsid w:val="00C33BBE"/>
    <w:rsid w:val="00C33D39"/>
    <w:rsid w:val="00C34107"/>
    <w:rsid w:val="00C34BAC"/>
    <w:rsid w:val="00C407DC"/>
    <w:rsid w:val="00C410DA"/>
    <w:rsid w:val="00C41B60"/>
    <w:rsid w:val="00C41C6C"/>
    <w:rsid w:val="00C41EA9"/>
    <w:rsid w:val="00C42B1F"/>
    <w:rsid w:val="00C44D30"/>
    <w:rsid w:val="00C46E43"/>
    <w:rsid w:val="00C4712F"/>
    <w:rsid w:val="00C47C10"/>
    <w:rsid w:val="00C47F23"/>
    <w:rsid w:val="00C52884"/>
    <w:rsid w:val="00C55260"/>
    <w:rsid w:val="00C5764E"/>
    <w:rsid w:val="00C57F20"/>
    <w:rsid w:val="00C60467"/>
    <w:rsid w:val="00C630FF"/>
    <w:rsid w:val="00C63BA6"/>
    <w:rsid w:val="00C66334"/>
    <w:rsid w:val="00C6665F"/>
    <w:rsid w:val="00C66B30"/>
    <w:rsid w:val="00C7038E"/>
    <w:rsid w:val="00C74EB3"/>
    <w:rsid w:val="00C751F9"/>
    <w:rsid w:val="00C77404"/>
    <w:rsid w:val="00C8309D"/>
    <w:rsid w:val="00C83F67"/>
    <w:rsid w:val="00C844E6"/>
    <w:rsid w:val="00C85AD8"/>
    <w:rsid w:val="00C85C41"/>
    <w:rsid w:val="00C85F5D"/>
    <w:rsid w:val="00C87322"/>
    <w:rsid w:val="00C87649"/>
    <w:rsid w:val="00C87CB2"/>
    <w:rsid w:val="00C87D69"/>
    <w:rsid w:val="00C9027E"/>
    <w:rsid w:val="00C90967"/>
    <w:rsid w:val="00C91176"/>
    <w:rsid w:val="00C91995"/>
    <w:rsid w:val="00C91C49"/>
    <w:rsid w:val="00C95939"/>
    <w:rsid w:val="00C96AA5"/>
    <w:rsid w:val="00C970B8"/>
    <w:rsid w:val="00C97133"/>
    <w:rsid w:val="00C97D41"/>
    <w:rsid w:val="00CA00BC"/>
    <w:rsid w:val="00CA1EB9"/>
    <w:rsid w:val="00CA2AD7"/>
    <w:rsid w:val="00CA396A"/>
    <w:rsid w:val="00CA4600"/>
    <w:rsid w:val="00CA4926"/>
    <w:rsid w:val="00CA5C40"/>
    <w:rsid w:val="00CA71DC"/>
    <w:rsid w:val="00CB2319"/>
    <w:rsid w:val="00CB250E"/>
    <w:rsid w:val="00CB27A4"/>
    <w:rsid w:val="00CB3DE9"/>
    <w:rsid w:val="00CB43FF"/>
    <w:rsid w:val="00CB443F"/>
    <w:rsid w:val="00CB61A0"/>
    <w:rsid w:val="00CB649D"/>
    <w:rsid w:val="00CB7AD4"/>
    <w:rsid w:val="00CC0F54"/>
    <w:rsid w:val="00CC4BBD"/>
    <w:rsid w:val="00CC54E2"/>
    <w:rsid w:val="00CC70E1"/>
    <w:rsid w:val="00CC7195"/>
    <w:rsid w:val="00CD0518"/>
    <w:rsid w:val="00CD0C42"/>
    <w:rsid w:val="00CD310A"/>
    <w:rsid w:val="00CD4D19"/>
    <w:rsid w:val="00CD6F00"/>
    <w:rsid w:val="00CD7037"/>
    <w:rsid w:val="00CE1FE0"/>
    <w:rsid w:val="00CE33E5"/>
    <w:rsid w:val="00CE3FC6"/>
    <w:rsid w:val="00CE47A0"/>
    <w:rsid w:val="00CE571C"/>
    <w:rsid w:val="00CE598B"/>
    <w:rsid w:val="00CE65AC"/>
    <w:rsid w:val="00CE7B60"/>
    <w:rsid w:val="00CF0364"/>
    <w:rsid w:val="00CF0E2A"/>
    <w:rsid w:val="00CF125E"/>
    <w:rsid w:val="00CF1AB4"/>
    <w:rsid w:val="00CF3D8B"/>
    <w:rsid w:val="00CF5138"/>
    <w:rsid w:val="00D00497"/>
    <w:rsid w:val="00D02005"/>
    <w:rsid w:val="00D03398"/>
    <w:rsid w:val="00D04AA2"/>
    <w:rsid w:val="00D04BCB"/>
    <w:rsid w:val="00D04C2B"/>
    <w:rsid w:val="00D058F2"/>
    <w:rsid w:val="00D059BE"/>
    <w:rsid w:val="00D06850"/>
    <w:rsid w:val="00D10360"/>
    <w:rsid w:val="00D11191"/>
    <w:rsid w:val="00D12D7B"/>
    <w:rsid w:val="00D138D2"/>
    <w:rsid w:val="00D162F7"/>
    <w:rsid w:val="00D16677"/>
    <w:rsid w:val="00D167C3"/>
    <w:rsid w:val="00D16F4B"/>
    <w:rsid w:val="00D20AD5"/>
    <w:rsid w:val="00D2107C"/>
    <w:rsid w:val="00D21F23"/>
    <w:rsid w:val="00D2229B"/>
    <w:rsid w:val="00D24DD1"/>
    <w:rsid w:val="00D25275"/>
    <w:rsid w:val="00D25F98"/>
    <w:rsid w:val="00D26923"/>
    <w:rsid w:val="00D27231"/>
    <w:rsid w:val="00D32A7A"/>
    <w:rsid w:val="00D34692"/>
    <w:rsid w:val="00D34C16"/>
    <w:rsid w:val="00D40989"/>
    <w:rsid w:val="00D43533"/>
    <w:rsid w:val="00D43B25"/>
    <w:rsid w:val="00D44C02"/>
    <w:rsid w:val="00D44CEC"/>
    <w:rsid w:val="00D4587D"/>
    <w:rsid w:val="00D45905"/>
    <w:rsid w:val="00D45FF9"/>
    <w:rsid w:val="00D51001"/>
    <w:rsid w:val="00D53081"/>
    <w:rsid w:val="00D5316E"/>
    <w:rsid w:val="00D56065"/>
    <w:rsid w:val="00D57296"/>
    <w:rsid w:val="00D606CB"/>
    <w:rsid w:val="00D61A9C"/>
    <w:rsid w:val="00D628F8"/>
    <w:rsid w:val="00D656A8"/>
    <w:rsid w:val="00D71470"/>
    <w:rsid w:val="00D7357E"/>
    <w:rsid w:val="00D743E8"/>
    <w:rsid w:val="00D7537C"/>
    <w:rsid w:val="00D75A17"/>
    <w:rsid w:val="00D76902"/>
    <w:rsid w:val="00D81D5C"/>
    <w:rsid w:val="00D82B52"/>
    <w:rsid w:val="00D82C01"/>
    <w:rsid w:val="00D84FA6"/>
    <w:rsid w:val="00D90778"/>
    <w:rsid w:val="00D90AAF"/>
    <w:rsid w:val="00D90ABF"/>
    <w:rsid w:val="00D90D94"/>
    <w:rsid w:val="00D91079"/>
    <w:rsid w:val="00D92289"/>
    <w:rsid w:val="00D927A1"/>
    <w:rsid w:val="00D93CD5"/>
    <w:rsid w:val="00D953D3"/>
    <w:rsid w:val="00D96D58"/>
    <w:rsid w:val="00DA0889"/>
    <w:rsid w:val="00DA0C01"/>
    <w:rsid w:val="00DA2D50"/>
    <w:rsid w:val="00DA3597"/>
    <w:rsid w:val="00DA3CD1"/>
    <w:rsid w:val="00DA514A"/>
    <w:rsid w:val="00DA68AA"/>
    <w:rsid w:val="00DB00C4"/>
    <w:rsid w:val="00DB00DC"/>
    <w:rsid w:val="00DB051C"/>
    <w:rsid w:val="00DB2981"/>
    <w:rsid w:val="00DB2A8D"/>
    <w:rsid w:val="00DB2BA9"/>
    <w:rsid w:val="00DB36E6"/>
    <w:rsid w:val="00DB4F8A"/>
    <w:rsid w:val="00DB7A78"/>
    <w:rsid w:val="00DB7D21"/>
    <w:rsid w:val="00DC0DFF"/>
    <w:rsid w:val="00DC215E"/>
    <w:rsid w:val="00DC2C8C"/>
    <w:rsid w:val="00DC41A5"/>
    <w:rsid w:val="00DC41C8"/>
    <w:rsid w:val="00DC57A2"/>
    <w:rsid w:val="00DC612B"/>
    <w:rsid w:val="00DC65B8"/>
    <w:rsid w:val="00DC66FC"/>
    <w:rsid w:val="00DC72E4"/>
    <w:rsid w:val="00DC792A"/>
    <w:rsid w:val="00DD0579"/>
    <w:rsid w:val="00DD352B"/>
    <w:rsid w:val="00DD4DB9"/>
    <w:rsid w:val="00DD58E9"/>
    <w:rsid w:val="00DD5F8E"/>
    <w:rsid w:val="00DD7FD1"/>
    <w:rsid w:val="00DE3ED3"/>
    <w:rsid w:val="00DE4502"/>
    <w:rsid w:val="00DE4E0B"/>
    <w:rsid w:val="00DE57EE"/>
    <w:rsid w:val="00DE57F1"/>
    <w:rsid w:val="00DE5898"/>
    <w:rsid w:val="00DE5C4E"/>
    <w:rsid w:val="00DE6277"/>
    <w:rsid w:val="00DF12EA"/>
    <w:rsid w:val="00DF25A5"/>
    <w:rsid w:val="00DF2B64"/>
    <w:rsid w:val="00DF35A3"/>
    <w:rsid w:val="00DF36E1"/>
    <w:rsid w:val="00E00B25"/>
    <w:rsid w:val="00E01902"/>
    <w:rsid w:val="00E01FF9"/>
    <w:rsid w:val="00E025F4"/>
    <w:rsid w:val="00E03787"/>
    <w:rsid w:val="00E037CB"/>
    <w:rsid w:val="00E05047"/>
    <w:rsid w:val="00E0520E"/>
    <w:rsid w:val="00E10522"/>
    <w:rsid w:val="00E105C9"/>
    <w:rsid w:val="00E105E7"/>
    <w:rsid w:val="00E1096B"/>
    <w:rsid w:val="00E11535"/>
    <w:rsid w:val="00E11E51"/>
    <w:rsid w:val="00E12443"/>
    <w:rsid w:val="00E13BAC"/>
    <w:rsid w:val="00E14C7D"/>
    <w:rsid w:val="00E166B8"/>
    <w:rsid w:val="00E169FB"/>
    <w:rsid w:val="00E17D34"/>
    <w:rsid w:val="00E22347"/>
    <w:rsid w:val="00E22410"/>
    <w:rsid w:val="00E24454"/>
    <w:rsid w:val="00E25C9F"/>
    <w:rsid w:val="00E27A26"/>
    <w:rsid w:val="00E307F7"/>
    <w:rsid w:val="00E30D94"/>
    <w:rsid w:val="00E31E0F"/>
    <w:rsid w:val="00E32152"/>
    <w:rsid w:val="00E3286A"/>
    <w:rsid w:val="00E32FAF"/>
    <w:rsid w:val="00E33066"/>
    <w:rsid w:val="00E33EA1"/>
    <w:rsid w:val="00E3468B"/>
    <w:rsid w:val="00E35202"/>
    <w:rsid w:val="00E35A17"/>
    <w:rsid w:val="00E36245"/>
    <w:rsid w:val="00E36629"/>
    <w:rsid w:val="00E3679B"/>
    <w:rsid w:val="00E36982"/>
    <w:rsid w:val="00E36D1C"/>
    <w:rsid w:val="00E36E14"/>
    <w:rsid w:val="00E41870"/>
    <w:rsid w:val="00E418BB"/>
    <w:rsid w:val="00E42522"/>
    <w:rsid w:val="00E42585"/>
    <w:rsid w:val="00E44B4C"/>
    <w:rsid w:val="00E51745"/>
    <w:rsid w:val="00E525C8"/>
    <w:rsid w:val="00E528BA"/>
    <w:rsid w:val="00E53549"/>
    <w:rsid w:val="00E57542"/>
    <w:rsid w:val="00E601FE"/>
    <w:rsid w:val="00E60829"/>
    <w:rsid w:val="00E61458"/>
    <w:rsid w:val="00E61487"/>
    <w:rsid w:val="00E61914"/>
    <w:rsid w:val="00E63C2B"/>
    <w:rsid w:val="00E64866"/>
    <w:rsid w:val="00E656D9"/>
    <w:rsid w:val="00E65796"/>
    <w:rsid w:val="00E65EF2"/>
    <w:rsid w:val="00E66BF1"/>
    <w:rsid w:val="00E66C6E"/>
    <w:rsid w:val="00E66CBF"/>
    <w:rsid w:val="00E67D45"/>
    <w:rsid w:val="00E70760"/>
    <w:rsid w:val="00E70E5B"/>
    <w:rsid w:val="00E70EFF"/>
    <w:rsid w:val="00E73BE7"/>
    <w:rsid w:val="00E74D5F"/>
    <w:rsid w:val="00E75748"/>
    <w:rsid w:val="00E7605C"/>
    <w:rsid w:val="00E76A80"/>
    <w:rsid w:val="00E7756B"/>
    <w:rsid w:val="00E82090"/>
    <w:rsid w:val="00E8329C"/>
    <w:rsid w:val="00E8364E"/>
    <w:rsid w:val="00E84272"/>
    <w:rsid w:val="00E847E1"/>
    <w:rsid w:val="00E8635F"/>
    <w:rsid w:val="00E90A82"/>
    <w:rsid w:val="00E913F2"/>
    <w:rsid w:val="00E91549"/>
    <w:rsid w:val="00E91DB6"/>
    <w:rsid w:val="00E94BD0"/>
    <w:rsid w:val="00E966F2"/>
    <w:rsid w:val="00E974B5"/>
    <w:rsid w:val="00EA07EC"/>
    <w:rsid w:val="00EA19CD"/>
    <w:rsid w:val="00EA47DE"/>
    <w:rsid w:val="00EA5D30"/>
    <w:rsid w:val="00EA6410"/>
    <w:rsid w:val="00EA6926"/>
    <w:rsid w:val="00EB0361"/>
    <w:rsid w:val="00EB0AE6"/>
    <w:rsid w:val="00EB1264"/>
    <w:rsid w:val="00EB132F"/>
    <w:rsid w:val="00EB1468"/>
    <w:rsid w:val="00EB568B"/>
    <w:rsid w:val="00EB5AB1"/>
    <w:rsid w:val="00EB62A0"/>
    <w:rsid w:val="00EB6456"/>
    <w:rsid w:val="00EB73CE"/>
    <w:rsid w:val="00EB769B"/>
    <w:rsid w:val="00EC0196"/>
    <w:rsid w:val="00EC01D1"/>
    <w:rsid w:val="00EC0D36"/>
    <w:rsid w:val="00EC13A4"/>
    <w:rsid w:val="00EC3605"/>
    <w:rsid w:val="00EC3A5D"/>
    <w:rsid w:val="00EC4172"/>
    <w:rsid w:val="00EC7A34"/>
    <w:rsid w:val="00ED0E80"/>
    <w:rsid w:val="00ED2A65"/>
    <w:rsid w:val="00ED5582"/>
    <w:rsid w:val="00ED713A"/>
    <w:rsid w:val="00EE0365"/>
    <w:rsid w:val="00EE15EC"/>
    <w:rsid w:val="00EE2617"/>
    <w:rsid w:val="00EE322C"/>
    <w:rsid w:val="00EE3F61"/>
    <w:rsid w:val="00EE62F3"/>
    <w:rsid w:val="00EF190E"/>
    <w:rsid w:val="00EF1D36"/>
    <w:rsid w:val="00EF3246"/>
    <w:rsid w:val="00EF480A"/>
    <w:rsid w:val="00EF6A60"/>
    <w:rsid w:val="00EF6F99"/>
    <w:rsid w:val="00EF70DA"/>
    <w:rsid w:val="00F00A16"/>
    <w:rsid w:val="00F00DB5"/>
    <w:rsid w:val="00F0192F"/>
    <w:rsid w:val="00F02928"/>
    <w:rsid w:val="00F02C9D"/>
    <w:rsid w:val="00F0540E"/>
    <w:rsid w:val="00F05703"/>
    <w:rsid w:val="00F05958"/>
    <w:rsid w:val="00F067AF"/>
    <w:rsid w:val="00F10066"/>
    <w:rsid w:val="00F10B65"/>
    <w:rsid w:val="00F10DFE"/>
    <w:rsid w:val="00F11139"/>
    <w:rsid w:val="00F12ABE"/>
    <w:rsid w:val="00F15BC7"/>
    <w:rsid w:val="00F16AD7"/>
    <w:rsid w:val="00F20D89"/>
    <w:rsid w:val="00F21D43"/>
    <w:rsid w:val="00F2308F"/>
    <w:rsid w:val="00F24FF6"/>
    <w:rsid w:val="00F2541C"/>
    <w:rsid w:val="00F268CC"/>
    <w:rsid w:val="00F26A29"/>
    <w:rsid w:val="00F30F96"/>
    <w:rsid w:val="00F31668"/>
    <w:rsid w:val="00F3174A"/>
    <w:rsid w:val="00F31C41"/>
    <w:rsid w:val="00F331C1"/>
    <w:rsid w:val="00F353D3"/>
    <w:rsid w:val="00F35B7C"/>
    <w:rsid w:val="00F36D41"/>
    <w:rsid w:val="00F41197"/>
    <w:rsid w:val="00F4142F"/>
    <w:rsid w:val="00F43576"/>
    <w:rsid w:val="00F4604B"/>
    <w:rsid w:val="00F462C4"/>
    <w:rsid w:val="00F512BF"/>
    <w:rsid w:val="00F527D0"/>
    <w:rsid w:val="00F52E5F"/>
    <w:rsid w:val="00F53C94"/>
    <w:rsid w:val="00F55780"/>
    <w:rsid w:val="00F571AC"/>
    <w:rsid w:val="00F63AED"/>
    <w:rsid w:val="00F65144"/>
    <w:rsid w:val="00F67065"/>
    <w:rsid w:val="00F679D3"/>
    <w:rsid w:val="00F7084D"/>
    <w:rsid w:val="00F70A53"/>
    <w:rsid w:val="00F718E1"/>
    <w:rsid w:val="00F759C8"/>
    <w:rsid w:val="00F7663D"/>
    <w:rsid w:val="00F77A96"/>
    <w:rsid w:val="00F81B46"/>
    <w:rsid w:val="00F8314D"/>
    <w:rsid w:val="00F83177"/>
    <w:rsid w:val="00F83A17"/>
    <w:rsid w:val="00F83B68"/>
    <w:rsid w:val="00F84F11"/>
    <w:rsid w:val="00F8710A"/>
    <w:rsid w:val="00F8745B"/>
    <w:rsid w:val="00F906DF"/>
    <w:rsid w:val="00F92648"/>
    <w:rsid w:val="00F94737"/>
    <w:rsid w:val="00F9487D"/>
    <w:rsid w:val="00F94A58"/>
    <w:rsid w:val="00F960FE"/>
    <w:rsid w:val="00F961C0"/>
    <w:rsid w:val="00F96AB3"/>
    <w:rsid w:val="00F97C32"/>
    <w:rsid w:val="00FA09E6"/>
    <w:rsid w:val="00FA37AF"/>
    <w:rsid w:val="00FA53CC"/>
    <w:rsid w:val="00FA6EB9"/>
    <w:rsid w:val="00FB0D9A"/>
    <w:rsid w:val="00FB0F06"/>
    <w:rsid w:val="00FB1568"/>
    <w:rsid w:val="00FB157D"/>
    <w:rsid w:val="00FB263D"/>
    <w:rsid w:val="00FB4488"/>
    <w:rsid w:val="00FB77D4"/>
    <w:rsid w:val="00FC054E"/>
    <w:rsid w:val="00FC079D"/>
    <w:rsid w:val="00FC1653"/>
    <w:rsid w:val="00FC2B0D"/>
    <w:rsid w:val="00FC3455"/>
    <w:rsid w:val="00FC3BD4"/>
    <w:rsid w:val="00FC4FCB"/>
    <w:rsid w:val="00FC635F"/>
    <w:rsid w:val="00FC79F0"/>
    <w:rsid w:val="00FC7E6C"/>
    <w:rsid w:val="00FD0890"/>
    <w:rsid w:val="00FD3CD5"/>
    <w:rsid w:val="00FD41AA"/>
    <w:rsid w:val="00FE0CD3"/>
    <w:rsid w:val="00FE231C"/>
    <w:rsid w:val="00FE34FF"/>
    <w:rsid w:val="00FE385C"/>
    <w:rsid w:val="00FE39A2"/>
    <w:rsid w:val="00FE49B3"/>
    <w:rsid w:val="00FE6076"/>
    <w:rsid w:val="00FE67AF"/>
    <w:rsid w:val="00FE72F8"/>
    <w:rsid w:val="00FE7FB3"/>
    <w:rsid w:val="00FF0005"/>
    <w:rsid w:val="00FF305E"/>
    <w:rsid w:val="00FF3163"/>
    <w:rsid w:val="00FF327A"/>
    <w:rsid w:val="00FF3B76"/>
    <w:rsid w:val="00FF48B6"/>
    <w:rsid w:val="00FF51B4"/>
    <w:rsid w:val="00FF6C2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8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E571C"/>
  </w:style>
  <w:style w:type="paragraph" w:styleId="af0">
    <w:name w:val="header"/>
    <w:basedOn w:val="a"/>
    <w:link w:val="af1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9"/>
      </w:numPr>
    </w:pPr>
  </w:style>
  <w:style w:type="paragraph" w:styleId="af2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af4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6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8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E571C"/>
  </w:style>
  <w:style w:type="paragraph" w:styleId="af0">
    <w:name w:val="header"/>
    <w:basedOn w:val="a"/>
    <w:link w:val="af1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9"/>
      </w:numPr>
    </w:pPr>
  </w:style>
  <w:style w:type="paragraph" w:styleId="af2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af4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6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basedOn w:val="a0"/>
    <w:link w:val="af5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0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863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10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284</cp:revision>
  <cp:lastPrinted>2018-11-20T01:00:00Z</cp:lastPrinted>
  <dcterms:created xsi:type="dcterms:W3CDTF">2020-01-23T06:05:00Z</dcterms:created>
  <dcterms:modified xsi:type="dcterms:W3CDTF">2020-11-06T03:11:00Z</dcterms:modified>
</cp:coreProperties>
</file>