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E8F" w:rsidRDefault="008F40F5" w:rsidP="00117E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 </w:t>
      </w:r>
      <w:r w:rsidR="00117E8F">
        <w:rPr>
          <w:b/>
          <w:sz w:val="28"/>
          <w:szCs w:val="28"/>
        </w:rPr>
        <w:t>Технологическая оснастка</w:t>
      </w:r>
    </w:p>
    <w:p w:rsidR="00117E8F" w:rsidRDefault="00117E8F" w:rsidP="00117E8F">
      <w:pPr>
        <w:jc w:val="center"/>
        <w:rPr>
          <w:b/>
          <w:sz w:val="28"/>
          <w:szCs w:val="28"/>
        </w:rPr>
      </w:pPr>
    </w:p>
    <w:p w:rsidR="00117E8F" w:rsidRDefault="00994395" w:rsidP="00117E8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занятие 3</w:t>
      </w:r>
      <w:r w:rsidR="00B16670">
        <w:rPr>
          <w:sz w:val="28"/>
          <w:szCs w:val="28"/>
        </w:rPr>
        <w:t xml:space="preserve">   14.01.21</w:t>
      </w:r>
    </w:p>
    <w:p w:rsidR="008F40F5" w:rsidRDefault="008F40F5" w:rsidP="00117E8F">
      <w:pPr>
        <w:jc w:val="center"/>
        <w:rPr>
          <w:sz w:val="28"/>
          <w:szCs w:val="28"/>
        </w:rPr>
      </w:pPr>
    </w:p>
    <w:p w:rsidR="008F40F5" w:rsidRDefault="008F40F5" w:rsidP="008F40F5">
      <w:pPr>
        <w:tabs>
          <w:tab w:val="left" w:pos="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8F40F5">
        <w:rPr>
          <w:rFonts w:eastAsiaTheme="minorHAnsi"/>
          <w:b/>
          <w:sz w:val="28"/>
          <w:szCs w:val="28"/>
          <w:lang w:eastAsia="en-US"/>
        </w:rPr>
        <w:t>Расчет на точность приспособлений для  механической обработки</w:t>
      </w:r>
    </w:p>
    <w:p w:rsidR="008F40F5" w:rsidRDefault="008F40F5" w:rsidP="008F40F5">
      <w:pPr>
        <w:tabs>
          <w:tab w:val="left" w:pos="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F40F5" w:rsidRPr="004454A3" w:rsidRDefault="008F40F5" w:rsidP="008F40F5">
      <w:pPr>
        <w:pStyle w:val="a8"/>
        <w:ind w:firstLine="705"/>
        <w:jc w:val="center"/>
        <w:rPr>
          <w:i/>
        </w:rPr>
      </w:pPr>
      <w:r w:rsidRPr="004454A3">
        <w:rPr>
          <w:i/>
        </w:rPr>
        <w:t>Пример расчета на точность приспособления для токарной обработки</w:t>
      </w:r>
    </w:p>
    <w:p w:rsidR="008F40F5" w:rsidRDefault="008F40F5" w:rsidP="008F40F5">
      <w:pPr>
        <w:pStyle w:val="a8"/>
        <w:ind w:firstLine="0"/>
      </w:pPr>
      <w:r>
        <w:t xml:space="preserve">        Приспособление предназначено для растачивания отверстия Ø 60Н8. Межцентровое расстояние между растачиваемым отверстием и отверстием, используемым для базирования,  </w:t>
      </w:r>
      <w:r w:rsidRPr="00032A13">
        <w:rPr>
          <w:position w:val="-18"/>
        </w:rPr>
        <w:object w:dxaOrig="859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22.5pt" o:ole="">
            <v:imagedata r:id="rId6" o:title=""/>
          </v:shape>
          <o:OLEObject Type="Embed" ProgID="Equation.3" ShapeID="_x0000_i1025" DrawAspect="Content" ObjectID="_1668084942" r:id="rId7"/>
        </w:object>
      </w:r>
      <w:r>
        <w:t>.</w:t>
      </w:r>
    </w:p>
    <w:p w:rsidR="008F40F5" w:rsidRDefault="008F40F5" w:rsidP="008F40F5">
      <w:pPr>
        <w:pStyle w:val="a8"/>
        <w:ind w:firstLine="705"/>
      </w:pPr>
      <w:r>
        <w:t xml:space="preserve"> Шатун устанавливается на планшайбу токарно-винторезного станка 16К20. Базируется на плоскость и цилиндрический палец. С целью устранения поворота Шатун доводится до штифта и закрепляется планкой, устанавливаемой на две шпильки. Зажим производится торцами гаек. Для повышения производительности обработки и снижения ударных нагрузок приспособление выполняется </w:t>
      </w:r>
      <w:proofErr w:type="gramStart"/>
      <w:r>
        <w:t>двухместным</w:t>
      </w:r>
      <w:proofErr w:type="gramEnd"/>
      <w:r>
        <w:t>.</w:t>
      </w:r>
    </w:p>
    <w:p w:rsidR="008F40F5" w:rsidRDefault="008F40F5" w:rsidP="008F40F5">
      <w:pPr>
        <w:pStyle w:val="a8"/>
        <w:ind w:firstLine="705"/>
      </w:pPr>
      <w:r>
        <w:t>Установка детали шатун осуществляется на плоскость и отверстие, ось которого перпендикулярна  плоскости.</w:t>
      </w:r>
    </w:p>
    <w:p w:rsidR="008F40F5" w:rsidRPr="00024047" w:rsidRDefault="008F40F5" w:rsidP="008F40F5">
      <w:pPr>
        <w:pStyle w:val="a8"/>
        <w:ind w:firstLine="705"/>
      </w:pPr>
      <w:r>
        <w:t>Отверстие в Шатуне  – Ø18Н7 (</w:t>
      </w:r>
      <w:r>
        <w:rPr>
          <w:vertAlign w:val="superscript"/>
        </w:rPr>
        <w:t>+ 0,018</w:t>
      </w:r>
      <w:r>
        <w:t>);</w:t>
      </w:r>
    </w:p>
    <w:p w:rsidR="008F40F5" w:rsidRDefault="008F40F5" w:rsidP="008F40F5">
      <w:pPr>
        <w:pStyle w:val="a8"/>
        <w:ind w:firstLine="705"/>
      </w:pPr>
      <w:r>
        <w:t>Цилиндрический палец  Ø - 18</w:t>
      </w:r>
      <w:r>
        <w:rPr>
          <w:lang w:val="en-US"/>
        </w:rPr>
        <w:t>h</w:t>
      </w:r>
      <w:r>
        <w:t>6  (</w:t>
      </w:r>
      <w:r>
        <w:rPr>
          <w:vertAlign w:val="subscript"/>
        </w:rPr>
        <w:t>-0,011</w:t>
      </w:r>
      <w:r>
        <w:t>).</w:t>
      </w:r>
    </w:p>
    <w:p w:rsidR="008F40F5" w:rsidRDefault="008F40F5" w:rsidP="008F40F5">
      <w:pPr>
        <w:pStyle w:val="a8"/>
        <w:ind w:firstLine="705"/>
      </w:pPr>
      <w:r>
        <w:t xml:space="preserve">Условие обеспечения точности приспособления </w:t>
      </w:r>
    </w:p>
    <w:p w:rsidR="008F40F5" w:rsidRDefault="008F40F5" w:rsidP="008F40F5">
      <w:pPr>
        <w:pStyle w:val="a8"/>
        <w:ind w:firstLine="705"/>
        <w:jc w:val="center"/>
      </w:pPr>
      <w:r w:rsidRPr="00032A13">
        <w:rPr>
          <w:position w:val="-12"/>
        </w:rPr>
        <w:object w:dxaOrig="920" w:dyaOrig="380">
          <v:shape id="_x0000_i1026" type="#_x0000_t75" style="width:42pt;height:18pt" o:ole="">
            <v:imagedata r:id="rId8" o:title=""/>
          </v:shape>
          <o:OLEObject Type="Embed" ProgID="Equation.3" ShapeID="_x0000_i1026" DrawAspect="Content" ObjectID="_1668084943" r:id="rId9"/>
        </w:object>
      </w:r>
    </w:p>
    <w:p w:rsidR="008F40F5" w:rsidRDefault="008F40F5" w:rsidP="008F40F5">
      <w:pPr>
        <w:pStyle w:val="a8"/>
        <w:ind w:firstLine="705"/>
      </w:pPr>
      <w:r>
        <w:t xml:space="preserve">Допуск размера </w:t>
      </w:r>
      <w:r w:rsidRPr="00032A13">
        <w:rPr>
          <w:position w:val="-18"/>
        </w:rPr>
        <w:object w:dxaOrig="859" w:dyaOrig="499">
          <v:shape id="_x0000_i1027" type="#_x0000_t75" style="width:35.25pt;height:20.25pt" o:ole="">
            <v:imagedata r:id="rId6" o:title=""/>
          </v:shape>
          <o:OLEObject Type="Embed" ProgID="Equation.3" ShapeID="_x0000_i1027" DrawAspect="Content" ObjectID="_1668084944" r:id="rId10"/>
        </w:object>
      </w:r>
      <w:r>
        <w:t xml:space="preserve"> равен</w:t>
      </w:r>
    </w:p>
    <w:p w:rsidR="008F40F5" w:rsidRDefault="008F40F5" w:rsidP="008F40F5">
      <w:pPr>
        <w:pStyle w:val="a8"/>
        <w:ind w:firstLine="0"/>
        <w:jc w:val="center"/>
      </w:pPr>
      <w:r w:rsidRPr="00032A13">
        <w:rPr>
          <w:position w:val="-12"/>
        </w:rPr>
        <w:object w:dxaOrig="3100" w:dyaOrig="380">
          <v:shape id="_x0000_i1028" type="#_x0000_t75" style="width:141.75pt;height:17.25pt" o:ole="">
            <v:imagedata r:id="rId11" o:title=""/>
          </v:shape>
          <o:OLEObject Type="Embed" ProgID="Equation.3" ShapeID="_x0000_i1028" DrawAspect="Content" ObjectID="_1668084945" r:id="rId12"/>
        </w:object>
      </w:r>
    </w:p>
    <w:p w:rsidR="008F40F5" w:rsidRDefault="008F40F5" w:rsidP="008F40F5">
      <w:pPr>
        <w:pStyle w:val="a8"/>
        <w:ind w:firstLine="0"/>
        <w:jc w:val="center"/>
      </w:pPr>
      <w:r w:rsidRPr="00032A13">
        <w:rPr>
          <w:position w:val="-16"/>
        </w:rPr>
        <w:object w:dxaOrig="4160" w:dyaOrig="420">
          <v:shape id="_x0000_i1029" type="#_x0000_t75" style="width:207pt;height:21pt" o:ole="">
            <v:imagedata r:id="rId13" o:title=""/>
          </v:shape>
          <o:OLEObject Type="Embed" ProgID="Equation.3" ShapeID="_x0000_i1029" DrawAspect="Content" ObjectID="_1668084946" r:id="rId14"/>
        </w:object>
      </w:r>
    </w:p>
    <w:p w:rsidR="008F40F5" w:rsidRDefault="008F40F5" w:rsidP="008F40F5">
      <w:pPr>
        <w:pStyle w:val="a8"/>
        <w:ind w:firstLine="0"/>
      </w:pPr>
      <w:r>
        <w:tab/>
        <w:t xml:space="preserve">Погрешность базирования </w:t>
      </w:r>
      <w:r>
        <w:rPr>
          <w:i/>
          <w:iCs/>
          <w:sz w:val="32"/>
        </w:rPr>
        <w:t>ε</w:t>
      </w:r>
      <w:r>
        <w:rPr>
          <w:i/>
          <w:iCs/>
          <w:sz w:val="32"/>
          <w:vertAlign w:val="subscript"/>
        </w:rPr>
        <w:t>б</w:t>
      </w:r>
      <w:r>
        <w:t xml:space="preserve"> = 0,011 + 0,018 = 0,029 (мм).</w:t>
      </w:r>
    </w:p>
    <w:p w:rsidR="008F40F5" w:rsidRDefault="008F40F5" w:rsidP="008F40F5">
      <w:pPr>
        <w:pStyle w:val="a8"/>
        <w:ind w:firstLine="0"/>
      </w:pPr>
      <w:r>
        <w:t xml:space="preserve">         </w:t>
      </w:r>
      <w:r>
        <w:rPr>
          <w:i/>
          <w:iCs/>
        </w:rPr>
        <w:t>К</w:t>
      </w:r>
      <w:r>
        <w:t xml:space="preserve"> = 0,8…0,85. Принимаем</w:t>
      </w:r>
      <w:proofErr w:type="gramStart"/>
      <w:r>
        <w:t xml:space="preserve">  </w:t>
      </w:r>
      <w:r>
        <w:rPr>
          <w:i/>
          <w:iCs/>
        </w:rPr>
        <w:t>К</w:t>
      </w:r>
      <w:proofErr w:type="gramEnd"/>
      <w:r>
        <w:t xml:space="preserve"> = 0,85.</w:t>
      </w:r>
    </w:p>
    <w:p w:rsidR="008F40F5" w:rsidRDefault="008F40F5" w:rsidP="008F40F5">
      <w:pPr>
        <w:pStyle w:val="a8"/>
        <w:ind w:firstLine="0"/>
      </w:pPr>
      <w:r>
        <w:tab/>
        <w:t xml:space="preserve">Погрешность закрепления </w:t>
      </w:r>
      <w:r>
        <w:rPr>
          <w:i/>
          <w:iCs/>
          <w:sz w:val="32"/>
        </w:rPr>
        <w:t>ε</w:t>
      </w:r>
      <w:r>
        <w:rPr>
          <w:i/>
          <w:iCs/>
          <w:sz w:val="32"/>
          <w:vertAlign w:val="subscript"/>
        </w:rPr>
        <w:t xml:space="preserve">закр </w:t>
      </w:r>
      <w:r>
        <w:t xml:space="preserve">= 0, так как сила зажима направлена перпендикулярно  размеру </w:t>
      </w:r>
      <w:r w:rsidRPr="00032A13">
        <w:rPr>
          <w:position w:val="-18"/>
        </w:rPr>
        <w:object w:dxaOrig="859" w:dyaOrig="499">
          <v:shape id="_x0000_i1030" type="#_x0000_t75" style="width:39pt;height:22.5pt" o:ole="">
            <v:imagedata r:id="rId6" o:title=""/>
          </v:shape>
          <o:OLEObject Type="Embed" ProgID="Equation.3" ShapeID="_x0000_i1030" DrawAspect="Content" ObjectID="_1668084947" r:id="rId15"/>
        </w:object>
      </w:r>
      <w:r>
        <w:t>.</w:t>
      </w:r>
    </w:p>
    <w:p w:rsidR="008F40F5" w:rsidRDefault="008F40F5" w:rsidP="008F40F5">
      <w:pPr>
        <w:pStyle w:val="a8"/>
        <w:ind w:firstLine="0"/>
      </w:pPr>
      <w:r>
        <w:tab/>
        <w:t xml:space="preserve">Погрешность обработки </w:t>
      </w:r>
      <w:r>
        <w:rPr>
          <w:i/>
          <w:iCs/>
          <w:sz w:val="32"/>
        </w:rPr>
        <w:t>ε</w:t>
      </w:r>
      <w:r>
        <w:rPr>
          <w:i/>
          <w:iCs/>
          <w:sz w:val="32"/>
          <w:vertAlign w:val="subscript"/>
        </w:rPr>
        <w:t>обр</w:t>
      </w:r>
      <w:r>
        <w:t xml:space="preserve">. </w:t>
      </w:r>
      <w:proofErr w:type="gramStart"/>
      <w:r>
        <w:t>К</w:t>
      </w:r>
      <w:proofErr w:type="gramEnd"/>
      <w:r>
        <w:t xml:space="preserve"> · ω </w:t>
      </w:r>
    </w:p>
    <w:p w:rsidR="008F40F5" w:rsidRDefault="008F40F5" w:rsidP="008F40F5">
      <w:pPr>
        <w:pStyle w:val="a8"/>
        <w:ind w:firstLine="0"/>
      </w:pPr>
      <w:r>
        <w:lastRenderedPageBreak/>
        <w:tab/>
      </w:r>
      <w:r>
        <w:rPr>
          <w:i/>
          <w:iCs/>
        </w:rPr>
        <w:t>К</w:t>
      </w:r>
      <w:proofErr w:type="gramStart"/>
      <w:r>
        <w:rPr>
          <w:i/>
          <w:iCs/>
          <w:vertAlign w:val="subscript"/>
        </w:rPr>
        <w:t>2</w:t>
      </w:r>
      <w:proofErr w:type="gramEnd"/>
      <w:r>
        <w:t xml:space="preserve"> = 0,5…0,7                  60Н8 (</w:t>
      </w:r>
      <w:r>
        <w:rPr>
          <w:vertAlign w:val="superscript"/>
        </w:rPr>
        <w:t>+0,046</w:t>
      </w:r>
      <w:r>
        <w:t>)</w:t>
      </w:r>
    </w:p>
    <w:p w:rsidR="008F40F5" w:rsidRDefault="008F40F5" w:rsidP="008F40F5">
      <w:pPr>
        <w:pStyle w:val="a8"/>
        <w:ind w:firstLine="0"/>
      </w:pPr>
      <w:r>
        <w:t xml:space="preserve">          ω = 0,046 (мм).</w:t>
      </w:r>
    </w:p>
    <w:p w:rsidR="008F40F5" w:rsidRDefault="008F40F5" w:rsidP="008F40F5">
      <w:pPr>
        <w:pStyle w:val="a8"/>
        <w:ind w:firstLine="0"/>
        <w:jc w:val="center"/>
      </w:pPr>
      <w:r w:rsidRPr="00032A13">
        <w:rPr>
          <w:position w:val="-16"/>
        </w:rPr>
        <w:object w:dxaOrig="3860" w:dyaOrig="420">
          <v:shape id="_x0000_i1031" type="#_x0000_t75" style="width:180pt;height:20.25pt" o:ole="">
            <v:imagedata r:id="rId16" o:title=""/>
          </v:shape>
          <o:OLEObject Type="Embed" ProgID="Equation.3" ShapeID="_x0000_i1031" DrawAspect="Content" ObjectID="_1668084948" r:id="rId17"/>
        </w:object>
      </w:r>
    </w:p>
    <w:p w:rsidR="008F40F5" w:rsidRDefault="008F40F5" w:rsidP="008F40F5">
      <w:pPr>
        <w:spacing w:line="360" w:lineRule="auto"/>
        <w:ind w:left="935" w:hanging="935"/>
        <w:jc w:val="center"/>
      </w:pPr>
      <w:r w:rsidRPr="00032A13">
        <w:rPr>
          <w:position w:val="-16"/>
        </w:rPr>
        <w:object w:dxaOrig="5940" w:dyaOrig="420">
          <v:shape id="_x0000_i1032" type="#_x0000_t75" style="width:4in;height:19.5pt" o:ole="">
            <v:imagedata r:id="rId18" o:title=""/>
          </v:shape>
          <o:OLEObject Type="Embed" ProgID="Equation.3" ShapeID="_x0000_i1032" DrawAspect="Content" ObjectID="_1668084949" r:id="rId19"/>
        </w:object>
      </w:r>
    </w:p>
    <w:p w:rsidR="008F40F5" w:rsidRDefault="008F40F5" w:rsidP="008F40F5">
      <w:pPr>
        <w:spacing w:line="360" w:lineRule="auto"/>
        <w:ind w:left="935" w:hanging="935"/>
        <w:jc w:val="both"/>
        <w:rPr>
          <w:sz w:val="28"/>
        </w:rPr>
      </w:pPr>
      <w:r>
        <w:tab/>
      </w:r>
      <w:r>
        <w:rPr>
          <w:sz w:val="28"/>
        </w:rPr>
        <w:t xml:space="preserve">С другой стороны </w:t>
      </w:r>
    </w:p>
    <w:p w:rsidR="008F40F5" w:rsidRDefault="008F40F5" w:rsidP="008F40F5">
      <w:pPr>
        <w:spacing w:line="360" w:lineRule="auto"/>
        <w:ind w:left="935" w:hanging="935"/>
        <w:jc w:val="center"/>
        <w:rPr>
          <w:sz w:val="28"/>
        </w:rPr>
      </w:pPr>
      <w:r w:rsidRPr="00032A13">
        <w:rPr>
          <w:position w:val="-18"/>
          <w:sz w:val="28"/>
        </w:rPr>
        <w:object w:dxaOrig="3100" w:dyaOrig="440">
          <v:shape id="_x0000_i1033" type="#_x0000_t75" style="width:138pt;height:21pt" o:ole="">
            <v:imagedata r:id="rId20" o:title=""/>
          </v:shape>
          <o:OLEObject Type="Embed" ProgID="Equation.3" ShapeID="_x0000_i1033" DrawAspect="Content" ObjectID="_1668084950" r:id="rId21"/>
        </w:object>
      </w:r>
    </w:p>
    <w:p w:rsidR="008F40F5" w:rsidRDefault="008F40F5" w:rsidP="008F40F5">
      <w:pPr>
        <w:spacing w:line="360" w:lineRule="auto"/>
        <w:ind w:left="935" w:hanging="935"/>
        <w:jc w:val="both"/>
        <w:rPr>
          <w:sz w:val="28"/>
        </w:rPr>
      </w:pPr>
      <w:r>
        <w:rPr>
          <w:sz w:val="28"/>
        </w:rPr>
        <w:tab/>
      </w:r>
      <w:r>
        <w:rPr>
          <w:i/>
          <w:iCs/>
          <w:sz w:val="32"/>
        </w:rPr>
        <w:t>δ</w:t>
      </w:r>
      <w:r>
        <w:rPr>
          <w:i/>
          <w:iCs/>
          <w:sz w:val="32"/>
          <w:vertAlign w:val="subscript"/>
        </w:rPr>
        <w:t xml:space="preserve">з </w:t>
      </w:r>
      <w:r>
        <w:rPr>
          <w:sz w:val="28"/>
        </w:rPr>
        <w:t xml:space="preserve"> = 0,011 + 0,018 = 0,029 (мм)</w:t>
      </w:r>
    </w:p>
    <w:p w:rsidR="008F40F5" w:rsidRDefault="008F40F5" w:rsidP="008F40F5">
      <w:pPr>
        <w:spacing w:line="360" w:lineRule="auto"/>
        <w:ind w:left="935" w:hanging="935"/>
        <w:jc w:val="both"/>
        <w:rPr>
          <w:sz w:val="28"/>
        </w:rPr>
      </w:pPr>
      <w:r>
        <w:rPr>
          <w:i/>
          <w:iCs/>
          <w:sz w:val="32"/>
        </w:rPr>
        <w:t xml:space="preserve">           </w:t>
      </w:r>
      <w:r>
        <w:rPr>
          <w:i/>
          <w:iCs/>
          <w:sz w:val="32"/>
        </w:rPr>
        <w:tab/>
        <w:t>δ</w:t>
      </w:r>
      <w:proofErr w:type="gramStart"/>
      <w:r>
        <w:rPr>
          <w:i/>
          <w:iCs/>
          <w:sz w:val="32"/>
          <w:vertAlign w:val="subscript"/>
        </w:rPr>
        <w:t>п</w:t>
      </w:r>
      <w:proofErr w:type="gramEnd"/>
      <w:r>
        <w:rPr>
          <w:i/>
          <w:iCs/>
          <w:sz w:val="32"/>
          <w:vertAlign w:val="subscript"/>
        </w:rPr>
        <w:t xml:space="preserve"> </w:t>
      </w:r>
      <w:r>
        <w:t xml:space="preserve"> </w:t>
      </w:r>
      <w:r>
        <w:rPr>
          <w:sz w:val="28"/>
        </w:rPr>
        <w:t>= 0,  направляющих элементов в конструкции приспособления нет.</w:t>
      </w:r>
    </w:p>
    <w:p w:rsidR="008F40F5" w:rsidRDefault="008F40F5" w:rsidP="008F40F5">
      <w:pPr>
        <w:spacing w:line="360" w:lineRule="auto"/>
        <w:ind w:left="935" w:hanging="935"/>
        <w:jc w:val="both"/>
      </w:pPr>
      <w:r>
        <w:rPr>
          <w:sz w:val="28"/>
        </w:rPr>
        <w:tab/>
      </w:r>
      <w:r>
        <w:rPr>
          <w:i/>
          <w:iCs/>
          <w:sz w:val="32"/>
        </w:rPr>
        <w:t>δ</w:t>
      </w:r>
      <w:r>
        <w:rPr>
          <w:i/>
          <w:iCs/>
          <w:sz w:val="32"/>
          <w:vertAlign w:val="subscript"/>
        </w:rPr>
        <w:t xml:space="preserve">уп </w:t>
      </w:r>
      <w:r>
        <w:rPr>
          <w:sz w:val="28"/>
        </w:rPr>
        <w:t>= 0, т.к. установка планшайбы на шпиндель станка производится</w:t>
      </w:r>
    </w:p>
    <w:p w:rsidR="008F40F5" w:rsidRDefault="008F40F5" w:rsidP="008F40F5">
      <w:pPr>
        <w:pStyle w:val="a6"/>
        <w:spacing w:before="0"/>
        <w:rPr>
          <w:szCs w:val="24"/>
        </w:rPr>
      </w:pPr>
      <w:r>
        <w:rPr>
          <w:szCs w:val="24"/>
        </w:rPr>
        <w:t>по центральному коническому пояску.</w:t>
      </w:r>
    </w:p>
    <w:p w:rsidR="008F40F5" w:rsidRDefault="008F40F5" w:rsidP="008F40F5">
      <w:pPr>
        <w:spacing w:line="360" w:lineRule="auto"/>
        <w:ind w:left="935" w:hanging="935"/>
        <w:jc w:val="both"/>
        <w:rPr>
          <w:sz w:val="28"/>
        </w:rPr>
      </w:pPr>
      <w:r>
        <w:rPr>
          <w:sz w:val="28"/>
        </w:rPr>
        <w:tab/>
      </w:r>
      <w:r>
        <w:rPr>
          <w:i/>
          <w:iCs/>
          <w:sz w:val="32"/>
        </w:rPr>
        <w:t>δ</w:t>
      </w:r>
      <w:proofErr w:type="gramStart"/>
      <w:r>
        <w:rPr>
          <w:i/>
          <w:iCs/>
          <w:sz w:val="32"/>
          <w:vertAlign w:val="subscript"/>
        </w:rPr>
        <w:t>сб</w:t>
      </w:r>
      <w:proofErr w:type="gramEnd"/>
      <w:r>
        <w:rPr>
          <w:i/>
          <w:iCs/>
          <w:sz w:val="32"/>
          <w:vertAlign w:val="subscript"/>
        </w:rPr>
        <w:t xml:space="preserve">  </w:t>
      </w:r>
      <w:r>
        <w:rPr>
          <w:sz w:val="28"/>
        </w:rPr>
        <w:t>= 0,053 – (0 + 0 + 0,029) = 0,024 (мм).</w:t>
      </w:r>
    </w:p>
    <w:p w:rsidR="008F40F5" w:rsidRDefault="008F40F5" w:rsidP="008F40F5">
      <w:pPr>
        <w:spacing w:line="360" w:lineRule="auto"/>
        <w:ind w:left="935" w:hanging="935"/>
        <w:jc w:val="both"/>
        <w:rPr>
          <w:sz w:val="28"/>
        </w:rPr>
      </w:pPr>
      <w:r>
        <w:rPr>
          <w:i/>
          <w:iCs/>
          <w:sz w:val="32"/>
        </w:rPr>
        <w:tab/>
        <w:t>δ</w:t>
      </w:r>
      <w:proofErr w:type="gramStart"/>
      <w:r>
        <w:rPr>
          <w:i/>
          <w:iCs/>
          <w:sz w:val="32"/>
          <w:vertAlign w:val="subscript"/>
        </w:rPr>
        <w:t>сб</w:t>
      </w:r>
      <w:proofErr w:type="gramEnd"/>
      <w:r>
        <w:rPr>
          <w:i/>
          <w:iCs/>
          <w:sz w:val="32"/>
          <w:vertAlign w:val="subscript"/>
        </w:rPr>
        <w:t xml:space="preserve"> </w:t>
      </w:r>
      <w:r>
        <w:t xml:space="preserve"> </w:t>
      </w:r>
      <w:r>
        <w:rPr>
          <w:sz w:val="28"/>
        </w:rPr>
        <w:t>= ± 0,012 (мм).</w:t>
      </w:r>
    </w:p>
    <w:p w:rsidR="008F40F5" w:rsidRDefault="008F40F5" w:rsidP="008F40F5">
      <w:pPr>
        <w:pStyle w:val="a8"/>
        <w:ind w:firstLine="0"/>
      </w:pPr>
      <w:r>
        <w:t>На сборочном чертеже должен быть проставлен размер 114 ±  0,012.</w:t>
      </w:r>
    </w:p>
    <w:p w:rsidR="00BA28E7" w:rsidRDefault="00BA28E7" w:rsidP="008F40F5">
      <w:pPr>
        <w:pStyle w:val="a8"/>
        <w:ind w:firstLine="0"/>
      </w:pPr>
    </w:p>
    <w:p w:rsidR="00BA28E7" w:rsidRDefault="00BA28E7" w:rsidP="00BA28E7">
      <w:pPr>
        <w:pStyle w:val="a8"/>
        <w:jc w:val="center"/>
        <w:rPr>
          <w:i/>
        </w:rPr>
      </w:pPr>
      <w:r>
        <w:rPr>
          <w:i/>
        </w:rPr>
        <w:t>Контрольные вопросы</w:t>
      </w:r>
    </w:p>
    <w:p w:rsidR="00BA28E7" w:rsidRDefault="00BA28E7" w:rsidP="00BA28E7">
      <w:pPr>
        <w:pStyle w:val="a8"/>
        <w:ind w:firstLine="0"/>
      </w:pPr>
      <w:r>
        <w:t xml:space="preserve">          1. В каких случаях производят расчет присп</w:t>
      </w:r>
      <w:r>
        <w:t>о</w:t>
      </w:r>
      <w:r>
        <w:t>собления на точность?</w:t>
      </w:r>
    </w:p>
    <w:p w:rsidR="00BA28E7" w:rsidRDefault="00BA28E7" w:rsidP="00BA28E7">
      <w:pPr>
        <w:pStyle w:val="a8"/>
        <w:ind w:firstLine="0"/>
      </w:pPr>
      <w:r>
        <w:tab/>
        <w:t>2. Какие погрешности учитывают при расчете на точность?</w:t>
      </w:r>
    </w:p>
    <w:p w:rsidR="00BA28E7" w:rsidRDefault="00BA28E7" w:rsidP="00BA28E7">
      <w:pPr>
        <w:pStyle w:val="a8"/>
        <w:numPr>
          <w:ilvl w:val="0"/>
          <w:numId w:val="4"/>
        </w:numPr>
      </w:pPr>
      <w:r>
        <w:t>Как определяется погрешность приспособления?</w:t>
      </w:r>
    </w:p>
    <w:p w:rsidR="00BA28E7" w:rsidRDefault="00BA28E7" w:rsidP="00BA28E7">
      <w:pPr>
        <w:pStyle w:val="a8"/>
        <w:ind w:firstLine="0"/>
      </w:pPr>
      <w:r>
        <w:t xml:space="preserve">          4. В чем заключается условие обеспечения точности приспосо</w:t>
      </w:r>
      <w:r>
        <w:t>б</w:t>
      </w:r>
      <w:r>
        <w:t>ления?</w:t>
      </w:r>
    </w:p>
    <w:p w:rsidR="00BA28E7" w:rsidRDefault="00A34E67" w:rsidP="00BA28E7">
      <w:pPr>
        <w:pStyle w:val="a8"/>
        <w:ind w:firstLine="0"/>
      </w:pPr>
      <w:r>
        <w:tab/>
        <w:t>5. Отличаются ли методики</w:t>
      </w:r>
      <w:r w:rsidR="00BA28E7">
        <w:t xml:space="preserve"> расчета на точность приспособл</w:t>
      </w:r>
      <w:r>
        <w:t>ений для механической обработки, сборочных приспособлений и контрольных приспособлений</w:t>
      </w:r>
      <w:proofErr w:type="gramStart"/>
      <w:r>
        <w:t xml:space="preserve"> ?</w:t>
      </w:r>
      <w:proofErr w:type="gramEnd"/>
    </w:p>
    <w:p w:rsidR="00A34E67" w:rsidRDefault="00C87E66" w:rsidP="00BA28E7">
      <w:pPr>
        <w:pStyle w:val="a8"/>
        <w:ind w:firstLine="0"/>
      </w:pPr>
      <w:r>
        <w:rPr>
          <w:b/>
          <w:bCs/>
        </w:rPr>
        <w:t xml:space="preserve">       </w:t>
      </w:r>
      <w:r w:rsidR="00A34E67">
        <w:rPr>
          <w:b/>
          <w:bCs/>
        </w:rPr>
        <w:t>Отчет по практическим занятиям</w:t>
      </w:r>
      <w:r w:rsidR="00A34E67" w:rsidRPr="00A34E67">
        <w:rPr>
          <w:b/>
          <w:bCs/>
        </w:rPr>
        <w:t xml:space="preserve"> </w:t>
      </w:r>
      <w:r w:rsidR="00A34E67">
        <w:rPr>
          <w:b/>
          <w:bCs/>
        </w:rPr>
        <w:t>выставить в личном кабинете студента.</w:t>
      </w:r>
    </w:p>
    <w:p w:rsidR="008F40F5" w:rsidRDefault="008F40F5" w:rsidP="008F40F5">
      <w:pPr>
        <w:pStyle w:val="a8"/>
        <w:ind w:firstLine="0"/>
      </w:pPr>
    </w:p>
    <w:p w:rsidR="008F40F5" w:rsidRPr="008F40F5" w:rsidRDefault="008F40F5" w:rsidP="008F40F5">
      <w:pPr>
        <w:pStyle w:val="a8"/>
        <w:ind w:firstLine="0"/>
        <w:jc w:val="center"/>
        <w:rPr>
          <w:i/>
        </w:rPr>
      </w:pPr>
      <w:r w:rsidRPr="008F40F5">
        <w:rPr>
          <w:i/>
        </w:rPr>
        <w:t>Рекомендуемые учебные пособия и учебники</w:t>
      </w:r>
    </w:p>
    <w:p w:rsidR="008F40F5" w:rsidRDefault="008F40F5" w:rsidP="008F40F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1.</w:t>
      </w:r>
      <w:r w:rsidRPr="000A7E60">
        <w:rPr>
          <w:rFonts w:eastAsiaTheme="minorHAnsi"/>
          <w:sz w:val="28"/>
          <w:szCs w:val="28"/>
          <w:lang w:eastAsia="en-US"/>
        </w:rPr>
        <w:t>Грушева Н.Н. Конструкторско-технологическое обеспечение машиностроительного</w:t>
      </w:r>
      <w:r>
        <w:rPr>
          <w:rFonts w:eastAsiaTheme="minorHAnsi"/>
          <w:sz w:val="28"/>
          <w:szCs w:val="28"/>
          <w:lang w:eastAsia="en-US"/>
        </w:rPr>
        <w:t xml:space="preserve"> производства. Часть 2.</w:t>
      </w:r>
      <w:r w:rsidRPr="000A7E60">
        <w:rPr>
          <w:rFonts w:eastAsiaTheme="minorHAnsi"/>
          <w:sz w:val="28"/>
          <w:szCs w:val="28"/>
          <w:lang w:eastAsia="en-US"/>
        </w:rPr>
        <w:t xml:space="preserve"> Т</w:t>
      </w:r>
      <w:r>
        <w:rPr>
          <w:rFonts w:eastAsiaTheme="minorHAnsi"/>
          <w:sz w:val="28"/>
          <w:szCs w:val="28"/>
          <w:lang w:eastAsia="en-US"/>
        </w:rPr>
        <w:t>ехнологическая оснастка:</w:t>
      </w:r>
      <w:r w:rsidRPr="00281572">
        <w:rPr>
          <w:rFonts w:eastAsiaTheme="minorHAnsi"/>
          <w:sz w:val="28"/>
          <w:szCs w:val="28"/>
          <w:lang w:eastAsia="en-US"/>
        </w:rPr>
        <w:t xml:space="preserve"> </w:t>
      </w:r>
      <w:r w:rsidR="00F50493">
        <w:rPr>
          <w:rFonts w:eastAsiaTheme="minorHAnsi"/>
          <w:sz w:val="28"/>
          <w:szCs w:val="28"/>
          <w:lang w:eastAsia="en-US"/>
        </w:rPr>
        <w:t>учеб</w:t>
      </w:r>
      <w:proofErr w:type="gramStart"/>
      <w:r w:rsidR="00F50493">
        <w:rPr>
          <w:rFonts w:eastAsiaTheme="minorHAnsi"/>
          <w:sz w:val="28"/>
          <w:szCs w:val="28"/>
          <w:lang w:eastAsia="en-US"/>
        </w:rPr>
        <w:t>.</w:t>
      </w:r>
      <w:proofErr w:type="gramEnd"/>
      <w:r w:rsidR="00F5049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F50493">
        <w:rPr>
          <w:rFonts w:eastAsiaTheme="minorHAnsi"/>
          <w:sz w:val="28"/>
          <w:szCs w:val="28"/>
          <w:lang w:eastAsia="en-US"/>
        </w:rPr>
        <w:t>п</w:t>
      </w:r>
      <w:proofErr w:type="gramEnd"/>
      <w:r w:rsidR="00F50493">
        <w:rPr>
          <w:rFonts w:eastAsiaTheme="minorHAnsi"/>
          <w:sz w:val="28"/>
          <w:szCs w:val="28"/>
          <w:lang w:eastAsia="en-US"/>
        </w:rPr>
        <w:t xml:space="preserve">особие. </w:t>
      </w:r>
      <w:r>
        <w:rPr>
          <w:rFonts w:eastAsiaTheme="minorHAnsi"/>
          <w:sz w:val="28"/>
          <w:szCs w:val="28"/>
          <w:lang w:eastAsia="en-US"/>
        </w:rPr>
        <w:t xml:space="preserve">/ Н. Н. </w:t>
      </w:r>
      <w:proofErr w:type="spellStart"/>
      <w:r>
        <w:rPr>
          <w:rFonts w:eastAsiaTheme="minorHAnsi"/>
          <w:sz w:val="28"/>
          <w:szCs w:val="28"/>
          <w:lang w:eastAsia="en-US"/>
        </w:rPr>
        <w:t>Грушева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;  </w:t>
      </w:r>
      <w:proofErr w:type="spellStart"/>
      <w:r>
        <w:rPr>
          <w:rFonts w:eastAsiaTheme="minorHAnsi"/>
          <w:sz w:val="28"/>
          <w:szCs w:val="28"/>
          <w:lang w:eastAsia="en-US"/>
        </w:rPr>
        <w:t>Забайкал</w:t>
      </w:r>
      <w:proofErr w:type="gramStart"/>
      <w:r>
        <w:rPr>
          <w:rFonts w:eastAsiaTheme="minorHAnsi"/>
          <w:sz w:val="28"/>
          <w:szCs w:val="28"/>
          <w:lang w:eastAsia="en-US"/>
        </w:rPr>
        <w:t>.г</w:t>
      </w:r>
      <w:proofErr w:type="gramEnd"/>
      <w:r>
        <w:rPr>
          <w:rFonts w:eastAsiaTheme="minorHAnsi"/>
          <w:sz w:val="28"/>
          <w:szCs w:val="28"/>
          <w:lang w:eastAsia="en-US"/>
        </w:rPr>
        <w:t>ос.ун-т</w:t>
      </w:r>
      <w:proofErr w:type="spellEnd"/>
      <w:r>
        <w:rPr>
          <w:rFonts w:eastAsiaTheme="minorHAnsi"/>
          <w:sz w:val="28"/>
          <w:szCs w:val="28"/>
          <w:lang w:eastAsia="en-US"/>
        </w:rPr>
        <w:t>.</w:t>
      </w:r>
      <w:r w:rsidRPr="000A7E60">
        <w:rPr>
          <w:rFonts w:eastAsiaTheme="minorHAnsi"/>
          <w:sz w:val="28"/>
          <w:szCs w:val="28"/>
          <w:lang w:eastAsia="en-US"/>
        </w:rPr>
        <w:t xml:space="preserve"> - Чита </w:t>
      </w:r>
      <w:proofErr w:type="gramStart"/>
      <w:r w:rsidRPr="000A7E60">
        <w:rPr>
          <w:rFonts w:eastAsiaTheme="minorHAnsi"/>
          <w:sz w:val="28"/>
          <w:szCs w:val="28"/>
          <w:lang w:eastAsia="en-US"/>
        </w:rPr>
        <w:t>: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З</w:t>
      </w:r>
      <w:proofErr w:type="gramEnd"/>
      <w:r w:rsidRPr="000A7E60">
        <w:rPr>
          <w:rFonts w:eastAsiaTheme="minorHAnsi"/>
          <w:sz w:val="28"/>
          <w:szCs w:val="28"/>
          <w:lang w:eastAsia="en-US"/>
        </w:rPr>
        <w:t>абГУ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, 2015. - 82 с. </w:t>
      </w:r>
    </w:p>
    <w:p w:rsidR="008F40F5" w:rsidRDefault="008F40F5" w:rsidP="008F40F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</w:t>
      </w:r>
      <w:r>
        <w:rPr>
          <w:sz w:val="28"/>
          <w:szCs w:val="28"/>
        </w:rPr>
        <w:t xml:space="preserve">2.Грушева, Н.Н. Проектирование технологической оснастки: учебное пособие / Н.Н. </w:t>
      </w:r>
      <w:proofErr w:type="spellStart"/>
      <w:r>
        <w:rPr>
          <w:sz w:val="28"/>
          <w:szCs w:val="28"/>
        </w:rPr>
        <w:t>Грушева</w:t>
      </w:r>
      <w:proofErr w:type="spellEnd"/>
      <w:r>
        <w:rPr>
          <w:sz w:val="28"/>
          <w:szCs w:val="28"/>
        </w:rPr>
        <w:t xml:space="preserve">, И.М.Смирнов. – Чита: </w:t>
      </w:r>
      <w:proofErr w:type="spellStart"/>
      <w:r>
        <w:rPr>
          <w:sz w:val="28"/>
          <w:szCs w:val="28"/>
        </w:rPr>
        <w:t>ЧитГУ</w:t>
      </w:r>
      <w:proofErr w:type="spellEnd"/>
      <w:r>
        <w:rPr>
          <w:sz w:val="28"/>
          <w:szCs w:val="28"/>
        </w:rPr>
        <w:t>, 2005. – 116 с.</w:t>
      </w:r>
    </w:p>
    <w:p w:rsidR="008F40F5" w:rsidRDefault="008F40F5" w:rsidP="008F40F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3</w:t>
      </w:r>
      <w:r w:rsidRPr="000A7E60">
        <w:rPr>
          <w:rFonts w:eastAsiaTheme="minorHAnsi"/>
          <w:sz w:val="28"/>
          <w:szCs w:val="28"/>
          <w:lang w:eastAsia="en-US"/>
        </w:rPr>
        <w:t>.</w:t>
      </w:r>
      <w:r w:rsidRPr="00E213CE"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 xml:space="preserve"> Горохов В.А. Проектирование и расчет приспособлений: учебник/ Горохов В.А.,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0A7E60">
        <w:rPr>
          <w:rFonts w:eastAsiaTheme="minorHAnsi"/>
          <w:sz w:val="28"/>
          <w:szCs w:val="28"/>
          <w:lang w:eastAsia="en-US"/>
        </w:rPr>
        <w:t>Схиртладзе</w:t>
      </w:r>
      <w:proofErr w:type="spellEnd"/>
      <w:r w:rsidRPr="000A7E60">
        <w:rPr>
          <w:rFonts w:eastAsiaTheme="minorHAnsi"/>
          <w:sz w:val="28"/>
          <w:szCs w:val="28"/>
          <w:lang w:eastAsia="en-US"/>
        </w:rPr>
        <w:t xml:space="preserve"> А.Г.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7E60">
        <w:rPr>
          <w:rFonts w:eastAsiaTheme="minorHAnsi"/>
          <w:sz w:val="28"/>
          <w:szCs w:val="28"/>
          <w:lang w:eastAsia="en-US"/>
        </w:rPr>
        <w:t>-Старый Оскол: ТНТ,2011. – 304с.</w:t>
      </w:r>
    </w:p>
    <w:p w:rsidR="00F50493" w:rsidRPr="00BA28E7" w:rsidRDefault="008F40F5" w:rsidP="00BA28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4.</w:t>
      </w:r>
      <w:r w:rsidRPr="00E213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Белоусов, А.П. Проектирование станочных приспособлений: учебник / А.П. Белоусов. – Москва: Машиностроение, 1980. – 240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50493" w:rsidRDefault="00F50493" w:rsidP="00F50493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Внимание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 xml:space="preserve"> !</w:t>
      </w:r>
      <w:proofErr w:type="gramEnd"/>
    </w:p>
    <w:p w:rsidR="00F50493" w:rsidRDefault="00F50493" w:rsidP="00F50493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Экзамен по дисциплине будет проводиться путем оценивания результатов  проверки Отчетов по практическим занятиям и Отчетов по лабораторным работам, выставленных в личном кабинете студента.</w:t>
      </w:r>
    </w:p>
    <w:p w:rsidR="00F50493" w:rsidRDefault="00F50493" w:rsidP="00F50493">
      <w:pPr>
        <w:spacing w:line="360" w:lineRule="auto"/>
        <w:jc w:val="both"/>
        <w:rPr>
          <w:b/>
          <w:bCs/>
          <w:sz w:val="28"/>
          <w:szCs w:val="28"/>
        </w:rPr>
      </w:pPr>
    </w:p>
    <w:p w:rsidR="008F40F5" w:rsidRPr="008F40F5" w:rsidRDefault="008F40F5" w:rsidP="008F40F5">
      <w:pPr>
        <w:tabs>
          <w:tab w:val="left" w:pos="0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F40F5" w:rsidRDefault="008F40F5" w:rsidP="00117E8F">
      <w:pPr>
        <w:jc w:val="center"/>
        <w:rPr>
          <w:sz w:val="28"/>
          <w:szCs w:val="28"/>
        </w:rPr>
      </w:pPr>
    </w:p>
    <w:sectPr w:rsidR="008F40F5" w:rsidSect="009A3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5C87"/>
    <w:multiLevelType w:val="hybridMultilevel"/>
    <w:tmpl w:val="37AC4972"/>
    <w:lvl w:ilvl="0" w:tplc="EA1A812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47D3CD8"/>
    <w:multiLevelType w:val="hybridMultilevel"/>
    <w:tmpl w:val="BF1E68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FE74890"/>
    <w:multiLevelType w:val="hybridMultilevel"/>
    <w:tmpl w:val="E7FC3F9C"/>
    <w:lvl w:ilvl="0" w:tplc="3FD2CA90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0D"/>
    <w:rsid w:val="000253E6"/>
    <w:rsid w:val="00035F16"/>
    <w:rsid w:val="00067701"/>
    <w:rsid w:val="00075FCF"/>
    <w:rsid w:val="000A13F6"/>
    <w:rsid w:val="000A3737"/>
    <w:rsid w:val="000C696B"/>
    <w:rsid w:val="0010390B"/>
    <w:rsid w:val="00104CAE"/>
    <w:rsid w:val="00117E8F"/>
    <w:rsid w:val="0013425C"/>
    <w:rsid w:val="001C030D"/>
    <w:rsid w:val="00255CE0"/>
    <w:rsid w:val="002C0015"/>
    <w:rsid w:val="002E4346"/>
    <w:rsid w:val="0030748C"/>
    <w:rsid w:val="0034655A"/>
    <w:rsid w:val="00355165"/>
    <w:rsid w:val="00460AD2"/>
    <w:rsid w:val="004B776F"/>
    <w:rsid w:val="004F4523"/>
    <w:rsid w:val="00556EC5"/>
    <w:rsid w:val="00580CD1"/>
    <w:rsid w:val="00754129"/>
    <w:rsid w:val="00851121"/>
    <w:rsid w:val="008E7EF3"/>
    <w:rsid w:val="008F40F5"/>
    <w:rsid w:val="00994395"/>
    <w:rsid w:val="009A3F80"/>
    <w:rsid w:val="009E7A3D"/>
    <w:rsid w:val="00A34E67"/>
    <w:rsid w:val="00A67677"/>
    <w:rsid w:val="00A928DE"/>
    <w:rsid w:val="00AA3E2C"/>
    <w:rsid w:val="00B11158"/>
    <w:rsid w:val="00B16670"/>
    <w:rsid w:val="00BA28E7"/>
    <w:rsid w:val="00BB3D09"/>
    <w:rsid w:val="00C12007"/>
    <w:rsid w:val="00C87E66"/>
    <w:rsid w:val="00C90DEB"/>
    <w:rsid w:val="00CB52FA"/>
    <w:rsid w:val="00CD4453"/>
    <w:rsid w:val="00E80DB3"/>
    <w:rsid w:val="00EC79B9"/>
    <w:rsid w:val="00F50493"/>
    <w:rsid w:val="00F64FAF"/>
    <w:rsid w:val="00F912C4"/>
    <w:rsid w:val="00FF1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  <w:style w:type="paragraph" w:styleId="a6">
    <w:name w:val="Body Text"/>
    <w:basedOn w:val="a"/>
    <w:link w:val="a7"/>
    <w:rsid w:val="008F40F5"/>
    <w:pPr>
      <w:widowControl w:val="0"/>
      <w:autoSpaceDE w:val="0"/>
      <w:autoSpaceDN w:val="0"/>
      <w:spacing w:before="240"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8F40F5"/>
    <w:rPr>
      <w:rFonts w:eastAsia="Times New Roman"/>
      <w:lang w:eastAsia="ru-RU"/>
    </w:rPr>
  </w:style>
  <w:style w:type="paragraph" w:styleId="a8">
    <w:name w:val="Body Text Indent"/>
    <w:basedOn w:val="a"/>
    <w:link w:val="a9"/>
    <w:rsid w:val="008F40F5"/>
    <w:pPr>
      <w:widowControl w:val="0"/>
      <w:autoSpaceDE w:val="0"/>
      <w:autoSpaceDN w:val="0"/>
      <w:spacing w:line="360" w:lineRule="auto"/>
      <w:ind w:firstLine="36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8F40F5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6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B776F"/>
    <w:rPr>
      <w:b/>
      <w:bCs/>
    </w:rPr>
  </w:style>
  <w:style w:type="character" w:styleId="a4">
    <w:name w:val="Hyperlink"/>
    <w:basedOn w:val="a0"/>
    <w:uiPriority w:val="99"/>
    <w:unhideWhenUsed/>
    <w:rsid w:val="002C001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4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24DFE-37CE-438C-AF67-1EAF6E7F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Викторовна Шапиева</dc:creator>
  <cp:keywords/>
  <dc:description/>
  <cp:lastModifiedBy>днс</cp:lastModifiedBy>
  <cp:revision>23</cp:revision>
  <cp:lastPrinted>2019-02-26T05:29:00Z</cp:lastPrinted>
  <dcterms:created xsi:type="dcterms:W3CDTF">2016-02-17T02:47:00Z</dcterms:created>
  <dcterms:modified xsi:type="dcterms:W3CDTF">2020-11-28T07:09:00Z</dcterms:modified>
</cp:coreProperties>
</file>