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98" w:rsidRDefault="007D629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D6298">
        <w:rPr>
          <w:rFonts w:ascii="Times New Roman" w:hAnsi="Times New Roman" w:cs="Times New Roman"/>
          <w:b/>
          <w:sz w:val="24"/>
          <w:szCs w:val="24"/>
        </w:rPr>
        <w:t>Хим</w:t>
      </w:r>
      <w:proofErr w:type="spellEnd"/>
      <w:proofErr w:type="gramEnd"/>
      <w:r w:rsidRPr="007D6298">
        <w:rPr>
          <w:rFonts w:ascii="Times New Roman" w:hAnsi="Times New Roman" w:cs="Times New Roman"/>
          <w:b/>
          <w:sz w:val="24"/>
          <w:szCs w:val="24"/>
        </w:rPr>
        <w:t xml:space="preserve"> маг-20_Философские проблемы химии_10.12._Практика</w:t>
      </w:r>
    </w:p>
    <w:p w:rsidR="007D6298" w:rsidRDefault="007D6298" w:rsidP="007D62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298" w:rsidRDefault="007D6298" w:rsidP="007D6298">
      <w:pPr>
        <w:pStyle w:val="a3"/>
        <w:spacing w:line="240" w:lineRule="auto"/>
        <w:ind w:left="-567" w:right="14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Pr="00B76A89">
        <w:rPr>
          <w:rFonts w:ascii="Times New Roman" w:hAnsi="Times New Roman" w:cs="Times New Roman"/>
        </w:rPr>
        <w:t>Занятие 5.</w:t>
      </w:r>
      <w:r>
        <w:rPr>
          <w:rFonts w:ascii="Times New Roman" w:hAnsi="Times New Roman" w:cs="Times New Roman"/>
          <w:b/>
        </w:rPr>
        <w:t xml:space="preserve"> </w:t>
      </w:r>
      <w:r w:rsidRPr="00730451">
        <w:rPr>
          <w:rFonts w:ascii="Times New Roman" w:hAnsi="Times New Roman" w:cs="Times New Roman"/>
          <w:b/>
        </w:rPr>
        <w:t>«Химия как объект междисциплинарных исследований».</w:t>
      </w:r>
      <w:r>
        <w:rPr>
          <w:rFonts w:ascii="Times New Roman" w:hAnsi="Times New Roman" w:cs="Times New Roman"/>
          <w:b/>
        </w:rPr>
        <w:t xml:space="preserve"> </w:t>
      </w:r>
    </w:p>
    <w:p w:rsidR="007D6298" w:rsidRPr="00BE2C3F" w:rsidRDefault="007D6298" w:rsidP="007D6298">
      <w:pPr>
        <w:pStyle w:val="a3"/>
        <w:spacing w:line="240" w:lineRule="auto"/>
        <w:ind w:left="-567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298" w:rsidRDefault="007D6298" w:rsidP="007D62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Эпистемологические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методологические аспекты взаимосвязи физики, химии и биологии.</w:t>
      </w:r>
    </w:p>
    <w:p w:rsidR="007D6298" w:rsidRDefault="007D6298" w:rsidP="007D62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Особенности взаимосвязи химии и химических технологий в  истории и актуальном состоянии.</w:t>
      </w:r>
    </w:p>
    <w:p w:rsidR="007D6298" w:rsidRDefault="007D6298" w:rsidP="007D62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Новые направления химии и химической технологии, их общенаучное и социально-экономическое значение.</w:t>
      </w:r>
    </w:p>
    <w:p w:rsidR="007D6298" w:rsidRDefault="007D6298" w:rsidP="007D62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Химия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мультидисциплинарные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области естествознания: микроэлектроника, биотехнология, экология,  медицина.</w:t>
      </w:r>
    </w:p>
    <w:p w:rsidR="007D6298" w:rsidRDefault="007D6298" w:rsidP="007D62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Взаимодействие физиков, химиков, биологов и технологов в науке и системе образования.</w:t>
      </w:r>
    </w:p>
    <w:p w:rsidR="007D6298" w:rsidRPr="007D6298" w:rsidRDefault="007D6298" w:rsidP="007D62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Связь современной химии и химических технологий с экономикой, политикой, правом, этикой.</w:t>
      </w:r>
    </w:p>
    <w:p w:rsidR="007D6298" w:rsidRDefault="007D6298" w:rsidP="007D62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298" w:rsidRDefault="007D6298" w:rsidP="007D62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Кейс на тему «</w:t>
      </w:r>
      <w:r w:rsidRPr="00E33E1D">
        <w:rPr>
          <w:rFonts w:ascii="Times New Roman" w:hAnsi="Times New Roman" w:cs="Times New Roman"/>
          <w:b/>
          <w:sz w:val="28"/>
          <w:szCs w:val="28"/>
        </w:rPr>
        <w:t xml:space="preserve">Основные вопросы философского осмысления химии в </w:t>
      </w:r>
      <w:proofErr w:type="spellStart"/>
      <w:r w:rsidRPr="00E33E1D">
        <w:rPr>
          <w:rFonts w:ascii="Times New Roman" w:hAnsi="Times New Roman" w:cs="Times New Roman"/>
          <w:b/>
          <w:sz w:val="28"/>
          <w:szCs w:val="28"/>
        </w:rPr>
        <w:t>социокультурном</w:t>
      </w:r>
      <w:proofErr w:type="spellEnd"/>
      <w:r w:rsidRPr="00E33E1D">
        <w:rPr>
          <w:rFonts w:ascii="Times New Roman" w:hAnsi="Times New Roman" w:cs="Times New Roman"/>
          <w:b/>
          <w:sz w:val="28"/>
          <w:szCs w:val="28"/>
        </w:rPr>
        <w:t xml:space="preserve"> аспекте</w:t>
      </w:r>
      <w:r w:rsidRPr="00FE56CC">
        <w:rPr>
          <w:rFonts w:ascii="Times New Roman" w:hAnsi="Times New Roman" w:cs="Times New Roman"/>
          <w:b/>
          <w:sz w:val="28"/>
          <w:szCs w:val="28"/>
        </w:rPr>
        <w:t xml:space="preserve">» (модуль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E56CC">
        <w:rPr>
          <w:rFonts w:ascii="Times New Roman" w:hAnsi="Times New Roman" w:cs="Times New Roman"/>
          <w:b/>
          <w:sz w:val="28"/>
          <w:szCs w:val="28"/>
        </w:rPr>
        <w:t>)</w:t>
      </w:r>
    </w:p>
    <w:p w:rsidR="007D6298" w:rsidRDefault="007D6298" w:rsidP="007D6298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«Активно обсуждают свои методологические проблемы, спорят и шумят биологи и физики, кибернетики и астрономы,  а голоса химиков в этом хоре почти не слышно». </w:t>
      </w:r>
      <w:r w:rsidRPr="002E07DC">
        <w:rPr>
          <w:rFonts w:ascii="Times New Roman" w:hAnsi="Times New Roman" w:cs="Times New Roman"/>
          <w:i/>
          <w:sz w:val="28"/>
          <w:szCs w:val="28"/>
        </w:rPr>
        <w:t>Жданов Ю.А. Узловое понятие современной теоретической химии.// Вопросы философии. 1977. № 1. С. 102.</w:t>
      </w:r>
    </w:p>
    <w:p w:rsidR="007D6298" w:rsidRDefault="007D6298" w:rsidP="007D629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6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Что служит основой эволюции химии как науки и как производства?</w:t>
      </w:r>
    </w:p>
    <w:p w:rsidR="007D6298" w:rsidRPr="008D77CD" w:rsidRDefault="007D6298" w:rsidP="007D629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0862A6">
        <w:rPr>
          <w:rFonts w:ascii="Times New Roman" w:hAnsi="Times New Roman" w:cs="Times New Roman"/>
          <w:sz w:val="28"/>
          <w:szCs w:val="28"/>
        </w:rPr>
        <w:t>Что подтверждает тот факт, что химия занимает все более значимое место в структуре современного естествознания?</w:t>
      </w:r>
    </w:p>
    <w:p w:rsidR="007D6298" w:rsidRDefault="007D6298" w:rsidP="007D629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Какие открытия могут стать центральными событиями назревающей в химии «тихой революции»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0862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.?</w:t>
      </w:r>
    </w:p>
    <w:p w:rsidR="007D6298" w:rsidRDefault="007D6298" w:rsidP="007D6298">
      <w:pPr>
        <w:pStyle w:val="a5"/>
        <w:spacing w:after="0"/>
        <w:ind w:left="0" w:firstLine="709"/>
        <w:rPr>
          <w:b/>
        </w:rPr>
      </w:pPr>
    </w:p>
    <w:p w:rsidR="007D6298" w:rsidRDefault="007D6298" w:rsidP="007D6298">
      <w:pPr>
        <w:pStyle w:val="a5"/>
        <w:spacing w:after="0"/>
        <w:ind w:left="0" w:firstLine="709"/>
        <w:jc w:val="both"/>
        <w:rPr>
          <w:b/>
        </w:rPr>
      </w:pPr>
    </w:p>
    <w:p w:rsidR="007D6298" w:rsidRDefault="007D6298" w:rsidP="007D6298">
      <w:pPr>
        <w:pStyle w:val="a5"/>
        <w:spacing w:after="0"/>
        <w:ind w:left="0" w:firstLine="709"/>
        <w:jc w:val="both"/>
        <w:rPr>
          <w:b/>
        </w:rPr>
      </w:pPr>
      <w:r w:rsidRPr="00710654">
        <w:rPr>
          <w:b/>
        </w:rPr>
        <w:t xml:space="preserve">Перечень упражнений </w:t>
      </w:r>
    </w:p>
    <w:p w:rsidR="007D6298" w:rsidRDefault="007D6298" w:rsidP="007D6298">
      <w:pPr>
        <w:pStyle w:val="a5"/>
        <w:spacing w:after="0"/>
        <w:ind w:left="0" w:firstLine="709"/>
        <w:rPr>
          <w:b/>
        </w:rPr>
      </w:pPr>
    </w:p>
    <w:p w:rsidR="007D6298" w:rsidRDefault="007D6298" w:rsidP="007D6298">
      <w:pPr>
        <w:pStyle w:val="a5"/>
        <w:spacing w:after="0"/>
        <w:ind w:left="720"/>
        <w:jc w:val="both"/>
        <w:rPr>
          <w:i/>
        </w:rPr>
      </w:pPr>
      <w:r w:rsidRPr="00710654">
        <w:rPr>
          <w:i/>
        </w:rPr>
        <w:t xml:space="preserve">Модуль </w:t>
      </w:r>
      <w:r w:rsidRPr="00710654">
        <w:rPr>
          <w:i/>
          <w:lang w:val="en-US"/>
        </w:rPr>
        <w:t>III</w:t>
      </w:r>
    </w:p>
    <w:p w:rsidR="007D6298" w:rsidRDefault="007D6298" w:rsidP="007D6298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77654">
        <w:rPr>
          <w:sz w:val="28"/>
          <w:szCs w:val="28"/>
        </w:rPr>
        <w:t xml:space="preserve"> 1.</w:t>
      </w:r>
      <w:r>
        <w:rPr>
          <w:i/>
        </w:rPr>
        <w:t xml:space="preserve"> </w:t>
      </w:r>
      <w:r w:rsidRPr="00A77654">
        <w:rPr>
          <w:sz w:val="28"/>
          <w:szCs w:val="28"/>
        </w:rPr>
        <w:t>Появилась новая концепция «золотого миллиарда»: человечество стали делить на вырвавшееся вперед постиндустриальное меньшинство и навсегда обреченное большинство, которому дорога в постиндустриальное общество заказана по причине принципиальной ограниченности земных ресурсов и угрозы экологической катастрофы. Каково Ваше мнение по этому вопросу?</w:t>
      </w:r>
    </w:p>
    <w:p w:rsidR="007D6298" w:rsidRDefault="007D6298" w:rsidP="007D6298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A77654">
        <w:rPr>
          <w:sz w:val="28"/>
          <w:szCs w:val="28"/>
        </w:rPr>
        <w:t>Можно выделить две системы общественных ценностей: «материалистическую» (экономический рост,  благосостояние и т.д.) и «</w:t>
      </w:r>
      <w:proofErr w:type="spellStart"/>
      <w:r w:rsidRPr="00A77654">
        <w:rPr>
          <w:sz w:val="28"/>
          <w:szCs w:val="28"/>
        </w:rPr>
        <w:t>постматериалистическую</w:t>
      </w:r>
      <w:proofErr w:type="spellEnd"/>
      <w:r w:rsidRPr="00A77654">
        <w:rPr>
          <w:sz w:val="28"/>
          <w:szCs w:val="28"/>
        </w:rPr>
        <w:t xml:space="preserve">» (гармоничные отношения между людьми, безопасность, самореализация личности, эстетические аспекты жизни и т.д.). </w:t>
      </w:r>
      <w:proofErr w:type="gramStart"/>
      <w:r w:rsidRPr="00A77654">
        <w:rPr>
          <w:sz w:val="28"/>
          <w:szCs w:val="28"/>
        </w:rPr>
        <w:t>Какая система ценностей актуализируется в современном мире на индивидуальном, национальном и глобальном масштабах?</w:t>
      </w:r>
      <w:proofErr w:type="gramEnd"/>
    </w:p>
    <w:p w:rsidR="007D6298" w:rsidRDefault="007D6298" w:rsidP="007D6298">
      <w:pPr>
        <w:pStyle w:val="a5"/>
        <w:spacing w:after="0"/>
        <w:ind w:left="0" w:firstLine="709"/>
        <w:rPr>
          <w:b/>
        </w:rPr>
      </w:pPr>
    </w:p>
    <w:p w:rsidR="007D6298" w:rsidRDefault="007D6298" w:rsidP="007D6298">
      <w:pPr>
        <w:pStyle w:val="a5"/>
        <w:spacing w:after="0"/>
        <w:ind w:left="0" w:firstLine="709"/>
        <w:rPr>
          <w:b/>
        </w:rPr>
      </w:pPr>
    </w:p>
    <w:p w:rsidR="007D6298" w:rsidRPr="00710654" w:rsidRDefault="007D6298" w:rsidP="007D6298">
      <w:pPr>
        <w:pStyle w:val="a5"/>
        <w:spacing w:after="0"/>
        <w:ind w:left="0" w:firstLine="709"/>
        <w:rPr>
          <w:b/>
        </w:rPr>
      </w:pPr>
      <w:r w:rsidRPr="00710654">
        <w:rPr>
          <w:b/>
        </w:rPr>
        <w:t xml:space="preserve">Тесты для контроля знаний по модулям </w:t>
      </w:r>
    </w:p>
    <w:p w:rsidR="007D6298" w:rsidRDefault="007D6298" w:rsidP="007D629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298" w:rsidRPr="004C494F" w:rsidRDefault="007D6298" w:rsidP="007D6298">
      <w:pPr>
        <w:pStyle w:val="a5"/>
        <w:spacing w:after="0"/>
        <w:ind w:left="0" w:firstLine="709"/>
        <w:rPr>
          <w:i/>
        </w:rPr>
      </w:pPr>
      <w:r w:rsidRPr="00710654">
        <w:rPr>
          <w:i/>
        </w:rPr>
        <w:t xml:space="preserve">Модуль </w:t>
      </w:r>
      <w:r w:rsidRPr="00710654">
        <w:rPr>
          <w:i/>
          <w:lang w:val="en-US"/>
        </w:rPr>
        <w:t>III</w:t>
      </w:r>
    </w:p>
    <w:p w:rsidR="007D6298" w:rsidRPr="00710654" w:rsidRDefault="007D6298" w:rsidP="007D6298">
      <w:pPr>
        <w:pStyle w:val="a5"/>
        <w:numPr>
          <w:ilvl w:val="0"/>
          <w:numId w:val="1"/>
        </w:numPr>
        <w:spacing w:after="0"/>
        <w:rPr>
          <w:b/>
          <w:i/>
        </w:rPr>
      </w:pPr>
      <w:r>
        <w:rPr>
          <w:b/>
          <w:i/>
        </w:rPr>
        <w:t>Абсолютизация науки:</w:t>
      </w:r>
      <w:r w:rsidRPr="00710654">
        <w:rPr>
          <w:b/>
          <w:i/>
        </w:rPr>
        <w:t xml:space="preserve"> </w:t>
      </w:r>
    </w:p>
    <w:p w:rsidR="007D6298" w:rsidRDefault="007D6298" w:rsidP="007D6298">
      <w:pPr>
        <w:pStyle w:val="a5"/>
        <w:spacing w:after="0"/>
        <w:ind w:left="691"/>
      </w:pPr>
      <w:r>
        <w:t xml:space="preserve">а)   </w:t>
      </w:r>
      <w:proofErr w:type="spellStart"/>
      <w:r>
        <w:t>антисциентизм</w:t>
      </w:r>
      <w:proofErr w:type="spellEnd"/>
      <w:r>
        <w:t>;</w:t>
      </w:r>
    </w:p>
    <w:p w:rsidR="007D6298" w:rsidRPr="00613D2D" w:rsidRDefault="007D6298" w:rsidP="007D6298">
      <w:pPr>
        <w:pStyle w:val="a5"/>
        <w:spacing w:after="0"/>
      </w:pPr>
      <w:r>
        <w:t xml:space="preserve">       б)  сциентизм.</w:t>
      </w:r>
    </w:p>
    <w:p w:rsidR="007D6298" w:rsidRDefault="007D6298" w:rsidP="007D6298">
      <w:pPr>
        <w:pStyle w:val="a5"/>
        <w:numPr>
          <w:ilvl w:val="0"/>
          <w:numId w:val="1"/>
        </w:numPr>
        <w:spacing w:after="0"/>
        <w:rPr>
          <w:b/>
          <w:i/>
        </w:rPr>
      </w:pPr>
      <w:r>
        <w:rPr>
          <w:b/>
          <w:i/>
        </w:rPr>
        <w:t>Современные символы химических элементов были введены в научный оборот  в 1813 г.:</w:t>
      </w:r>
    </w:p>
    <w:p w:rsidR="007D6298" w:rsidRPr="00474579" w:rsidRDefault="007D6298" w:rsidP="007D6298">
      <w:pPr>
        <w:pStyle w:val="a5"/>
        <w:spacing w:after="0"/>
        <w:ind w:left="709"/>
      </w:pPr>
      <w:r w:rsidRPr="00474579">
        <w:t>а)</w:t>
      </w:r>
      <w:r>
        <w:t xml:space="preserve">  Д.И. Менделеевым;</w:t>
      </w:r>
    </w:p>
    <w:p w:rsidR="007D6298" w:rsidRDefault="007D6298" w:rsidP="007D6298">
      <w:pPr>
        <w:pStyle w:val="a5"/>
        <w:spacing w:after="0"/>
        <w:ind w:left="709"/>
      </w:pPr>
      <w:r w:rsidRPr="00474579">
        <w:t>б)</w:t>
      </w:r>
      <w:r>
        <w:t xml:space="preserve">  Я. Берцелиусом;</w:t>
      </w:r>
    </w:p>
    <w:p w:rsidR="007D6298" w:rsidRPr="0038149A" w:rsidRDefault="007D6298" w:rsidP="007D6298">
      <w:pPr>
        <w:pStyle w:val="a5"/>
        <w:spacing w:after="0"/>
        <w:ind w:left="709"/>
      </w:pPr>
      <w:r>
        <w:t>в)  Дж. Дальтоном.</w:t>
      </w:r>
    </w:p>
    <w:p w:rsidR="007D6298" w:rsidRDefault="007D6298" w:rsidP="007D6298">
      <w:pPr>
        <w:pStyle w:val="a5"/>
        <w:spacing w:after="0"/>
        <w:ind w:left="0" w:firstLine="709"/>
        <w:rPr>
          <w:b/>
          <w:i/>
        </w:rPr>
      </w:pPr>
      <w:r>
        <w:rPr>
          <w:b/>
          <w:i/>
        </w:rPr>
        <w:t>3.  Экспериментальный  метод в химии обосновал:</w:t>
      </w:r>
    </w:p>
    <w:p w:rsidR="007D6298" w:rsidRPr="00710654" w:rsidRDefault="007D6298" w:rsidP="007D6298">
      <w:pPr>
        <w:pStyle w:val="a5"/>
        <w:spacing w:after="0"/>
        <w:ind w:left="0" w:firstLine="709"/>
      </w:pPr>
      <w:r>
        <w:t>а)  А. Лавуазье;</w:t>
      </w:r>
    </w:p>
    <w:p w:rsidR="007D6298" w:rsidRPr="00613D2D" w:rsidRDefault="007D6298" w:rsidP="007D6298">
      <w:pPr>
        <w:pStyle w:val="a5"/>
        <w:spacing w:after="0"/>
        <w:ind w:left="0" w:firstLine="709"/>
      </w:pPr>
      <w:r>
        <w:t>б)  Р. Бойль.</w:t>
      </w:r>
    </w:p>
    <w:p w:rsidR="007D6298" w:rsidRDefault="007D6298" w:rsidP="007D6298">
      <w:pPr>
        <w:pStyle w:val="a5"/>
        <w:spacing w:after="0"/>
        <w:ind w:left="0" w:firstLine="709"/>
        <w:rPr>
          <w:b/>
          <w:i/>
        </w:rPr>
      </w:pPr>
      <w:r>
        <w:rPr>
          <w:b/>
          <w:i/>
        </w:rPr>
        <w:t xml:space="preserve">4.  Установите соответствие между концептуальными системами химической  теории и  их  современными  разделами: </w:t>
      </w:r>
    </w:p>
    <w:p w:rsidR="007D6298" w:rsidRDefault="007D6298" w:rsidP="007D6298">
      <w:pPr>
        <w:pStyle w:val="a5"/>
        <w:spacing w:after="0"/>
        <w:ind w:left="0" w:firstLine="709"/>
        <w:rPr>
          <w:b/>
          <w:i/>
        </w:rPr>
      </w:pPr>
      <w:r>
        <w:rPr>
          <w:b/>
          <w:i/>
        </w:rPr>
        <w:t xml:space="preserve">                                                                А) химия экстремальных состояний;</w:t>
      </w:r>
      <w:r w:rsidRPr="00B03E72">
        <w:rPr>
          <w:b/>
          <w:i/>
        </w:rPr>
        <w:t xml:space="preserve"> </w:t>
      </w:r>
    </w:p>
    <w:p w:rsidR="007D6298" w:rsidRDefault="007D6298" w:rsidP="007D6298">
      <w:pPr>
        <w:pStyle w:val="a5"/>
        <w:spacing w:after="0"/>
        <w:ind w:left="0" w:firstLine="709"/>
        <w:rPr>
          <w:b/>
          <w:i/>
        </w:rPr>
      </w:pPr>
      <w:r>
        <w:rPr>
          <w:b/>
          <w:i/>
        </w:rPr>
        <w:t xml:space="preserve">                                                                Б) химия высоких энергий;</w:t>
      </w:r>
    </w:p>
    <w:p w:rsidR="007D6298" w:rsidRDefault="007D6298" w:rsidP="007D6298">
      <w:pPr>
        <w:pStyle w:val="a5"/>
        <w:spacing w:after="0"/>
        <w:ind w:left="0" w:firstLine="709"/>
        <w:rPr>
          <w:b/>
          <w:i/>
        </w:rPr>
      </w:pPr>
      <w:r>
        <w:rPr>
          <w:b/>
          <w:i/>
        </w:rPr>
        <w:t xml:space="preserve">                                                                В) химия твердого тела (состояния); </w:t>
      </w:r>
    </w:p>
    <w:p w:rsidR="007D6298" w:rsidRDefault="007D6298" w:rsidP="007D6298">
      <w:pPr>
        <w:pStyle w:val="a5"/>
        <w:spacing w:after="0"/>
        <w:ind w:left="0" w:firstLine="709"/>
        <w:rPr>
          <w:b/>
          <w:i/>
        </w:rPr>
      </w:pPr>
      <w:r>
        <w:rPr>
          <w:b/>
          <w:i/>
        </w:rPr>
        <w:t xml:space="preserve">                                                                Г) химия интерметаллических соединений.</w:t>
      </w:r>
    </w:p>
    <w:tbl>
      <w:tblPr>
        <w:tblStyle w:val="a4"/>
        <w:tblW w:w="0" w:type="auto"/>
        <w:tblInd w:w="283" w:type="dxa"/>
        <w:tblLook w:val="04A0"/>
      </w:tblPr>
      <w:tblGrid>
        <w:gridCol w:w="4651"/>
        <w:gridCol w:w="4637"/>
      </w:tblGrid>
      <w:tr w:rsidR="007D6298" w:rsidRPr="00710654" w:rsidTr="007C03BD">
        <w:tc>
          <w:tcPr>
            <w:tcW w:w="4672" w:type="dxa"/>
          </w:tcPr>
          <w:p w:rsidR="007D6298" w:rsidRPr="00710654" w:rsidRDefault="007D6298" w:rsidP="007C03BD">
            <w:pPr>
              <w:pStyle w:val="a5"/>
              <w:spacing w:after="0"/>
              <w:ind w:left="0"/>
            </w:pPr>
            <w:r>
              <w:t>1) учение о химических элементах и составе вещества (периодический закон, теория валентности);</w:t>
            </w:r>
          </w:p>
        </w:tc>
        <w:tc>
          <w:tcPr>
            <w:tcW w:w="4673" w:type="dxa"/>
          </w:tcPr>
          <w:p w:rsidR="007D6298" w:rsidRPr="00710654" w:rsidRDefault="007D6298" w:rsidP="007C03BD">
            <w:pPr>
              <w:pStyle w:val="a5"/>
              <w:spacing w:after="0"/>
              <w:ind w:left="0"/>
            </w:pPr>
          </w:p>
        </w:tc>
      </w:tr>
      <w:tr w:rsidR="007D6298" w:rsidRPr="00710654" w:rsidTr="007C03BD">
        <w:tc>
          <w:tcPr>
            <w:tcW w:w="4672" w:type="dxa"/>
          </w:tcPr>
          <w:p w:rsidR="007D6298" w:rsidRPr="00710654" w:rsidRDefault="007D6298" w:rsidP="007C03BD">
            <w:pPr>
              <w:pStyle w:val="a5"/>
              <w:spacing w:after="0"/>
              <w:ind w:left="0"/>
            </w:pPr>
            <w:r>
              <w:t>2) структурная химия;</w:t>
            </w:r>
          </w:p>
        </w:tc>
        <w:tc>
          <w:tcPr>
            <w:tcW w:w="4673" w:type="dxa"/>
          </w:tcPr>
          <w:p w:rsidR="007D6298" w:rsidRPr="00710654" w:rsidRDefault="007D6298" w:rsidP="007C03BD">
            <w:pPr>
              <w:pStyle w:val="a5"/>
              <w:spacing w:after="0"/>
              <w:ind w:left="0"/>
            </w:pPr>
          </w:p>
        </w:tc>
      </w:tr>
      <w:tr w:rsidR="007D6298" w:rsidRPr="00710654" w:rsidTr="007C03BD">
        <w:tc>
          <w:tcPr>
            <w:tcW w:w="4672" w:type="dxa"/>
          </w:tcPr>
          <w:p w:rsidR="007D6298" w:rsidRPr="00710654" w:rsidRDefault="007D6298" w:rsidP="007C03BD">
            <w:pPr>
              <w:pStyle w:val="a5"/>
              <w:spacing w:after="0"/>
              <w:ind w:left="0"/>
            </w:pPr>
            <w:r w:rsidRPr="00710654">
              <w:t xml:space="preserve">3) </w:t>
            </w:r>
            <w:r>
              <w:t>учение о химическом процессе (кинетика и теория катализа);</w:t>
            </w:r>
          </w:p>
        </w:tc>
        <w:tc>
          <w:tcPr>
            <w:tcW w:w="4673" w:type="dxa"/>
          </w:tcPr>
          <w:p w:rsidR="007D6298" w:rsidRPr="00710654" w:rsidRDefault="007D6298" w:rsidP="007C03BD">
            <w:pPr>
              <w:pStyle w:val="a5"/>
              <w:tabs>
                <w:tab w:val="left" w:pos="1276"/>
              </w:tabs>
              <w:spacing w:after="0"/>
              <w:ind w:left="0"/>
            </w:pPr>
          </w:p>
        </w:tc>
      </w:tr>
      <w:tr w:rsidR="007D6298" w:rsidRPr="00710654" w:rsidTr="007C03BD">
        <w:tc>
          <w:tcPr>
            <w:tcW w:w="4672" w:type="dxa"/>
          </w:tcPr>
          <w:p w:rsidR="007D6298" w:rsidRPr="00242EB0" w:rsidRDefault="007D6298" w:rsidP="007C03BD">
            <w:pPr>
              <w:pStyle w:val="a5"/>
              <w:spacing w:after="0"/>
              <w:ind w:left="0"/>
              <w:rPr>
                <w:b/>
                <w:i/>
              </w:rPr>
            </w:pPr>
            <w:r>
              <w:t>4) химия самоорганизации (концепция диссипативных систем И.Пригожина, теория реакции Белоусова-Жаботинского, эволюционный катализ, учение о химической эволюции).</w:t>
            </w:r>
          </w:p>
        </w:tc>
        <w:tc>
          <w:tcPr>
            <w:tcW w:w="4673" w:type="dxa"/>
          </w:tcPr>
          <w:p w:rsidR="007D6298" w:rsidRPr="00710654" w:rsidRDefault="007D6298" w:rsidP="007C03BD">
            <w:pPr>
              <w:pStyle w:val="a5"/>
              <w:tabs>
                <w:tab w:val="left" w:pos="1276"/>
              </w:tabs>
              <w:spacing w:after="0"/>
              <w:ind w:left="0"/>
            </w:pPr>
          </w:p>
        </w:tc>
      </w:tr>
    </w:tbl>
    <w:p w:rsidR="007D6298" w:rsidRDefault="007D6298" w:rsidP="007D6298">
      <w:pPr>
        <w:pStyle w:val="a5"/>
        <w:spacing w:after="0"/>
        <w:ind w:left="0" w:firstLine="709"/>
        <w:rPr>
          <w:b/>
          <w:i/>
        </w:rPr>
      </w:pPr>
    </w:p>
    <w:p w:rsidR="007D6298" w:rsidRPr="00BF0B14" w:rsidRDefault="007D6298" w:rsidP="007D6298">
      <w:pPr>
        <w:pStyle w:val="a5"/>
        <w:spacing w:after="0"/>
        <w:ind w:left="0" w:firstLine="709"/>
      </w:pPr>
      <w:r>
        <w:rPr>
          <w:b/>
          <w:i/>
        </w:rPr>
        <w:t>5.  Совокупность методов обработки, изготовления, изменения состояния  свойств материала, осуществляемых в процессе производства:</w:t>
      </w:r>
    </w:p>
    <w:p w:rsidR="007D6298" w:rsidRPr="00710654" w:rsidRDefault="007D6298" w:rsidP="007D6298">
      <w:pPr>
        <w:pStyle w:val="a5"/>
        <w:spacing w:after="0"/>
        <w:ind w:left="0" w:firstLine="709"/>
      </w:pPr>
      <w:r>
        <w:t>а)  методология;</w:t>
      </w:r>
    </w:p>
    <w:p w:rsidR="007D6298" w:rsidRDefault="007D6298" w:rsidP="007D6298">
      <w:pPr>
        <w:pStyle w:val="a5"/>
        <w:spacing w:after="0"/>
        <w:ind w:left="0" w:firstLine="709"/>
      </w:pPr>
      <w:r>
        <w:t>б)  технология.</w:t>
      </w:r>
    </w:p>
    <w:p w:rsidR="007D6298" w:rsidRPr="00BF0B14" w:rsidRDefault="007D6298" w:rsidP="007D6298">
      <w:pPr>
        <w:pStyle w:val="a5"/>
        <w:spacing w:after="0"/>
        <w:ind w:left="0" w:firstLine="709"/>
      </w:pPr>
      <w:r w:rsidRPr="008C270F">
        <w:rPr>
          <w:b/>
          <w:i/>
        </w:rPr>
        <w:t>6.</w:t>
      </w:r>
      <w:r>
        <w:t xml:space="preserve">  </w:t>
      </w:r>
      <w:r w:rsidRPr="008C270F">
        <w:rPr>
          <w:b/>
          <w:i/>
        </w:rPr>
        <w:t>Задачами</w:t>
      </w:r>
      <w:r>
        <w:t xml:space="preserve">  </w:t>
      </w:r>
      <w:r>
        <w:rPr>
          <w:b/>
          <w:i/>
        </w:rPr>
        <w:t>химической технологии  являются:</w:t>
      </w:r>
    </w:p>
    <w:p w:rsidR="007D6298" w:rsidRDefault="007D6298" w:rsidP="007D6298">
      <w:pPr>
        <w:pStyle w:val="a5"/>
        <w:spacing w:after="0"/>
        <w:ind w:left="0" w:firstLine="709"/>
      </w:pPr>
      <w:r>
        <w:t>а)  технологический дизайн процесса, его оптимизация и масштабирование;</w:t>
      </w:r>
    </w:p>
    <w:p w:rsidR="007D6298" w:rsidRDefault="007D6298" w:rsidP="007D6298">
      <w:pPr>
        <w:pStyle w:val="a5"/>
        <w:spacing w:after="0"/>
        <w:ind w:left="0" w:firstLine="709"/>
      </w:pPr>
      <w:r>
        <w:t xml:space="preserve">б)  низкие </w:t>
      </w:r>
      <w:proofErr w:type="spellStart"/>
      <w:r>
        <w:t>энергозатраты</w:t>
      </w:r>
      <w:proofErr w:type="spellEnd"/>
      <w:r>
        <w:t>;</w:t>
      </w:r>
    </w:p>
    <w:p w:rsidR="007D6298" w:rsidRDefault="007D6298" w:rsidP="007D6298">
      <w:pPr>
        <w:pStyle w:val="a5"/>
        <w:spacing w:after="0"/>
        <w:ind w:left="0" w:firstLine="709"/>
      </w:pPr>
      <w:r>
        <w:t>в)  установление связи между структурой вещества и его функциональным поведением;</w:t>
      </w:r>
    </w:p>
    <w:p w:rsidR="007D6298" w:rsidRDefault="007D6298" w:rsidP="007D6298">
      <w:pPr>
        <w:pStyle w:val="a5"/>
        <w:spacing w:after="0"/>
        <w:ind w:left="0" w:firstLine="709"/>
      </w:pPr>
      <w:r>
        <w:t>г)  высокая безопасность;</w:t>
      </w:r>
    </w:p>
    <w:p w:rsidR="007D6298" w:rsidRPr="008C270F" w:rsidRDefault="007D6298" w:rsidP="007D6298">
      <w:pPr>
        <w:pStyle w:val="a5"/>
        <w:spacing w:after="0"/>
        <w:ind w:left="0" w:firstLine="709"/>
      </w:pPr>
      <w:proofErr w:type="spellStart"/>
      <w:r>
        <w:t>д</w:t>
      </w:r>
      <w:proofErr w:type="spellEnd"/>
      <w:r>
        <w:t>)  экологическая чистота.</w:t>
      </w:r>
    </w:p>
    <w:p w:rsidR="007D6298" w:rsidRPr="008D77CD" w:rsidRDefault="007D6298" w:rsidP="007D629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6298" w:rsidRPr="007D6298" w:rsidRDefault="007D6298">
      <w:pPr>
        <w:rPr>
          <w:rFonts w:ascii="Times New Roman" w:hAnsi="Times New Roman" w:cs="Times New Roman"/>
          <w:b/>
          <w:sz w:val="24"/>
          <w:szCs w:val="24"/>
        </w:rPr>
      </w:pPr>
    </w:p>
    <w:sectPr w:rsidR="007D6298" w:rsidRPr="007D6298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63FC0"/>
    <w:multiLevelType w:val="hybridMultilevel"/>
    <w:tmpl w:val="B866A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473DF"/>
    <w:multiLevelType w:val="hybridMultilevel"/>
    <w:tmpl w:val="13921308"/>
    <w:lvl w:ilvl="0" w:tplc="90BE5458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298"/>
    <w:rsid w:val="00280306"/>
    <w:rsid w:val="00481BF1"/>
    <w:rsid w:val="007D6298"/>
    <w:rsid w:val="00B06966"/>
    <w:rsid w:val="00BF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34"/>
    <w:qFormat/>
    <w:rsid w:val="007D6298"/>
    <w:pPr>
      <w:spacing w:before="0" w:beforeAutospacing="0" w:after="200" w:line="276" w:lineRule="auto"/>
      <w:ind w:left="720"/>
      <w:contextualSpacing/>
      <w:jc w:val="left"/>
    </w:pPr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7D6298"/>
    <w:pPr>
      <w:spacing w:before="0" w:beforeAutospacing="0" w:after="120" w:line="480" w:lineRule="auto"/>
      <w:jc w:val="left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D6298"/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D6298"/>
    <w:pPr>
      <w:spacing w:before="0" w:before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7D6298"/>
    <w:pPr>
      <w:spacing w:before="0" w:beforeAutospacing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7D62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2020-12-01T09:56:00Z</dcterms:created>
  <dcterms:modified xsi:type="dcterms:W3CDTF">2020-12-01T10:07:00Z</dcterms:modified>
</cp:coreProperties>
</file>