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C8" w:rsidRPr="00602D0A" w:rsidRDefault="00EF1A87" w:rsidP="00FA6DC8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Практичес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32"/>
          <w:szCs w:val="32"/>
        </w:rPr>
        <w:t xml:space="preserve">кая </w:t>
      </w:r>
      <w:r w:rsidR="00FA6DC8">
        <w:rPr>
          <w:rFonts w:ascii="Times New Roman" w:hAnsi="Times New Roman" w:cs="Times New Roman"/>
          <w:color w:val="auto"/>
          <w:sz w:val="32"/>
          <w:szCs w:val="32"/>
        </w:rPr>
        <w:t>работа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№</w:t>
      </w:r>
    </w:p>
    <w:p w:rsidR="00FA6DC8" w:rsidRPr="00602D0A" w:rsidRDefault="00FA6DC8" w:rsidP="00FA6DC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2D0A">
        <w:rPr>
          <w:rFonts w:ascii="Times New Roman" w:hAnsi="Times New Roman" w:cs="Times New Roman"/>
          <w:b/>
          <w:i/>
          <w:sz w:val="32"/>
          <w:szCs w:val="32"/>
        </w:rPr>
        <w:t>Технология технического обслуживания</w:t>
      </w:r>
    </w:p>
    <w:p w:rsidR="00FA6DC8" w:rsidRPr="00602D0A" w:rsidRDefault="00FA6DC8" w:rsidP="00FA6DC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2D0A">
        <w:rPr>
          <w:rFonts w:ascii="Times New Roman" w:hAnsi="Times New Roman" w:cs="Times New Roman"/>
          <w:b/>
          <w:i/>
          <w:sz w:val="32"/>
          <w:szCs w:val="32"/>
        </w:rPr>
        <w:t xml:space="preserve"> системы зажигания двигателя</w:t>
      </w:r>
    </w:p>
    <w:p w:rsidR="00FA6DC8" w:rsidRPr="00602D0A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602D0A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56502C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5650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A6DC8" w:rsidRPr="00CC3585" w:rsidRDefault="00FA6DC8" w:rsidP="00FA6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85">
        <w:rPr>
          <w:rFonts w:ascii="Times New Roman" w:hAnsi="Times New Roman" w:cs="Times New Roman"/>
          <w:b/>
          <w:sz w:val="28"/>
          <w:szCs w:val="28"/>
        </w:rPr>
        <w:t>Теоретические сведения</w:t>
      </w: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>Система зажигания предназначена 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56502C">
        <w:rPr>
          <w:rFonts w:ascii="Times New Roman" w:hAnsi="Times New Roman" w:cs="Times New Roman"/>
          <w:sz w:val="28"/>
          <w:szCs w:val="28"/>
        </w:rPr>
        <w:t>__ ____________________________________________________________________________________________________________________________________</w:t>
      </w:r>
      <w:r w:rsidRPr="0056502C">
        <w:rPr>
          <w:rFonts w:ascii="Times New Roman" w:hAnsi="Times New Roman" w:cs="Times New Roman"/>
          <w:sz w:val="28"/>
          <w:szCs w:val="28"/>
        </w:rPr>
        <w:br/>
        <w:t>Воспламенение смеси происходит____________________, поэтому другое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5650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A6DC8" w:rsidRPr="00FA6DC8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>Различают следующие типы систем зажигания: 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650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таблицу:</w:t>
      </w: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 xml:space="preserve">Классификация систем зажигания: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FA6DC8" w:rsidRPr="00CC3585" w:rsidTr="009C2E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2C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DC8" w:rsidRPr="00CC3585" w:rsidTr="009C2E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2C">
              <w:rPr>
                <w:rFonts w:ascii="Times New Roman" w:hAnsi="Times New Roman" w:cs="Times New Roman"/>
                <w:sz w:val="28"/>
                <w:szCs w:val="28"/>
              </w:rPr>
              <w:t>По принципу воспламенения смеси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DC8" w:rsidRPr="00CC3585" w:rsidTr="009C2E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502C">
              <w:rPr>
                <w:rFonts w:ascii="Times New Roman" w:hAnsi="Times New Roman" w:cs="Times New Roman"/>
                <w:sz w:val="28"/>
                <w:szCs w:val="28"/>
              </w:rPr>
              <w:t>Низковольтные,  высоковольтные</w:t>
            </w:r>
            <w:proofErr w:type="gramEnd"/>
          </w:p>
        </w:tc>
      </w:tr>
      <w:tr w:rsidR="00FA6DC8" w:rsidRPr="00CC3585" w:rsidTr="009C2E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2C">
              <w:rPr>
                <w:rFonts w:ascii="Times New Roman" w:hAnsi="Times New Roman" w:cs="Times New Roman"/>
                <w:sz w:val="28"/>
                <w:szCs w:val="28"/>
              </w:rPr>
              <w:t>Контактные, электронные</w:t>
            </w:r>
          </w:p>
        </w:tc>
      </w:tr>
      <w:tr w:rsidR="00FA6DC8" w:rsidRPr="00CC3585" w:rsidTr="009C2E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2C">
              <w:rPr>
                <w:rFonts w:ascii="Times New Roman" w:hAnsi="Times New Roman" w:cs="Times New Roman"/>
                <w:sz w:val="28"/>
                <w:szCs w:val="28"/>
              </w:rPr>
              <w:t>По способу накопления энергии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DC8" w:rsidRPr="00CC3585" w:rsidTr="009C2E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C8" w:rsidRPr="0056502C" w:rsidRDefault="00FA6DC8" w:rsidP="009C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2C">
              <w:rPr>
                <w:rFonts w:ascii="Times New Roman" w:hAnsi="Times New Roman" w:cs="Times New Roman"/>
                <w:sz w:val="28"/>
                <w:szCs w:val="28"/>
              </w:rPr>
              <w:t>Батарейные, магнето</w:t>
            </w:r>
          </w:p>
        </w:tc>
      </w:tr>
    </w:tbl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    </w:t>
      </w:r>
      <w:r w:rsidRPr="0056502C">
        <w:rPr>
          <w:rFonts w:ascii="Times New Roman" w:hAnsi="Times New Roman" w:cs="Times New Roman"/>
          <w:sz w:val="28"/>
          <w:szCs w:val="28"/>
        </w:rPr>
        <w:t>распространенные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6502C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6502C">
        <w:rPr>
          <w:rFonts w:ascii="Times New Roman" w:hAnsi="Times New Roman" w:cs="Times New Roman"/>
          <w:sz w:val="28"/>
          <w:szCs w:val="28"/>
        </w:rPr>
        <w:t>, в которых ток выс</w:t>
      </w:r>
      <w:r>
        <w:rPr>
          <w:rFonts w:ascii="Times New Roman" w:hAnsi="Times New Roman" w:cs="Times New Roman"/>
          <w:sz w:val="28"/>
          <w:szCs w:val="28"/>
        </w:rPr>
        <w:t xml:space="preserve">окого напряжения,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</w:t>
      </w:r>
      <w:r w:rsidRPr="0056502C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sz w:val="28"/>
          <w:szCs w:val="28"/>
        </w:rPr>
        <w:t>и генератора автомобиля, с</w:t>
      </w:r>
      <w:r w:rsidRPr="005650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FA6DC8" w:rsidRDefault="00FA6DC8" w:rsidP="00FA6DC8">
      <w:pPr>
        <w:rPr>
          <w:rFonts w:ascii="Times New Roman" w:hAnsi="Times New Roman" w:cs="Times New Roman"/>
          <w:sz w:val="28"/>
          <w:szCs w:val="28"/>
        </w:rPr>
      </w:pP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>Состав классической системы зажигания</w:t>
      </w:r>
    </w:p>
    <w:p w:rsidR="00FA6DC8" w:rsidRPr="00CC3585" w:rsidRDefault="00FA6DC8" w:rsidP="00FA6DC8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A6DC8" w:rsidRPr="00CC3585" w:rsidRDefault="00FA6DC8" w:rsidP="00FA6DC8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A6DC8" w:rsidRPr="00CC3585" w:rsidRDefault="00FA6DC8" w:rsidP="00FA6DC8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A6DC8" w:rsidRPr="00CC3585" w:rsidRDefault="00FA6DC8" w:rsidP="00FA6DC8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A6DC8" w:rsidRPr="00CC3585" w:rsidRDefault="00FA6DC8" w:rsidP="00FA6DC8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A6DC8" w:rsidRPr="00CC3585" w:rsidRDefault="00FA6DC8" w:rsidP="00FA6DC8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A6DC8" w:rsidRPr="00CC3585" w:rsidRDefault="00FA6DC8" w:rsidP="00FA6DC8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A6DC8" w:rsidRDefault="00FA6DC8" w:rsidP="00FA6DC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6DC8" w:rsidRPr="00941E60" w:rsidRDefault="00FA6DC8" w:rsidP="00FA6DC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60">
        <w:rPr>
          <w:rFonts w:ascii="Times New Roman" w:hAnsi="Times New Roman" w:cs="Times New Roman"/>
          <w:b/>
          <w:sz w:val="28"/>
          <w:szCs w:val="28"/>
        </w:rPr>
        <w:t>Изобразить схему классической системы зажигания</w:t>
      </w:r>
    </w:p>
    <w:p w:rsidR="00FA6DC8" w:rsidRPr="00CC3585" w:rsidRDefault="00FA6DC8" w:rsidP="00FA6DC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</w:p>
    <w:p w:rsidR="00FA6DC8" w:rsidRDefault="00FA6DC8" w:rsidP="00FA6DC8">
      <w:pPr>
        <w:rPr>
          <w:rFonts w:ascii="Times New Roman" w:hAnsi="Times New Roman" w:cs="Times New Roman"/>
          <w:b/>
          <w:sz w:val="28"/>
          <w:szCs w:val="28"/>
        </w:rPr>
      </w:pPr>
    </w:p>
    <w:p w:rsidR="00FA6DC8" w:rsidRDefault="00FA6DC8" w:rsidP="00FA6DC8">
      <w:pPr>
        <w:rPr>
          <w:rFonts w:ascii="Times New Roman" w:hAnsi="Times New Roman" w:cs="Times New Roman"/>
          <w:b/>
          <w:sz w:val="28"/>
          <w:szCs w:val="28"/>
        </w:rPr>
      </w:pPr>
    </w:p>
    <w:p w:rsidR="00FA6DC8" w:rsidRDefault="00FA6DC8" w:rsidP="00FA6DC8">
      <w:pPr>
        <w:rPr>
          <w:rFonts w:ascii="Times New Roman" w:hAnsi="Times New Roman" w:cs="Times New Roman"/>
          <w:b/>
          <w:sz w:val="28"/>
          <w:szCs w:val="28"/>
        </w:rPr>
      </w:pPr>
    </w:p>
    <w:p w:rsidR="00FA6DC8" w:rsidRDefault="00FA6DC8" w:rsidP="00FA6DC8">
      <w:pPr>
        <w:rPr>
          <w:rFonts w:ascii="Times New Roman" w:hAnsi="Times New Roman" w:cs="Times New Roman"/>
          <w:b/>
          <w:sz w:val="28"/>
          <w:szCs w:val="28"/>
        </w:rPr>
      </w:pPr>
    </w:p>
    <w:p w:rsidR="00FA6DC8" w:rsidRDefault="00FA6DC8" w:rsidP="00FA6DC8">
      <w:pPr>
        <w:rPr>
          <w:rFonts w:ascii="Times New Roman" w:hAnsi="Times New Roman" w:cs="Times New Roman"/>
          <w:b/>
          <w:sz w:val="28"/>
          <w:szCs w:val="28"/>
        </w:rPr>
      </w:pPr>
    </w:p>
    <w:p w:rsidR="00FA6DC8" w:rsidRPr="00941E60" w:rsidRDefault="00FA6DC8" w:rsidP="00FA6DC8">
      <w:pPr>
        <w:rPr>
          <w:rFonts w:ascii="Times New Roman" w:hAnsi="Times New Roman" w:cs="Times New Roman"/>
          <w:b/>
          <w:sz w:val="28"/>
          <w:szCs w:val="28"/>
        </w:rPr>
      </w:pPr>
    </w:p>
    <w:p w:rsidR="00FA6DC8" w:rsidRPr="0056502C" w:rsidRDefault="00FA6DC8" w:rsidP="00FA6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02C">
        <w:rPr>
          <w:rFonts w:ascii="Times New Roman" w:hAnsi="Times New Roman" w:cs="Times New Roman"/>
          <w:b/>
          <w:sz w:val="28"/>
          <w:szCs w:val="28"/>
        </w:rPr>
        <w:lastRenderedPageBreak/>
        <w:t>Неисправности классической системы зажигания</w:t>
      </w: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>Категории неисправностей систем зажигания:</w:t>
      </w: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>Неправильная регулировка и/или неисправность центробежного и/или вакуумного регулятора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650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A6DC8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 xml:space="preserve">Периодический пропуск </w:t>
      </w:r>
      <w:proofErr w:type="gramStart"/>
      <w:r w:rsidRPr="0056502C">
        <w:rPr>
          <w:rFonts w:ascii="Times New Roman" w:hAnsi="Times New Roman" w:cs="Times New Roman"/>
          <w:sz w:val="28"/>
          <w:szCs w:val="28"/>
        </w:rPr>
        <w:t>искры  _</w:t>
      </w:r>
      <w:proofErr w:type="gramEnd"/>
      <w:r w:rsidRPr="0056502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56502C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65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>Может быть следствием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56502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>Полное отсутствие искры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56502C">
        <w:rPr>
          <w:rFonts w:ascii="Times New Roman" w:hAnsi="Times New Roman" w:cs="Times New Roman"/>
          <w:sz w:val="28"/>
          <w:szCs w:val="28"/>
        </w:rPr>
        <w:t>Замасливание свечей</w:t>
      </w:r>
      <w:r w:rsidRPr="00CC3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C35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A6DC8" w:rsidRPr="0056502C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56502C">
        <w:rPr>
          <w:rFonts w:ascii="Times New Roman" w:hAnsi="Times New Roman" w:cs="Times New Roman"/>
          <w:sz w:val="28"/>
          <w:szCs w:val="28"/>
        </w:rPr>
        <w:t>Большинство узлов системы зажигания неремонтопригодные и в случае отказа меняются на исправные. Наиболее часто выходят из строя узлы: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56502C">
        <w:rPr>
          <w:rFonts w:ascii="Times New Roman" w:hAnsi="Times New Roman" w:cs="Times New Roman"/>
          <w:sz w:val="28"/>
          <w:szCs w:val="28"/>
        </w:rPr>
        <w:t>Контакты механического прерывателя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CC358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6DC8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56502C">
        <w:rPr>
          <w:rFonts w:ascii="Times New Roman" w:hAnsi="Times New Roman" w:cs="Times New Roman"/>
          <w:sz w:val="28"/>
          <w:szCs w:val="28"/>
        </w:rPr>
        <w:t xml:space="preserve">Свечи зажигания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56502C">
        <w:rPr>
          <w:rFonts w:ascii="Times New Roman" w:hAnsi="Times New Roman" w:cs="Times New Roman"/>
          <w:sz w:val="28"/>
          <w:szCs w:val="28"/>
        </w:rPr>
        <w:t>Высоковольтные провода</w:t>
      </w:r>
      <w:r w:rsidRPr="00CC3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C35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56502C">
        <w:rPr>
          <w:rFonts w:ascii="Times New Roman" w:hAnsi="Times New Roman" w:cs="Times New Roman"/>
          <w:sz w:val="28"/>
          <w:szCs w:val="28"/>
        </w:rPr>
        <w:lastRenderedPageBreak/>
        <w:t>Катушка зажигания</w:t>
      </w:r>
      <w:r w:rsidRPr="00CC3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C35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56502C">
        <w:rPr>
          <w:rFonts w:ascii="Times New Roman" w:hAnsi="Times New Roman" w:cs="Times New Roman"/>
          <w:sz w:val="28"/>
          <w:szCs w:val="28"/>
        </w:rPr>
        <w:t>Электронный коммутатор</w:t>
      </w:r>
      <w:r w:rsidRPr="00CC35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C3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56502C">
        <w:rPr>
          <w:rFonts w:ascii="Times New Roman" w:hAnsi="Times New Roman" w:cs="Times New Roman"/>
          <w:sz w:val="28"/>
          <w:szCs w:val="28"/>
        </w:rPr>
        <w:t>Прочие компоненты</w:t>
      </w:r>
      <w:r w:rsidRPr="00CC3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C35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A6DC8" w:rsidRPr="00941E60" w:rsidRDefault="00FA6DC8" w:rsidP="00FA6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60">
        <w:rPr>
          <w:rFonts w:ascii="Times New Roman" w:hAnsi="Times New Roman" w:cs="Times New Roman"/>
          <w:b/>
          <w:sz w:val="28"/>
          <w:szCs w:val="28"/>
        </w:rPr>
        <w:t>Техническое обслуживание системы зажигания</w:t>
      </w:r>
    </w:p>
    <w:p w:rsidR="00FA6DC8" w:rsidRPr="00602D0A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602D0A">
        <w:rPr>
          <w:rFonts w:ascii="Times New Roman" w:hAnsi="Times New Roman" w:cs="Times New Roman"/>
          <w:sz w:val="28"/>
          <w:szCs w:val="28"/>
        </w:rPr>
        <w:t xml:space="preserve">Чтобы контактная система зажигания работала нормально, необходимо: </w:t>
      </w:r>
    </w:p>
    <w:p w:rsidR="00FA6DC8" w:rsidRPr="00CC3585" w:rsidRDefault="00FA6DC8" w:rsidP="00FA6D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A6DC8" w:rsidRPr="00CC3585" w:rsidRDefault="00FA6DC8" w:rsidP="00FA6D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A6DC8" w:rsidRPr="00CC3585" w:rsidRDefault="00FA6DC8" w:rsidP="00FA6D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A6DC8" w:rsidRPr="00CC3585" w:rsidRDefault="00FA6DC8" w:rsidP="00FA6D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602D0A">
        <w:rPr>
          <w:rFonts w:ascii="Times New Roman" w:hAnsi="Times New Roman" w:cs="Times New Roman"/>
          <w:sz w:val="28"/>
          <w:szCs w:val="28"/>
        </w:rPr>
        <w:t>Через 10000 км пробега необходимо_________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C3585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602D0A">
        <w:rPr>
          <w:rFonts w:ascii="Times New Roman" w:hAnsi="Times New Roman" w:cs="Times New Roman"/>
          <w:sz w:val="28"/>
          <w:szCs w:val="28"/>
        </w:rPr>
        <w:t>Через 20000 км пробега нужно</w:t>
      </w:r>
      <w:r w:rsidRPr="00CC3585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C358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A6DC8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602D0A">
        <w:rPr>
          <w:rFonts w:ascii="Times New Roman" w:hAnsi="Times New Roman" w:cs="Times New Roman"/>
          <w:sz w:val="28"/>
          <w:szCs w:val="28"/>
        </w:rPr>
        <w:t>Через 30000 км пробега</w:t>
      </w:r>
      <w:r w:rsidRPr="00CC3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DC8" w:rsidRDefault="00FA6DC8" w:rsidP="00FA6DC8">
      <w:pPr>
        <w:rPr>
          <w:rFonts w:ascii="Times New Roman" w:hAnsi="Times New Roman" w:cs="Times New Roman"/>
          <w:sz w:val="28"/>
          <w:szCs w:val="28"/>
        </w:rPr>
      </w:pPr>
      <w:r w:rsidRPr="00602D0A">
        <w:rPr>
          <w:rFonts w:ascii="Times New Roman" w:hAnsi="Times New Roman" w:cs="Times New Roman"/>
          <w:sz w:val="28"/>
          <w:szCs w:val="28"/>
        </w:rPr>
        <w:t>При техническом обслуживании бесконтактной системы зажигания главное внимание необходимо уделять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A6DC8" w:rsidRDefault="00FA6DC8" w:rsidP="00FA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_____________________________________________________________________________ _____________________________________________________________________________</w:t>
      </w:r>
    </w:p>
    <w:p w:rsidR="00FA6DC8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602D0A">
        <w:rPr>
          <w:rFonts w:ascii="Times New Roman" w:hAnsi="Times New Roman" w:cs="Times New Roman"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FA6DC8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602D0A">
        <w:rPr>
          <w:rFonts w:ascii="Times New Roman" w:hAnsi="Times New Roman" w:cs="Times New Roman"/>
          <w:sz w:val="28"/>
          <w:szCs w:val="28"/>
        </w:rPr>
        <w:t>Заменять свечи в бесконтактной системе зажигания следует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</w:t>
      </w:r>
    </w:p>
    <w:p w:rsidR="00FA6DC8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602D0A">
        <w:rPr>
          <w:rFonts w:ascii="Times New Roman" w:hAnsi="Times New Roman" w:cs="Times New Roman"/>
          <w:sz w:val="28"/>
          <w:szCs w:val="28"/>
        </w:rPr>
        <w:t>Для надежного пуска двигателя в зимний период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 ________________________________________ _____________________________________________________________________________ _____________________________________________________________________________.</w:t>
      </w:r>
    </w:p>
    <w:p w:rsidR="00FA6DC8" w:rsidRDefault="00FA6DC8" w:rsidP="00FA6DC8">
      <w:pPr>
        <w:rPr>
          <w:rFonts w:ascii="Times New Roman" w:hAnsi="Times New Roman" w:cs="Times New Roman"/>
          <w:sz w:val="24"/>
          <w:szCs w:val="24"/>
        </w:rPr>
      </w:pPr>
      <w:r w:rsidRPr="00602D0A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DC8" w:rsidRPr="00CC3585" w:rsidRDefault="00FA6DC8" w:rsidP="00FA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BFE" w:rsidRDefault="00302BFE"/>
    <w:sectPr w:rsidR="00302BFE" w:rsidSect="009C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824E9"/>
    <w:multiLevelType w:val="hybridMultilevel"/>
    <w:tmpl w:val="FCA25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203F71"/>
    <w:multiLevelType w:val="hybridMultilevel"/>
    <w:tmpl w:val="3F586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06"/>
    <w:rsid w:val="00302BFE"/>
    <w:rsid w:val="00370806"/>
    <w:rsid w:val="00EF1A87"/>
    <w:rsid w:val="00FA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E85C1-BA2E-4D48-9EC5-5259D7EE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DC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A6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A6DC8"/>
    <w:pPr>
      <w:ind w:left="720"/>
      <w:contextualSpacing/>
    </w:pPr>
  </w:style>
  <w:style w:type="table" w:styleId="a4">
    <w:name w:val="Table Grid"/>
    <w:basedOn w:val="a1"/>
    <w:uiPriority w:val="59"/>
    <w:rsid w:val="00FA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2021-11-10T11:50:00Z</dcterms:created>
  <dcterms:modified xsi:type="dcterms:W3CDTF">2021-11-10T11:53:00Z</dcterms:modified>
</cp:coreProperties>
</file>