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B146" w14:textId="77777777" w:rsidR="003B3740" w:rsidRDefault="003B3740">
      <w:pPr>
        <w:rPr>
          <w:rFonts w:ascii="Calibri" w:eastAsia="Calibri" w:hAnsi="Calibri" w:cs="Times New Roman"/>
        </w:rPr>
      </w:pPr>
    </w:p>
    <w:p w14:paraId="632B9A74" w14:textId="382C75FE" w:rsidR="003B3740" w:rsidRPr="00FF7A12" w:rsidRDefault="000D19B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ИФ-1</w:t>
      </w:r>
      <w:r w:rsidR="009C2916">
        <w:rPr>
          <w:rFonts w:ascii="Times New Roman" w:eastAsia="Calibri" w:hAnsi="Times New Roman" w:cs="Times New Roman"/>
          <w:sz w:val="28"/>
          <w:szCs w:val="28"/>
        </w:rPr>
        <w:t>8</w:t>
      </w:r>
      <w:r w:rsidR="003B3740" w:rsidRPr="0026614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C2916">
        <w:rPr>
          <w:rFonts w:ascii="Times New Roman" w:eastAsia="Calibri" w:hAnsi="Times New Roman" w:cs="Times New Roman"/>
          <w:sz w:val="28"/>
          <w:szCs w:val="28"/>
        </w:rPr>
        <w:t>11</w:t>
      </w:r>
      <w:r w:rsidR="00FF7A12">
        <w:rPr>
          <w:rFonts w:ascii="Times New Roman" w:eastAsia="Calibri" w:hAnsi="Times New Roman" w:cs="Times New Roman"/>
          <w:sz w:val="28"/>
          <w:szCs w:val="28"/>
        </w:rPr>
        <w:t>.1</w:t>
      </w:r>
      <w:r w:rsidR="009C2916">
        <w:rPr>
          <w:rFonts w:ascii="Times New Roman" w:eastAsia="Calibri" w:hAnsi="Times New Roman" w:cs="Times New Roman"/>
          <w:sz w:val="28"/>
          <w:szCs w:val="28"/>
        </w:rPr>
        <w:t>1</w:t>
      </w:r>
      <w:r w:rsidR="00FF7A12">
        <w:rPr>
          <w:rFonts w:ascii="Times New Roman" w:eastAsia="Calibri" w:hAnsi="Times New Roman" w:cs="Times New Roman"/>
          <w:sz w:val="28"/>
          <w:szCs w:val="28"/>
        </w:rPr>
        <w:t>.2</w:t>
      </w:r>
      <w:r w:rsidR="009C2916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1AD12DAF" w14:textId="77777777" w:rsidR="003B3740" w:rsidRPr="00266143" w:rsidRDefault="003B3740">
      <w:pPr>
        <w:rPr>
          <w:rFonts w:ascii="Times New Roman" w:eastAsia="Calibri" w:hAnsi="Times New Roman" w:cs="Times New Roman"/>
          <w:sz w:val="24"/>
          <w:szCs w:val="24"/>
        </w:rPr>
      </w:pPr>
    </w:p>
    <w:p w14:paraId="65D2485F" w14:textId="164C4FB0" w:rsidR="003B3740" w:rsidRPr="00266143" w:rsidRDefault="009C2916" w:rsidP="002661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 математики к курсу физики</w:t>
      </w:r>
    </w:p>
    <w:p w14:paraId="4F2F4E63" w14:textId="44E150EE" w:rsidR="003B3740" w:rsidRDefault="003B3740">
      <w:pPr>
        <w:rPr>
          <w:rFonts w:ascii="Times New Roman" w:eastAsia="Calibri" w:hAnsi="Times New Roman" w:cs="Times New Roman"/>
          <w:sz w:val="28"/>
          <w:szCs w:val="28"/>
        </w:rPr>
      </w:pPr>
      <w:r w:rsidRPr="00266143">
        <w:rPr>
          <w:rFonts w:ascii="Times New Roman" w:eastAsia="Calibri" w:hAnsi="Times New Roman" w:cs="Times New Roman"/>
          <w:sz w:val="28"/>
          <w:szCs w:val="28"/>
        </w:rPr>
        <w:t>Лабораторное занятие.</w:t>
      </w:r>
    </w:p>
    <w:p w14:paraId="203FC3E9" w14:textId="77777777" w:rsidR="00C21807" w:rsidRDefault="00C21807" w:rsidP="00DD70C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EAA278" w14:textId="20DED937" w:rsidR="00DD70CE" w:rsidRPr="00FF7A12" w:rsidRDefault="00DD70CE" w:rsidP="00DD70CE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Тема: Интерференция и дифракция</w:t>
      </w:r>
    </w:p>
    <w:p w14:paraId="62208499" w14:textId="77777777" w:rsidR="00DD70CE" w:rsidRPr="00DD70CE" w:rsidRDefault="00DD70CE" w:rsidP="00DD70C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D70CE">
        <w:rPr>
          <w:rFonts w:ascii="Times New Roman" w:hAnsi="Times New Roman" w:cs="Times New Roman"/>
          <w:b/>
          <w:sz w:val="24"/>
          <w:szCs w:val="24"/>
        </w:rPr>
        <w:t>знать:</w:t>
      </w:r>
      <w:r w:rsidRPr="00DD70CE">
        <w:rPr>
          <w:rFonts w:ascii="Times New Roman" w:hAnsi="Times New Roman" w:cs="Times New Roman"/>
          <w:sz w:val="24"/>
          <w:szCs w:val="24"/>
        </w:rPr>
        <w:t xml:space="preserve"> 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явления дифракции и интерференции света; условие макс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мумов и минимумов, оптическую разность х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022E4A34" w14:textId="002CF809" w:rsidR="00DD70CE" w:rsidRPr="00DD70CE" w:rsidRDefault="00DD70CE" w:rsidP="00DD70C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D70CE">
        <w:rPr>
          <w:rFonts w:ascii="Times New Roman" w:hAnsi="Times New Roman" w:cs="Times New Roman"/>
          <w:b/>
          <w:sz w:val="24"/>
          <w:szCs w:val="24"/>
        </w:rPr>
        <w:t>уметь:</w:t>
      </w:r>
      <w:r w:rsidRPr="00DD70CE">
        <w:rPr>
          <w:rFonts w:ascii="Times New Roman" w:hAnsi="Times New Roman" w:cs="Times New Roman"/>
          <w:sz w:val="24"/>
          <w:szCs w:val="24"/>
        </w:rPr>
        <w:t xml:space="preserve"> 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анализировать информацию, представленную в виде рисунка; о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 xml:space="preserve">ределять на основе расчета оптической разности хода условие </w:t>
      </w:r>
      <w:r w:rsidRPr="00DD70CE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max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 xml:space="preserve"> или </w:t>
      </w:r>
      <w:r w:rsidRPr="00DD70CE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min</w:t>
      </w:r>
      <w:r w:rsidRPr="00DD70C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997D232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Интерференцией света называют пространственное перераспределение энергии светового излучения при наложении двух или нескольких световых волн. Условием интерференции волн одной и той же частоты является их когерентность, т.е. сохранение неизменной разности фаз за время, достаточное для наблюдения. </w:t>
      </w:r>
      <w:proofErr w:type="gramStart"/>
      <w:r w:rsidRPr="00DD70CE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DD70CE">
        <w:rPr>
          <w:rFonts w:ascii="Times New Roman" w:hAnsi="Times New Roman" w:cs="Times New Roman"/>
          <w:sz w:val="24"/>
          <w:szCs w:val="24"/>
        </w:rPr>
        <w:t xml:space="preserve"> монохроматические волны когерентны и могут интерферировать.</w:t>
      </w:r>
    </w:p>
    <w:p w14:paraId="0067AE4C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Оптическая разность хода </w:t>
      </w:r>
      <w:r w:rsidRPr="00DD70CE">
        <w:rPr>
          <w:rFonts w:ascii="Times New Roman" w:hAnsi="Times New Roman" w:cs="Times New Roman"/>
          <w:position w:val="-8"/>
          <w:sz w:val="24"/>
          <w:szCs w:val="24"/>
        </w:rPr>
        <w:object w:dxaOrig="2280" w:dyaOrig="340" w14:anchorId="78D8D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3.5pt" o:ole="">
            <v:imagedata r:id="rId5" o:title=""/>
          </v:shape>
          <o:OLEObject Type="Embed" ProgID="Equation.3" ShapeID="_x0000_i1025" DrawAspect="Content" ObjectID="_1698057397" r:id="rId6"/>
        </w:objec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24963CD4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максимума: </w:t>
      </w:r>
      <w:r w:rsidRPr="00DD70CE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328573EA">
          <v:shape id="_x0000_i1026" type="#_x0000_t75" style="width:36pt;height:11.25pt" o:ole="" filled="t">
            <v:imagedata r:id="rId7" o:title=""/>
          </v:shape>
          <o:OLEObject Type="Embed" ProgID="Equation.3" ShapeID="_x0000_i1026" DrawAspect="Content" ObjectID="_1698057398" r:id="rId8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– оптическая разность хода равно целому числу длин волн.</w:t>
      </w:r>
    </w:p>
    <w:p w14:paraId="32A852BB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минимума </w:t>
      </w:r>
      <w:r w:rsidRPr="00DD70CE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44BC9F90">
          <v:shape id="_x0000_i1027" type="#_x0000_t75" style="width:63pt;height:24.75pt" o:ole="" filled="t">
            <v:imagedata r:id="rId9" o:title=""/>
          </v:shape>
          <o:OLEObject Type="Embed" ProgID="Equation.3" ShapeID="_x0000_i1027" DrawAspect="Content" ObjectID="_1698057399" r:id="rId10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– оптическая разность хода равна нечетному числу полуволн.</w:t>
      </w:r>
    </w:p>
    <w:p w14:paraId="7E7A9D42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Расстояние между интерференционными полосами равно ширине интерференционных полос и равно </w:t>
      </w: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940" w:dyaOrig="620" w14:anchorId="13424310">
          <v:shape id="_x0000_i1028" type="#_x0000_t75" style="width:39pt;height:24.75pt" o:ole="" filled="t">
            <v:imagedata r:id="rId11" o:title=""/>
          </v:shape>
          <o:OLEObject Type="Embed" ProgID="Equation.3" ShapeID="_x0000_i1028" DrawAspect="Content" ObjectID="_1698057400" r:id="rId12"/>
        </w:objec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40EFD833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Интерференция в тонких пленках:</w:t>
      </w:r>
    </w:p>
    <w:p w14:paraId="4C45F3AB" w14:textId="77777777" w:rsidR="00DD70CE" w:rsidRPr="00DD70CE" w:rsidRDefault="00DD70CE" w:rsidP="00DD70C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В отражённом свете:</w:t>
      </w:r>
    </w:p>
    <w:p w14:paraId="32A1CA7A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максимума </w:t>
      </w:r>
      <w:r w:rsidRPr="00DD70CE">
        <w:rPr>
          <w:rFonts w:ascii="Times New Roman" w:hAnsi="Times New Roman" w:cs="Times New Roman"/>
          <w:position w:val="-18"/>
          <w:sz w:val="24"/>
          <w:szCs w:val="24"/>
        </w:rPr>
        <w:object w:dxaOrig="2260" w:dyaOrig="620" w14:anchorId="701377EE">
          <v:shape id="_x0000_i1029" type="#_x0000_t75" style="width:90.75pt;height:24.75pt" o:ole="" o:bordertopcolor="red" o:borderleftcolor="red" o:borderbottomcolor="red" o:borderrightcolor="red" filled="t">
            <v:imagedata r:id="rId13" o:title=""/>
          </v:shape>
          <o:OLEObject Type="Embed" ProgID="Equation.3" ShapeID="_x0000_i1029" DrawAspect="Content" ObjectID="_1698057401" r:id="rId14"/>
        </w:object>
      </w:r>
      <w:r w:rsidRPr="00DD70CE">
        <w:rPr>
          <w:rFonts w:ascii="Times New Roman" w:hAnsi="Times New Roman" w:cs="Times New Roman"/>
          <w:sz w:val="24"/>
          <w:szCs w:val="24"/>
        </w:rPr>
        <w:t>;</w:t>
      </w:r>
    </w:p>
    <w:p w14:paraId="03E17E9E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минимума </w:t>
      </w:r>
      <w:r w:rsidRPr="00DD70CE">
        <w:rPr>
          <w:rFonts w:ascii="Times New Roman" w:hAnsi="Times New Roman" w:cs="Times New Roman"/>
          <w:position w:val="-8"/>
          <w:sz w:val="24"/>
          <w:szCs w:val="24"/>
        </w:rPr>
        <w:object w:dxaOrig="1600" w:dyaOrig="340" w14:anchorId="35ECCB5D">
          <v:shape id="_x0000_i1030" type="#_x0000_t75" style="width:63pt;height:13.5pt" o:ole="" o:bordertopcolor="red" o:borderleftcolor="red" o:borderbottomcolor="red" o:borderrightcolor="red" filled="t">
            <v:imagedata r:id="rId15" o:title=""/>
          </v:shape>
          <o:OLEObject Type="Embed" ProgID="Equation.3" ShapeID="_x0000_i1030" DrawAspect="Content" ObjectID="_1698057402" r:id="rId16"/>
        </w:objec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7CC33422" w14:textId="77777777" w:rsidR="00DD70CE" w:rsidRPr="00DD70CE" w:rsidRDefault="00DD70CE" w:rsidP="00DD70C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В проходящем свете:</w:t>
      </w:r>
    </w:p>
    <w:p w14:paraId="67B3FA27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максимума </w:t>
      </w:r>
      <w:r w:rsidRPr="00DD70CE">
        <w:rPr>
          <w:rFonts w:ascii="Times New Roman" w:hAnsi="Times New Roman" w:cs="Times New Roman"/>
          <w:position w:val="-8"/>
          <w:sz w:val="24"/>
          <w:szCs w:val="24"/>
        </w:rPr>
        <w:object w:dxaOrig="1600" w:dyaOrig="340" w14:anchorId="584289D2">
          <v:shape id="_x0000_i1031" type="#_x0000_t75" style="width:65.25pt;height:13.5pt" o:ole="" o:bordertopcolor="red" o:borderleftcolor="red" o:borderbottomcolor="red" o:borderrightcolor="red" filled="t">
            <v:imagedata r:id="rId17" o:title=""/>
          </v:shape>
          <o:OLEObject Type="Embed" ProgID="Equation.3" ShapeID="_x0000_i1031" DrawAspect="Content" ObjectID="_1698057403" r:id="rId18"/>
        </w:object>
      </w:r>
      <w:r w:rsidRPr="00DD70CE">
        <w:rPr>
          <w:rFonts w:ascii="Times New Roman" w:hAnsi="Times New Roman" w:cs="Times New Roman"/>
          <w:sz w:val="24"/>
          <w:szCs w:val="24"/>
        </w:rPr>
        <w:t>;</w:t>
      </w:r>
    </w:p>
    <w:p w14:paraId="7E90A978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минимума </w:t>
      </w: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2260" w:dyaOrig="620" w14:anchorId="0BAE31BB">
          <v:shape id="_x0000_i1032" type="#_x0000_t75" style="width:90.75pt;height:24.75pt" o:ole="" o:bordertopcolor="red" o:borderleftcolor="red" o:borderbottomcolor="red" o:borderrightcolor="red" filled="t">
            <v:imagedata r:id="rId19" o:title=""/>
          </v:shape>
          <o:OLEObject Type="Embed" ProgID="Equation.3" ShapeID="_x0000_i1032" DrawAspect="Content" ObjectID="_1698057404" r:id="rId20"/>
        </w:objec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0EC251BD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Кольца Ньютона:</w:t>
      </w:r>
    </w:p>
    <w:p w14:paraId="4FC67DED" w14:textId="77777777" w:rsidR="00DD70CE" w:rsidRPr="00DD70CE" w:rsidRDefault="00DD70CE" w:rsidP="00DD70C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В отражённом свете:</w:t>
      </w:r>
    </w:p>
    <w:p w14:paraId="0CD9C4C4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максимума </w:t>
      </w:r>
      <w:r w:rsidRPr="00DD70CE">
        <w:rPr>
          <w:rFonts w:ascii="Times New Roman" w:hAnsi="Times New Roman" w:cs="Times New Roman"/>
          <w:position w:val="-18"/>
          <w:sz w:val="24"/>
          <w:szCs w:val="24"/>
        </w:rPr>
        <w:object w:dxaOrig="1300" w:dyaOrig="660" w14:anchorId="34B690C0">
          <v:shape id="_x0000_i1033" type="#_x0000_t75" style="width:52.5pt;height:26.25pt" o:ole="" filled="t">
            <v:imagedata r:id="rId21" o:title=""/>
          </v:shape>
          <o:OLEObject Type="Embed" ProgID="Equation.3" ShapeID="_x0000_i1033" DrawAspect="Content" ObjectID="_1698057405" r:id="rId22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, радиусы светлых колец </w:t>
      </w: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2940" w:dyaOrig="700" w14:anchorId="5ADBE9F8">
          <v:shape id="_x0000_i1034" type="#_x0000_t75" style="width:117pt;height:28.5pt" o:ole="" filled="t">
            <v:imagedata r:id="rId23" o:title=""/>
          </v:shape>
          <o:OLEObject Type="Embed" ProgID="Equation.3" ShapeID="_x0000_i1034" DrawAspect="Content" ObjectID="_1698057406" r:id="rId24"/>
        </w:object>
      </w:r>
      <w:r w:rsidRPr="00DD70CE">
        <w:rPr>
          <w:rFonts w:ascii="Times New Roman" w:hAnsi="Times New Roman" w:cs="Times New Roman"/>
          <w:sz w:val="24"/>
          <w:szCs w:val="24"/>
        </w:rPr>
        <w:t>;</w:t>
      </w:r>
    </w:p>
    <w:p w14:paraId="195E5A9D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минимума </w:t>
      </w:r>
      <w:r w:rsidRPr="00DD70CE">
        <w:rPr>
          <w:rFonts w:ascii="Times New Roman" w:hAnsi="Times New Roman" w:cs="Times New Roman"/>
          <w:position w:val="-18"/>
          <w:sz w:val="24"/>
          <w:szCs w:val="24"/>
        </w:rPr>
        <w:object w:dxaOrig="1939" w:dyaOrig="660" w14:anchorId="41ABAF3A">
          <v:shape id="_x0000_i1035" type="#_x0000_t75" style="width:78pt;height:26.25pt" o:ole="" filled="t">
            <v:imagedata r:id="rId25" o:title=""/>
          </v:shape>
          <o:OLEObject Type="Embed" ProgID="Equation.3" ShapeID="_x0000_i1035" DrawAspect="Content" ObjectID="_1698057407" r:id="rId26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, радиусы темных колец </w:t>
      </w:r>
      <w:r w:rsidRPr="00DD70CE">
        <w:rPr>
          <w:rFonts w:ascii="Times New Roman" w:hAnsi="Times New Roman" w:cs="Times New Roman"/>
          <w:position w:val="-8"/>
          <w:sz w:val="24"/>
          <w:szCs w:val="24"/>
        </w:rPr>
        <w:object w:dxaOrig="2480" w:dyaOrig="400" w14:anchorId="726E1FA1">
          <v:shape id="_x0000_i1036" type="#_x0000_t75" style="width:96pt;height:15.75pt" o:ole="" filled="t">
            <v:imagedata r:id="rId27" o:title=""/>
          </v:shape>
          <o:OLEObject Type="Embed" ProgID="Equation.3" ShapeID="_x0000_i1036" DrawAspect="Content" ObjectID="_1698057408" r:id="rId28"/>
        </w:objec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53C6F07B" w14:textId="77777777" w:rsidR="00DD70CE" w:rsidRPr="00DD70CE" w:rsidRDefault="00DD70CE" w:rsidP="00DD70C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В проходящем свете:</w:t>
      </w:r>
    </w:p>
    <w:p w14:paraId="12048869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максимума </w:t>
      </w: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1939" w:dyaOrig="660" w14:anchorId="05C06259">
          <v:shape id="_x0000_i1037" type="#_x0000_t75" style="width:78pt;height:26.25pt" o:ole="" filled="t">
            <v:imagedata r:id="rId25" o:title=""/>
          </v:shape>
          <o:OLEObject Type="Embed" ProgID="Equation.3" ShapeID="_x0000_i1037" DrawAspect="Content" ObjectID="_1698057409" r:id="rId29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, радиусы светлых колец </w:t>
      </w:r>
      <w:r w:rsidRPr="00DD70CE">
        <w:rPr>
          <w:rFonts w:ascii="Times New Roman" w:hAnsi="Times New Roman" w:cs="Times New Roman"/>
          <w:position w:val="-8"/>
          <w:sz w:val="24"/>
          <w:szCs w:val="24"/>
        </w:rPr>
        <w:object w:dxaOrig="2500" w:dyaOrig="400" w14:anchorId="40899160">
          <v:shape id="_x0000_i1038" type="#_x0000_t75" style="width:97.5pt;height:15.75pt" o:ole="" filled="t">
            <v:imagedata r:id="rId30" o:title=""/>
          </v:shape>
          <o:OLEObject Type="Embed" ProgID="Equation.3" ShapeID="_x0000_i1038" DrawAspect="Content" ObjectID="_1698057410" r:id="rId31"/>
        </w:object>
      </w:r>
      <w:r w:rsidRPr="00DD70CE">
        <w:rPr>
          <w:rFonts w:ascii="Times New Roman" w:hAnsi="Times New Roman" w:cs="Times New Roman"/>
          <w:sz w:val="24"/>
          <w:szCs w:val="24"/>
        </w:rPr>
        <w:t>;</w:t>
      </w:r>
    </w:p>
    <w:p w14:paraId="52F1E2EF" w14:textId="77777777" w:rsidR="00DD70CE" w:rsidRPr="00DD70CE" w:rsidRDefault="00DD70CE" w:rsidP="00DD70CE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условие минимума </w:t>
      </w: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1939" w:dyaOrig="660" w14:anchorId="789AEDAF">
          <v:shape id="_x0000_i1039" type="#_x0000_t75" style="width:78pt;height:26.25pt" o:ole="" filled="t">
            <v:imagedata r:id="rId25" o:title=""/>
          </v:shape>
          <o:OLEObject Type="Embed" ProgID="Equation.3" ShapeID="_x0000_i1039" DrawAspect="Content" ObjectID="_1698057411" r:id="rId32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, радиусы темных колец </w:t>
      </w: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2940" w:dyaOrig="700" w14:anchorId="6A9D3C4C">
          <v:shape id="_x0000_i1040" type="#_x0000_t75" style="width:117pt;height:28.5pt" o:ole="" filled="t">
            <v:imagedata r:id="rId23" o:title=""/>
          </v:shape>
          <o:OLEObject Type="Embed" ProgID="Equation.3" ShapeID="_x0000_i1040" DrawAspect="Content" ObjectID="_1698057412" r:id="rId33"/>
        </w:objec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249BCCE8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lastRenderedPageBreak/>
        <w:t>Явления, возникающие при распространении света в среде с резко выраженными неоднородностями, получили название дифракции света.</w:t>
      </w:r>
    </w:p>
    <w:p w14:paraId="0810B135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Принцип Гюйгенса-Френеля:</w:t>
      </w:r>
    </w:p>
    <w:p w14:paraId="036AF854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Во-первых: следуя Гюйгенсу, Френель считал, что при распространении волн, создаваемых источником S</w:t>
      </w:r>
      <w:r w:rsidRPr="00DD70C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DD70CE">
        <w:rPr>
          <w:rFonts w:ascii="Times New Roman" w:hAnsi="Times New Roman" w:cs="Times New Roman"/>
          <w:sz w:val="24"/>
          <w:szCs w:val="24"/>
        </w:rPr>
        <w:t xml:space="preserve">, можно заменить источник эквивалентной ему системой вторичных источников и возбуждаемых ими вторичных волн. В качестве этих источников можно выбрать малые участки любой замкнутой поверхности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</w:rPr>
        <w:t xml:space="preserve">, охватывающей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39C5593A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Во-вторых: Френель предположил, что вторичные источники когерентны между собой, поскольку эквивалентны одному и тому же источнику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DD70CE">
        <w:rPr>
          <w:rFonts w:ascii="Times New Roman" w:hAnsi="Times New Roman" w:cs="Times New Roman"/>
          <w:sz w:val="24"/>
          <w:szCs w:val="24"/>
        </w:rPr>
        <w:t xml:space="preserve">. Поэтому в любой точке вне вспомогательной поверхности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</w:rPr>
        <w:t xml:space="preserve"> волны, реально распространяющиеся от источника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DD70CE">
        <w:rPr>
          <w:rFonts w:ascii="Times New Roman" w:hAnsi="Times New Roman" w:cs="Times New Roman"/>
          <w:sz w:val="24"/>
          <w:szCs w:val="24"/>
        </w:rPr>
        <w:t>, должны являться результатом интерференции всех вторичных волн.</w:t>
      </w:r>
    </w:p>
    <w:p w14:paraId="62FCCE13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В-третьих: Френель предположил, что для поверхности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</w:rPr>
        <w:t xml:space="preserve">, совпадающей с волновой поверхностью, мощности вторичного излучения равных по площади участков одинаковы. Кроме того, каждый вторичный источник излучает свет преимущественно в направлении внешней нормали </w:t>
      </w:r>
      <w:r w:rsidRPr="00DD70CE">
        <w:rPr>
          <w:rFonts w:ascii="Times New Roman" w:hAnsi="Times New Roman" w:cs="Times New Roman"/>
          <w:position w:val="-4"/>
          <w:sz w:val="24"/>
          <w:szCs w:val="24"/>
        </w:rPr>
        <w:object w:dxaOrig="200" w:dyaOrig="279" w14:anchorId="2D1F14D7">
          <v:shape id="_x0000_i1041" type="#_x0000_t75" style="width:8.25pt;height:11.25pt" o:ole="">
            <v:imagedata r:id="rId34" o:title=""/>
          </v:shape>
          <o:OLEObject Type="Embed" ProgID="Equation.3" ShapeID="_x0000_i1041" DrawAspect="Content" ObjectID="_1698057413" r:id="rId35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. Наконец, Френель предполагал, что в том случае, когда часть поверхности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</w:rPr>
        <w:t xml:space="preserve"> покрыта непрозрачными экранами, вторичные волны излучаются только открытыми участками поверхности </w:t>
      </w:r>
      <w:r w:rsidRPr="00DD70CE">
        <w:rPr>
          <w:rFonts w:ascii="Times New Roman" w:hAnsi="Times New Roman" w:cs="Times New Roman"/>
          <w:i/>
          <w:sz w:val="24"/>
          <w:szCs w:val="24"/>
        </w:rPr>
        <w:t>S</w:t>
      </w:r>
      <w:r w:rsidRPr="00DD70CE">
        <w:rPr>
          <w:rFonts w:ascii="Times New Roman" w:hAnsi="Times New Roman" w:cs="Times New Roman"/>
          <w:sz w:val="24"/>
          <w:szCs w:val="24"/>
        </w:rPr>
        <w:t>.</w:t>
      </w:r>
    </w:p>
    <w:p w14:paraId="177A9E19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Площади зон Френеля </w:t>
      </w:r>
      <w:r w:rsidRPr="00DD70CE">
        <w:rPr>
          <w:rFonts w:ascii="Times New Roman" w:hAnsi="Times New Roman" w:cs="Times New Roman"/>
          <w:position w:val="-18"/>
          <w:sz w:val="24"/>
          <w:szCs w:val="24"/>
        </w:rPr>
        <w:object w:dxaOrig="1260" w:dyaOrig="620" w14:anchorId="1C6F3ECB">
          <v:shape id="_x0000_i1042" type="#_x0000_t75" style="width:51pt;height:24.75pt" o:ole="">
            <v:imagedata r:id="rId36" o:title=""/>
          </v:shape>
          <o:OLEObject Type="Embed" ProgID="Equation.3" ShapeID="_x0000_i1042" DrawAspect="Content" ObjectID="_1698057414" r:id="rId37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не зависит от номера зоны Френеля. Это означает, что мощности излучения вторичных волн каждой зоны Френеля равны.</w:t>
      </w:r>
    </w:p>
    <w:p w14:paraId="560FEDD6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Радиусы границ зон Френеля: </w:t>
      </w:r>
      <w:r w:rsidRPr="00DD70CE">
        <w:rPr>
          <w:rFonts w:ascii="Times New Roman" w:hAnsi="Times New Roman" w:cs="Times New Roman"/>
          <w:color w:val="000000"/>
          <w:position w:val="-20"/>
          <w:sz w:val="24"/>
          <w:szCs w:val="24"/>
        </w:rPr>
        <w:object w:dxaOrig="1540" w:dyaOrig="700" w14:anchorId="72C8BE8B">
          <v:shape id="_x0000_i1043" type="#_x0000_t75" style="width:62.25pt;height:28.5pt" o:ole="">
            <v:imagedata r:id="rId38" o:title=""/>
          </v:shape>
          <o:OLEObject Type="Embed" ProgID="Equation.3" ShapeID="_x0000_i1043" DrawAspect="Content" ObjectID="_1698057415" r:id="rId39"/>
        </w:objec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2412E5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>Если оставить только центральную зону открытой (</w:t>
      </w:r>
      <w:r w:rsidRPr="00DD70C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 – амплитуда световой волны, когда все зоны Френеля открыты; </w:t>
      </w:r>
      <w:r w:rsidRPr="00DD70C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D70C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 – амплитуда световой волны, когда открыта первая зона Френеля):</w:t>
      </w:r>
    </w:p>
    <w:p w14:paraId="4EF5A119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амплитуда световой волны возрастет в 2 раза </w:t>
      </w:r>
      <w:r w:rsidRPr="00DD70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59" w:dyaOrig="340" w14:anchorId="1A42E1AB">
          <v:shape id="_x0000_i1044" type="#_x0000_t75" style="width:33.75pt;height:13.5pt" o:ole="" filled="t">
            <v:imagedata r:id="rId40" o:title=""/>
          </v:shape>
          <o:OLEObject Type="Embed" ProgID="Equation.3" ShapeID="_x0000_i1044" DrawAspect="Content" ObjectID="_1698057416" r:id="rId41"/>
        </w:objec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3227FB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>интенсивность световой волны возрастёт в 4 раза (поскольку интенсивность пропорциональна квадрату амплитуды).</w:t>
      </w:r>
    </w:p>
    <w:p w14:paraId="5F34913D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>Дифракция Френеля:</w:t>
      </w:r>
    </w:p>
    <w:p w14:paraId="7EB4AED1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дифракция на круглом отверстии </w:t>
      </w:r>
      <w:r w:rsidRPr="00DD70CE">
        <w:rPr>
          <w:rFonts w:ascii="Times New Roman" w:hAnsi="Times New Roman" w:cs="Times New Roman"/>
          <w:color w:val="000000"/>
          <w:position w:val="-48"/>
          <w:sz w:val="24"/>
          <w:szCs w:val="24"/>
        </w:rPr>
        <w:object w:dxaOrig="4296" w:dyaOrig="1383" w14:anchorId="12D82AAD">
          <v:shape id="_x0000_i1045" type="#_x0000_t75" style="width:159pt;height:51.75pt" o:ole="">
            <v:imagedata r:id="rId42" o:title=""/>
          </v:shape>
          <o:OLEObject Type="Embed" ProgID="Equation.3" ShapeID="_x0000_i1045" DrawAspect="Content" ObjectID="_1698057417" r:id="rId43"/>
        </w:object>
      </w:r>
    </w:p>
    <w:p w14:paraId="74A38A13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firstLine="1276"/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 xml:space="preserve">дифракция от круглого диска </w:t>
      </w:r>
      <w:r w:rsidRPr="00DD70CE">
        <w:rPr>
          <w:rFonts w:ascii="Times New Roman" w:hAnsi="Times New Roman" w:cs="Times New Roman"/>
          <w:color w:val="000000"/>
          <w:position w:val="-20"/>
          <w:sz w:val="24"/>
          <w:szCs w:val="24"/>
        </w:rPr>
        <w:object w:dxaOrig="1240" w:dyaOrig="700" w14:anchorId="09E9E241">
          <v:shape id="_x0000_i1046" type="#_x0000_t75" style="width:46.5pt;height:26.25pt" o:ole="" fillcolor="window">
            <v:imagedata r:id="rId44" o:title=""/>
          </v:shape>
          <o:OLEObject Type="Embed" ProgID="Equation.3" ShapeID="_x0000_i1046" DrawAspect="Content" ObjectID="_1698057418" r:id="rId45"/>
        </w:objec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 – в центре максимум (светлое пятно).</w:t>
      </w:r>
    </w:p>
    <w:p w14:paraId="40F4E85F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>Дифракция Фраунгофера:</w:t>
      </w:r>
    </w:p>
    <w:p w14:paraId="0E836CE4" w14:textId="77777777" w:rsidR="00DD70CE" w:rsidRPr="00DD70CE" w:rsidRDefault="00DD70CE" w:rsidP="00DD70C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дифракция на щели:</w:t>
      </w:r>
    </w:p>
    <w:p w14:paraId="62F51B47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left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3100" w:dyaOrig="620" w14:anchorId="6C997BF3">
          <v:shape id="_x0000_i1047" type="#_x0000_t75" style="width:123.75pt;height:24.75pt" o:ole="" filled="t">
            <v:imagedata r:id="rId46" o:title=""/>
          </v:shape>
          <o:OLEObject Type="Embed" ProgID="Equation.3" ShapeID="_x0000_i1047" DrawAspect="Content" ObjectID="_1698057419" r:id="rId47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– дифракционный минимум;</w:t>
      </w:r>
    </w:p>
    <w:p w14:paraId="70245253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left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3500" w:dyaOrig="620" w14:anchorId="57351D26">
          <v:shape id="_x0000_i1048" type="#_x0000_t75" style="width:141pt;height:24.75pt" o:ole="" filled="t">
            <v:imagedata r:id="rId48" o:title=""/>
          </v:shape>
          <o:OLEObject Type="Embed" ProgID="Equation.3" ShapeID="_x0000_i1048" DrawAspect="Content" ObjectID="_1698057420" r:id="rId49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– дифракционный максимум.</w:t>
      </w:r>
    </w:p>
    <w:p w14:paraId="3C772AB2" w14:textId="77777777" w:rsidR="00DD70CE" w:rsidRPr="00DD70CE" w:rsidRDefault="00DD70CE" w:rsidP="00DD70C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sz w:val="24"/>
          <w:szCs w:val="24"/>
        </w:rPr>
        <w:t>дифракция на дифракционной решётке:</w:t>
      </w:r>
    </w:p>
    <w:p w14:paraId="42ADC1E9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3340" w:dyaOrig="620" w14:anchorId="2BAC2F05">
          <v:shape id="_x0000_i1049" type="#_x0000_t75" style="width:145.5pt;height:26.25pt" o:ole="" filled="t">
            <v:imagedata r:id="rId50" o:title=""/>
          </v:shape>
          <o:OLEObject Type="Embed" ProgID="Equation.3" ShapeID="_x0000_i1049" DrawAspect="Content" ObjectID="_1698057421" r:id="rId51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– главные максимумы;</w:t>
      </w:r>
    </w:p>
    <w:p w14:paraId="1EF4D9EB" w14:textId="77777777" w:rsidR="00DD70CE" w:rsidRPr="00DD70CE" w:rsidRDefault="00DD70CE" w:rsidP="00DD70CE">
      <w:pPr>
        <w:widowControl w:val="0"/>
        <w:autoSpaceDE w:val="0"/>
        <w:autoSpaceDN w:val="0"/>
        <w:adjustRightInd w:val="0"/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position w:val="-20"/>
          <w:sz w:val="24"/>
          <w:szCs w:val="24"/>
        </w:rPr>
        <w:object w:dxaOrig="3180" w:dyaOrig="620" w14:anchorId="0794A218">
          <v:shape id="_x0000_i1050" type="#_x0000_t75" style="width:138pt;height:26.25pt" o:ole="" filled="t">
            <v:imagedata r:id="rId52" o:title=""/>
          </v:shape>
          <o:OLEObject Type="Embed" ProgID="Equation.3" ShapeID="_x0000_i1050" DrawAspect="Content" ObjectID="_1698057422" r:id="rId53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– главные минимумы.</w:t>
      </w:r>
    </w:p>
    <w:p w14:paraId="3258D0C8" w14:textId="77777777" w:rsidR="00DD70CE" w:rsidRPr="00DD70CE" w:rsidRDefault="00DD70CE" w:rsidP="00DD70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>Дифракция рентгеновских лучей:</w:t>
      </w:r>
    </w:p>
    <w:p w14:paraId="144E5C47" w14:textId="1D36DE8C" w:rsidR="00DD70CE" w:rsidRPr="00DD70CE" w:rsidRDefault="00DD70CE" w:rsidP="00DD70CE">
      <w:pPr>
        <w:widowControl w:val="0"/>
        <w:autoSpaceDE w:val="0"/>
        <w:autoSpaceDN w:val="0"/>
        <w:adjustRightInd w:val="0"/>
        <w:ind w:firstLine="1843"/>
        <w:rPr>
          <w:rFonts w:ascii="Times New Roman" w:hAnsi="Times New Roman" w:cs="Times New Roman"/>
          <w:sz w:val="24"/>
          <w:szCs w:val="24"/>
        </w:rPr>
      </w:pPr>
      <w:r w:rsidRPr="00DD70CE">
        <w:rPr>
          <w:rFonts w:ascii="Times New Roman" w:hAnsi="Times New Roman" w:cs="Times New Roman"/>
          <w:position w:val="-10"/>
          <w:sz w:val="24"/>
          <w:szCs w:val="24"/>
        </w:rPr>
        <w:object w:dxaOrig="3120" w:dyaOrig="340" w14:anchorId="6C1B2CF0">
          <v:shape id="_x0000_i1051" type="#_x0000_t75" style="width:132.75pt;height:14.25pt" o:ole="" filled="t">
            <v:imagedata r:id="rId54" o:title=""/>
          </v:shape>
          <o:OLEObject Type="Embed" ProgID="Equation.3" ShapeID="_x0000_i1051" DrawAspect="Content" ObjectID="_1698057423" r:id="rId55"/>
        </w:object>
      </w:r>
      <w:r w:rsidRPr="00DD70CE">
        <w:rPr>
          <w:rFonts w:ascii="Times New Roman" w:hAnsi="Times New Roman" w:cs="Times New Roman"/>
          <w:sz w:val="24"/>
          <w:szCs w:val="24"/>
        </w:rPr>
        <w:t xml:space="preserve"> – формула Вульфа-Брэггов.</w:t>
      </w:r>
    </w:p>
    <w:p w14:paraId="4318A107" w14:textId="42A101EC" w:rsidR="00DD70CE" w:rsidRPr="00DD70CE" w:rsidRDefault="00DD70CE" w:rsidP="00DD70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70CE">
        <w:rPr>
          <w:rFonts w:ascii="Times New Roman" w:eastAsia="Calibri" w:hAnsi="Times New Roman" w:cs="Times New Roman"/>
          <w:b/>
          <w:sz w:val="24"/>
          <w:szCs w:val="24"/>
        </w:rPr>
        <w:t>Пример</w:t>
      </w:r>
      <w:r w:rsidRPr="00DD70CE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DD70C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D70C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В опыте с интерферометром Майкельсона для смещения интерференционной картины на 500 полос потребовалось переместить зеркало на расстояние 0,161 </w:t>
      </w:r>
      <w:r w:rsidRPr="00DD70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мм</w: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>. Длина волны падающего света в нанометрах равна …</w:t>
      </w:r>
    </w:p>
    <w:p w14:paraId="22E66449" w14:textId="77777777" w:rsidR="00DD70CE" w:rsidRPr="00DD70CE" w:rsidRDefault="00DD70CE" w:rsidP="00DD70CE">
      <w:pP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Решение. В интерферометре Майкельсона луч проходит плечо интерферометра дважды: до отражения от зеркала и после. Если </w:t>
      </w:r>
      <w:r w:rsidRPr="00DD70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 – смещение зеркала, то дополнительная разность </w: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хода лучей </w:t>
      </w:r>
      <w:r w:rsidRPr="00DD70C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82E583" wp14:editId="2BAB7F06">
            <wp:extent cx="923925" cy="200025"/>
            <wp:effectExtent l="19050" t="0" r="9525" b="0"/>
            <wp:docPr id="45" name="Рисунок 6343" descr="http://tt.i-exam.ru/pic/1245_179697/2E197C5509BC1F64D7BF4121103317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43" descr="http://tt.i-exam.ru/pic/1245_179697/2E197C5509BC1F64D7BF41211033179B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, где </w:t>
      </w:r>
      <w:r w:rsidRPr="00DD70C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 </w:t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– число полос, на которое сместилась интерференционная картина. Отсюда находим </w:t>
      </w:r>
      <w:r w:rsidRPr="00DD70C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34D800" wp14:editId="1F4F7B80">
            <wp:extent cx="542925" cy="466725"/>
            <wp:effectExtent l="19050" t="0" r="9525" b="0"/>
            <wp:docPr id="46" name="Рисунок 6344" descr="http://tt.i-exam.ru/pic/1245_179697/5F6E2D7EFDE1E2C6A4B6906D325771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44" descr="http://tt.i-exam.ru/pic/1245_179697/5F6E2D7EFDE1E2C6A4B6906D325771CC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0CE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DD70C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41AEF2" wp14:editId="3DE164C3">
            <wp:extent cx="942975" cy="238125"/>
            <wp:effectExtent l="19050" t="0" r="9525" b="0"/>
            <wp:docPr id="47" name="Рисунок 6345" descr="http://tt.i-exam.ru/pic/1245_179697/F6091010F1C7CFF5ACEF1C29A778BD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45" descr="http://tt.i-exam.ru/pic/1245_179697/F6091010F1C7CFF5ACEF1C29A778BD63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1F6B8" w14:textId="77777777" w:rsidR="00DD70CE" w:rsidRPr="00DD70CE" w:rsidRDefault="00DD70CE" w:rsidP="00DD70C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163061AD" w14:textId="2B1C8EAF" w:rsidR="00DD70CE" w:rsidRPr="00DD70CE" w:rsidRDefault="00DD70CE" w:rsidP="00DD70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Пример</w:t>
      </w:r>
      <w:r w:rsidRPr="00DD70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gramStart"/>
      <w:r w:rsidRPr="00DD70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DD70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плоской световой волны, распространяющейся в воздухе, поместили стеклянную пластинку толщиной 1 </w:t>
      </w:r>
      <w:r w:rsidRPr="00DD70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</w:t>
      </w:r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Показатель преломления стекла </w:t>
      </w:r>
      <w:r w:rsidRPr="00DD70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6C7723" wp14:editId="27234432">
            <wp:extent cx="533400" cy="228600"/>
            <wp:effectExtent l="19050" t="0" r="0" b="0"/>
            <wp:docPr id="1" name="Рисунок 3" descr="http://pitf.ftf.nstu.ru/files/zaikin/Test2011_05_10/6index.php_files/58B0763A48C89577C14F6164FE1D6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itf.ftf.nstu.ru/files/zaikin/Test2011_05_10/6index.php_files/58B0763A48C89577C14F6164FE1D6312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пластинка расположена перпендикулярно направлению распространения света, то увеличение оптической длины пути (в </w:t>
      </w:r>
      <w:r w:rsidRPr="00DD70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мм</w:t>
      </w:r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составит …</w:t>
      </w:r>
    </w:p>
    <w:p w14:paraId="591FDC93" w14:textId="77777777" w:rsidR="00DD70CE" w:rsidRPr="00DD70CE" w:rsidRDefault="00DD70CE" w:rsidP="00DD70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  <w:proofErr w:type="gramStart"/>
      <w:r w:rsidRPr="00DD7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 стеклянной пластинки на пути световых лучей оптическая разность хода увеличивается на </w:t>
      </w:r>
      <w:r w:rsidRPr="00DD70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FBFAC6" wp14:editId="73D031C7">
            <wp:extent cx="1771650" cy="238125"/>
            <wp:effectExtent l="19050" t="0" r="0" b="0"/>
            <wp:docPr id="2" name="Рисунок 4" descr="http://pitf.ftf.nstu.ru/files/zaikin/Test2011_05_10/6index.php_files/32AB6AF8477A4F3748F3920FE46920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itf.ftf.nstu.ru/files/zaikin/Test2011_05_10/6index.php_files/32AB6AF8477A4F3748F3920FE46920E3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DD70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1293CF" wp14:editId="04BD3110">
            <wp:extent cx="161925" cy="200025"/>
            <wp:effectExtent l="19050" t="0" r="9525" b="0"/>
            <wp:docPr id="3" name="Рисунок 5" descr="http://pitf.ftf.nstu.ru/files/zaikin/Test2011_05_10/6index.php_files/B95DC9EE0AAC3BEAEE96EAA63CEB7D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itf.ftf.nstu.ru/files/zaikin/Test2011_05_10/6index.php_files/B95DC9EE0AAC3BEAEE96EAA63CEB7DAF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толщина пластинки. При этом учтено, что пластинка расположена перпендикулярно направлению распространения света. Используя данные задачи, получаем: </w:t>
      </w:r>
      <w:r w:rsidRPr="00DD70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0FE384" wp14:editId="21981B58">
            <wp:extent cx="3038475" cy="304800"/>
            <wp:effectExtent l="19050" t="0" r="9525" b="0"/>
            <wp:docPr id="4" name="Рисунок 6" descr="http://pitf.ftf.nstu.ru/files/zaikin/Test2011_05_10/6index.php_files/B7B36367C8F20794F03FB695ECDB70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pitf.ftf.nstu.ru/files/zaikin/Test2011_05_10/6index.php_files/B7B36367C8F20794F03FB695ECDB703C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CF38C" w14:textId="4E3878F0" w:rsidR="00DD70CE" w:rsidRDefault="00D37ACD" w:rsidP="00D37A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37ACD">
        <w:rPr>
          <w:rFonts w:ascii="Times New Roman" w:hAnsi="Times New Roman" w:cs="Times New Roman"/>
          <w:b/>
          <w:bCs/>
          <w:sz w:val="24"/>
          <w:szCs w:val="24"/>
        </w:rPr>
        <w:t xml:space="preserve">Пример </w:t>
      </w:r>
      <w:proofErr w:type="gramStart"/>
      <w:r w:rsidRPr="00D37AC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0CE" w:rsidRPr="00D37ACD">
        <w:rPr>
          <w:rFonts w:ascii="Times New Roman" w:hAnsi="Times New Roman" w:cs="Times New Roman"/>
          <w:bCs/>
          <w:sz w:val="24"/>
          <w:szCs w:val="24"/>
        </w:rPr>
        <w:t>Одна</w:t>
      </w:r>
      <w:proofErr w:type="gramEnd"/>
      <w:r w:rsidR="00DD70CE" w:rsidRPr="00D37ACD">
        <w:rPr>
          <w:rFonts w:ascii="Times New Roman" w:hAnsi="Times New Roman" w:cs="Times New Roman"/>
          <w:bCs/>
          <w:sz w:val="24"/>
          <w:szCs w:val="24"/>
        </w:rPr>
        <w:t xml:space="preserve"> и та же дифракционная решетка освещается различными монохроматическими излучениями с разными интенсивностями. Какой рисунок соответствует случаю освещения светом с наименьшей частотой? (J – интенсивность света, </w:t>
      </w:r>
      <w:r w:rsidR="00DD70CE" w:rsidRPr="00D37ACD">
        <w:rPr>
          <w:rFonts w:ascii="Times New Roman" w:hAnsi="Times New Roman" w:cs="Times New Roman"/>
          <w:bCs/>
          <w:i/>
          <w:sz w:val="24"/>
          <w:szCs w:val="24"/>
        </w:rPr>
        <w:t>φ</w:t>
      </w:r>
      <w:r w:rsidR="00DD70CE" w:rsidRPr="00D37ACD">
        <w:rPr>
          <w:rFonts w:ascii="Times New Roman" w:hAnsi="Times New Roman" w:cs="Times New Roman"/>
          <w:bCs/>
          <w:sz w:val="24"/>
          <w:szCs w:val="24"/>
        </w:rPr>
        <w:t xml:space="preserve"> – угол дифракции).</w:t>
      </w:r>
    </w:p>
    <w:p w14:paraId="2D89D206" w14:textId="777E78FA" w:rsidR="00D37ACD" w:rsidRDefault="00D37ACD" w:rsidP="00D37AC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noProof/>
          <w:sz w:val="18"/>
          <w:szCs w:val="18"/>
        </w:rPr>
      </w:pPr>
      <w:r w:rsidRPr="00916271">
        <w:rPr>
          <w:noProof/>
        </w:rPr>
        <w:drawing>
          <wp:anchor distT="0" distB="0" distL="114300" distR="114300" simplePos="0" relativeHeight="251659776" behindDoc="1" locked="0" layoutInCell="1" allowOverlap="1" wp14:anchorId="2F136AED" wp14:editId="3AECB8E6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1895475" cy="1114425"/>
            <wp:effectExtent l="0" t="0" r="0" b="0"/>
            <wp:wrapTight wrapText="bothSides">
              <wp:wrapPolygon edited="0">
                <wp:start x="0" y="0"/>
                <wp:lineTo x="0" y="21415"/>
                <wp:lineTo x="21491" y="21415"/>
                <wp:lineTo x="21491" y="0"/>
                <wp:lineTo x="0" y="0"/>
              </wp:wrapPolygon>
            </wp:wrapTight>
            <wp:docPr id="18" name="Рисунок 18" descr="IMG_13453_5540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IMG_13453_55405_1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  <w:r w:rsidRPr="00D37ACD">
        <w:rPr>
          <w:rFonts w:ascii="Times New Roman" w:hAnsi="Times New Roman" w:cs="Times New Roman"/>
          <w:bCs/>
          <w:noProof/>
          <w:sz w:val="24"/>
          <w:szCs w:val="24"/>
        </w:rPr>
        <w:t>2.</w:t>
      </w:r>
      <w:r w:rsidRPr="00D37ACD">
        <w:rPr>
          <w:b/>
          <w:noProof/>
          <w:sz w:val="18"/>
          <w:szCs w:val="18"/>
        </w:rPr>
        <w:t xml:space="preserve"> </w:t>
      </w:r>
      <w:r w:rsidRPr="00916271">
        <w:rPr>
          <w:noProof/>
        </w:rPr>
        <w:drawing>
          <wp:inline distT="0" distB="0" distL="0" distR="0" wp14:anchorId="2F0FA893" wp14:editId="37DAF6D1">
            <wp:extent cx="1895475" cy="1133475"/>
            <wp:effectExtent l="0" t="0" r="0" b="0"/>
            <wp:docPr id="19" name="Рисунок 19" descr="IMG_13453_5540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IMG_13453_55406_1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9EAE4" w14:textId="77777777" w:rsidR="00D37ACD" w:rsidRDefault="00D37ACD" w:rsidP="00D37ACD">
      <w:pPr>
        <w:pStyle w:val="a5"/>
        <w:widowControl w:val="0"/>
        <w:autoSpaceDE w:val="0"/>
        <w:autoSpaceDN w:val="0"/>
        <w:adjustRightInd w:val="0"/>
        <w:ind w:left="825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9F40FB2" w14:textId="5686F750" w:rsidR="00D37ACD" w:rsidRDefault="00D37ACD" w:rsidP="00D37ACD">
      <w:pPr>
        <w:widowControl w:val="0"/>
        <w:autoSpaceDE w:val="0"/>
        <w:autoSpaceDN w:val="0"/>
        <w:adjustRightInd w:val="0"/>
        <w:ind w:left="825"/>
        <w:rPr>
          <w:rFonts w:ascii="Times New Roman" w:hAnsi="Times New Roman" w:cs="Times New Roman"/>
          <w:bCs/>
          <w:noProof/>
          <w:sz w:val="24"/>
          <w:szCs w:val="24"/>
        </w:rPr>
      </w:pPr>
      <w:r w:rsidRPr="00D37ACD">
        <w:rPr>
          <w:rFonts w:ascii="Times New Roman" w:hAnsi="Times New Roman" w:cs="Times New Roman"/>
          <w:bCs/>
          <w:noProof/>
          <w:sz w:val="24"/>
          <w:szCs w:val="24"/>
        </w:rPr>
        <w:t>3.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916271">
        <w:rPr>
          <w:b/>
          <w:noProof/>
          <w:sz w:val="18"/>
          <w:szCs w:val="18"/>
        </w:rPr>
        <w:drawing>
          <wp:inline distT="0" distB="0" distL="0" distR="0" wp14:anchorId="1966B38F" wp14:editId="62452FE8">
            <wp:extent cx="1895475" cy="1123950"/>
            <wp:effectExtent l="0" t="0" r="0" b="0"/>
            <wp:docPr id="20" name="Рисунок 20" descr="IMG_13453_5540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IMG_13453_55407_1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    4. </w:t>
      </w:r>
      <w:r w:rsidRPr="00916271">
        <w:rPr>
          <w:rFonts w:ascii="Times New Roman" w:hAnsi="Times New Roman"/>
          <w:b/>
          <w:noProof/>
          <w:sz w:val="18"/>
          <w:szCs w:val="18"/>
        </w:rPr>
        <w:drawing>
          <wp:inline distT="0" distB="0" distL="0" distR="0" wp14:anchorId="5A97CC7D" wp14:editId="17EF11F7">
            <wp:extent cx="1895475" cy="1095375"/>
            <wp:effectExtent l="0" t="0" r="0" b="0"/>
            <wp:docPr id="21" name="Рисунок 21" descr="IMG_13453_5540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IMG_13453_55408_1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A9DD1" w14:textId="6EAF37F4" w:rsidR="00D37ACD" w:rsidRDefault="00D37ACD" w:rsidP="00D37ACD">
      <w:pPr>
        <w:widowControl w:val="0"/>
        <w:autoSpaceDE w:val="0"/>
        <w:autoSpaceDN w:val="0"/>
        <w:adjustRightInd w:val="0"/>
        <w:ind w:left="825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22DF0D5" w14:textId="596C00FD" w:rsidR="009C2916" w:rsidRPr="00A06DAD" w:rsidRDefault="00D37ACD" w:rsidP="009C291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Решение:</w:t>
      </w:r>
      <w:r w:rsidR="009C2916" w:rsidRPr="009C2916">
        <w:rPr>
          <w:rFonts w:ascii="Times New Roman" w:hAnsi="Times New Roman"/>
          <w:sz w:val="18"/>
          <w:szCs w:val="18"/>
        </w:rPr>
        <w:t xml:space="preserve"> </w:t>
      </w:r>
      <w:r w:rsidR="009C2916" w:rsidRPr="009C2916">
        <w:rPr>
          <w:rFonts w:ascii="Times New Roman" w:hAnsi="Times New Roman"/>
          <w:sz w:val="28"/>
          <w:szCs w:val="28"/>
        </w:rPr>
        <w:t xml:space="preserve">Условия главных максимумов дифракционной решетки: </w:t>
      </w:r>
      <w:r w:rsidR="009C2916" w:rsidRPr="009C2916">
        <w:rPr>
          <w:rFonts w:ascii="Times New Roman" w:hAnsi="Times New Roman"/>
          <w:color w:val="000000"/>
          <w:position w:val="-24"/>
          <w:sz w:val="28"/>
          <w:szCs w:val="28"/>
        </w:rPr>
        <w:object w:dxaOrig="4200" w:dyaOrig="620" w14:anchorId="6A1BF8A4">
          <v:shape id="_x0000_i1142" type="#_x0000_t75" style="width:192.75pt;height:29.25pt" o:ole="" fillcolor="window">
            <v:imagedata r:id="rId67" o:title=""/>
          </v:shape>
          <o:OLEObject Type="Embed" ProgID="Equation.3" ShapeID="_x0000_i1142" DrawAspect="Content" ObjectID="_1698057424" r:id="rId68"/>
        </w:object>
      </w:r>
      <w:r w:rsidR="009C2916" w:rsidRPr="009C2916">
        <w:rPr>
          <w:rFonts w:ascii="Times New Roman" w:hAnsi="Times New Roman"/>
          <w:sz w:val="28"/>
          <w:szCs w:val="28"/>
        </w:rPr>
        <w:t xml:space="preserve">, откуда чем меньше </w:t>
      </w:r>
      <w:r w:rsidR="009C2916" w:rsidRPr="009C2916">
        <w:rPr>
          <w:rFonts w:ascii="Times New Roman" w:hAnsi="Times New Roman"/>
          <w:color w:val="000000"/>
          <w:position w:val="-6"/>
          <w:sz w:val="28"/>
          <w:szCs w:val="28"/>
        </w:rPr>
        <w:object w:dxaOrig="200" w:dyaOrig="220" w14:anchorId="4E1EAD34">
          <v:shape id="_x0000_i1143" type="#_x0000_t75" style="width:9pt;height:10.5pt" o:ole="" fillcolor="window">
            <v:imagedata r:id="rId69" o:title=""/>
          </v:shape>
          <o:OLEObject Type="Embed" ProgID="Equation.3" ShapeID="_x0000_i1143" DrawAspect="Content" ObjectID="_1698057425" r:id="rId70"/>
        </w:object>
      </w:r>
      <w:r w:rsidR="009C2916" w:rsidRPr="009C2916">
        <w:rPr>
          <w:rFonts w:ascii="Times New Roman" w:hAnsi="Times New Roman"/>
          <w:sz w:val="28"/>
          <w:szCs w:val="28"/>
        </w:rPr>
        <w:t xml:space="preserve">, тем больше </w:t>
      </w:r>
      <w:r w:rsidR="009C2916" w:rsidRPr="009C2916">
        <w:rPr>
          <w:rFonts w:ascii="Times New Roman" w:hAnsi="Times New Roman"/>
          <w:color w:val="000000"/>
          <w:position w:val="-10"/>
          <w:sz w:val="28"/>
          <w:szCs w:val="28"/>
        </w:rPr>
        <w:object w:dxaOrig="540" w:dyaOrig="320" w14:anchorId="09E786E0">
          <v:shape id="_x0000_i1144" type="#_x0000_t75" style="width:24.75pt;height:15pt" o:ole="" fillcolor="window">
            <v:imagedata r:id="rId71" o:title=""/>
          </v:shape>
          <o:OLEObject Type="Embed" ProgID="Equation.3" ShapeID="_x0000_i1144" DrawAspect="Content" ObjectID="_1698057426" r:id="rId72"/>
        </w:object>
      </w:r>
      <w:r w:rsidR="009C2916" w:rsidRPr="009C2916">
        <w:rPr>
          <w:rFonts w:ascii="Times New Roman" w:hAnsi="Times New Roman"/>
          <w:sz w:val="28"/>
          <w:szCs w:val="28"/>
        </w:rPr>
        <w:t>.</w:t>
      </w:r>
    </w:p>
    <w:p w14:paraId="530278CB" w14:textId="077CCA5D" w:rsidR="00D37ACD" w:rsidRPr="00D37ACD" w:rsidRDefault="00D37ACD" w:rsidP="00D37ACD">
      <w:pPr>
        <w:widowControl w:val="0"/>
        <w:autoSpaceDE w:val="0"/>
        <w:autoSpaceDN w:val="0"/>
        <w:adjustRightInd w:val="0"/>
        <w:ind w:left="825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3C91B85" w14:textId="77777777" w:rsidR="00D37ACD" w:rsidRPr="00D37ACD" w:rsidRDefault="00D37ACD" w:rsidP="00D37ACD">
      <w:pPr>
        <w:pStyle w:val="a5"/>
        <w:widowControl w:val="0"/>
        <w:autoSpaceDE w:val="0"/>
        <w:autoSpaceDN w:val="0"/>
        <w:adjustRightInd w:val="0"/>
        <w:ind w:left="825"/>
        <w:rPr>
          <w:rFonts w:ascii="Times New Roman" w:hAnsi="Times New Roman"/>
          <w:sz w:val="18"/>
          <w:szCs w:val="18"/>
        </w:rPr>
      </w:pPr>
    </w:p>
    <w:p w14:paraId="5834318F" w14:textId="77777777" w:rsidR="00DD70CE" w:rsidRDefault="00DD70CE" w:rsidP="00DD70CE">
      <w:pPr>
        <w:rPr>
          <w:bCs/>
          <w:iCs/>
        </w:rPr>
      </w:pPr>
    </w:p>
    <w:p w14:paraId="64DEF8B1" w14:textId="52F7A97F" w:rsidR="003B3740" w:rsidRPr="00322B7C" w:rsidRDefault="00FF7A12" w:rsidP="00DD70C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2B7C">
        <w:rPr>
          <w:rFonts w:ascii="Times New Roman" w:eastAsia="Calibri" w:hAnsi="Times New Roman" w:cs="Times New Roman"/>
          <w:b/>
          <w:i/>
          <w:sz w:val="28"/>
          <w:szCs w:val="28"/>
        </w:rPr>
        <w:t>Тема:</w:t>
      </w:r>
      <w:r w:rsidRPr="00322B7C">
        <w:rPr>
          <w:rFonts w:ascii="Times New Roman" w:eastAsia="Calibri" w:hAnsi="Times New Roman" w:cs="Times New Roman"/>
          <w:b/>
          <w:sz w:val="28"/>
          <w:szCs w:val="28"/>
        </w:rPr>
        <w:t xml:space="preserve"> Поляризация и дисперсия</w:t>
      </w:r>
    </w:p>
    <w:p w14:paraId="58F77823" w14:textId="77777777" w:rsidR="00322B7C" w:rsidRDefault="00322B7C" w:rsidP="00FF7A12">
      <w:pPr>
        <w:rPr>
          <w:rFonts w:ascii="Times New Roman" w:eastAsia="Calibri" w:hAnsi="Times New Roman" w:cs="Times New Roman"/>
          <w:sz w:val="24"/>
          <w:szCs w:val="24"/>
        </w:rPr>
      </w:pPr>
    </w:p>
    <w:p w14:paraId="28C8CEC0" w14:textId="77777777" w:rsidR="00322B7C" w:rsidRPr="00266143" w:rsidRDefault="00322B7C" w:rsidP="00322B7C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266143">
        <w:rPr>
          <w:rFonts w:ascii="Times New Roman" w:eastAsia="Calibri" w:hAnsi="Times New Roman" w:cs="Times New Roman"/>
          <w:i/>
          <w:sz w:val="28"/>
          <w:szCs w:val="28"/>
        </w:rPr>
        <w:t>Составить  тест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три вопроса </w:t>
      </w:r>
      <w:r w:rsidRPr="0026614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66143">
        <w:rPr>
          <w:rFonts w:ascii="Times New Roman" w:eastAsia="Calibri" w:hAnsi="Times New Roman" w:cs="Times New Roman"/>
          <w:i/>
          <w:sz w:val="28"/>
          <w:szCs w:val="28"/>
          <w:u w:val="single"/>
        </w:rPr>
        <w:t>с пятью вариантами ответов</w:t>
      </w:r>
      <w:r w:rsidRPr="00266143">
        <w:rPr>
          <w:rFonts w:ascii="Times New Roman" w:eastAsia="Calibri" w:hAnsi="Times New Roman" w:cs="Times New Roman"/>
          <w:i/>
          <w:sz w:val="28"/>
          <w:szCs w:val="28"/>
        </w:rPr>
        <w:t>, по темам приведенным ниже, в соответствии с примерами.</w:t>
      </w:r>
    </w:p>
    <w:p w14:paraId="3AB07524" w14:textId="77777777" w:rsidR="00322B7C" w:rsidRPr="00FF7A12" w:rsidRDefault="00322B7C" w:rsidP="00FF7A12">
      <w:pPr>
        <w:rPr>
          <w:rFonts w:ascii="Times New Roman" w:eastAsia="Calibri" w:hAnsi="Times New Roman" w:cs="Times New Roman"/>
          <w:sz w:val="24"/>
          <w:szCs w:val="24"/>
        </w:rPr>
      </w:pPr>
    </w:p>
    <w:p w14:paraId="1E8AB44E" w14:textId="77777777" w:rsidR="00FF7A12" w:rsidRPr="00FF7A12" w:rsidRDefault="00FF7A12" w:rsidP="00FF7A12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F7A12">
        <w:rPr>
          <w:rFonts w:ascii="Times New Roman" w:eastAsia="Calibri" w:hAnsi="Times New Roman" w:cs="Times New Roman"/>
          <w:b/>
          <w:sz w:val="24"/>
          <w:szCs w:val="24"/>
        </w:rPr>
        <w:t>знать:</w:t>
      </w:r>
      <w:r w:rsidRPr="00FF7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явление поляризации света; закон </w:t>
      </w:r>
      <w:proofErr w:type="spellStart"/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>Малюса</w:t>
      </w:r>
      <w:proofErr w:type="spellEnd"/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; поляризация света при отражении света </w:t>
      </w:r>
      <w:r w:rsidR="00322B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 диэлектриков (угол </w:t>
      </w:r>
      <w:proofErr w:type="spellStart"/>
      <w:r w:rsidR="00322B7C">
        <w:rPr>
          <w:rFonts w:ascii="Times New Roman" w:eastAsia="Calibri" w:hAnsi="Times New Roman" w:cs="Times New Roman"/>
          <w:bCs/>
          <w:iCs/>
          <w:sz w:val="24"/>
          <w:szCs w:val="24"/>
        </w:rPr>
        <w:t>Брюстера</w:t>
      </w:r>
      <w:proofErr w:type="spellEnd"/>
      <w:r w:rsidR="00322B7C">
        <w:rPr>
          <w:rFonts w:ascii="Times New Roman" w:eastAsia="Calibri" w:hAnsi="Times New Roman" w:cs="Times New Roman"/>
          <w:bCs/>
          <w:iCs/>
          <w:sz w:val="24"/>
          <w:szCs w:val="24"/>
        </w:rPr>
        <w:t>), явление дисперсии.</w:t>
      </w:r>
    </w:p>
    <w:p w14:paraId="4A33E017" w14:textId="77777777" w:rsidR="00FF7A12" w:rsidRDefault="00FF7A12" w:rsidP="00FF7A1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F7A12">
        <w:rPr>
          <w:rFonts w:ascii="Times New Roman" w:eastAsia="Calibri" w:hAnsi="Times New Roman" w:cs="Times New Roman"/>
          <w:b/>
          <w:sz w:val="24"/>
          <w:szCs w:val="24"/>
        </w:rPr>
        <w:t>уметь:</w:t>
      </w:r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применять закон </w:t>
      </w:r>
      <w:proofErr w:type="spellStart"/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>Малюса</w:t>
      </w:r>
      <w:proofErr w:type="spellEnd"/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условиях конкретной задачи; определять углы падения, преломления и отражения по углу </w:t>
      </w:r>
      <w:proofErr w:type="spellStart"/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>Брюстера</w:t>
      </w:r>
      <w:proofErr w:type="spellEnd"/>
      <w:r w:rsidRPr="00FF7A1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43289E55" w14:textId="77777777" w:rsidR="00FF7A12" w:rsidRDefault="00FF7A12" w:rsidP="00FF7A12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84F03C4" w14:textId="77777777" w:rsidR="00FF7A12" w:rsidRPr="00FF7A12" w:rsidRDefault="00FF7A12" w:rsidP="00D23EE2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21CFA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B1695FA" wp14:editId="7C844F44">
            <wp:simplePos x="0" y="0"/>
            <wp:positionH relativeFrom="column">
              <wp:posOffset>-156210</wp:posOffset>
            </wp:positionH>
            <wp:positionV relativeFrom="paragraph">
              <wp:posOffset>751205</wp:posOffset>
            </wp:positionV>
            <wp:extent cx="3419475" cy="2047875"/>
            <wp:effectExtent l="19050" t="0" r="9525" b="0"/>
            <wp:wrapSquare wrapText="bothSides"/>
            <wp:docPr id="6" name="Рисунок 6" descr="AEF082BC33FA60949873B063FDBFC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EF082BC33FA60949873B063FDBFC9B9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1C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Пример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(закон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Малюса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На пути естественного света помещены две пластинки турмалина. После прохождения пластинки 1 свет полностью поляризован. Если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E1CD6C" wp14:editId="4392B3D3">
            <wp:extent cx="200025" cy="257175"/>
            <wp:effectExtent l="19050" t="0" r="9525" b="0"/>
            <wp:docPr id="17" name="Рисунок 1" descr="DB4B5CEA3880053402C9D3EDC9BAC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B4B5CEA3880053402C9D3EDC9BAC78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 и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098EC6" wp14:editId="7FB73C0F">
            <wp:extent cx="228600" cy="257175"/>
            <wp:effectExtent l="19050" t="0" r="0" b="0"/>
            <wp:docPr id="16" name="Рисунок 2" descr="6A759A251F684612EDAB0FCCF1FB2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A759A251F684612EDAB0FCCF1FB25F0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 – интенсивности света, прошедшего пластинки 1 и 2 соответственно, и угол между направлениями оптических осей OO и O’O’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880EA6" wp14:editId="05A6D23F">
            <wp:extent cx="619125" cy="295275"/>
            <wp:effectExtent l="19050" t="0" r="9525" b="0"/>
            <wp:docPr id="15" name="Рисунок 3" descr="5F7C1C1FED0728B9A06E3369504E1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F7C1C1FED0728B9A06E3369504E171F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, то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DC697D" wp14:editId="01C7DFDE">
            <wp:extent cx="200025" cy="257175"/>
            <wp:effectExtent l="19050" t="0" r="9525" b="0"/>
            <wp:docPr id="14" name="Рисунок 4" descr="6616AF743FCC2A9C73736301258E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616AF743FCC2A9C73736301258EACE6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 и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E3FA13" wp14:editId="23FD8E1D">
            <wp:extent cx="228600" cy="257175"/>
            <wp:effectExtent l="19050" t="0" r="0" b="0"/>
            <wp:docPr id="5" name="Рисунок 5" descr="DC325C234E647E7FF2830E6934B6A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C325C234E647E7FF2830E6934B6A826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> связаны соотношением …</w:t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7A12">
        <w:rPr>
          <w:rFonts w:ascii="Times New Roman" w:hAnsi="Times New Roman" w:cs="Times New Roman"/>
          <w:i/>
          <w:color w:val="000000"/>
          <w:sz w:val="24"/>
          <w:szCs w:val="24"/>
        </w:rPr>
        <w:t>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>Интенсивность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41A59B" wp14:editId="5E7B188D">
            <wp:extent cx="228600" cy="257175"/>
            <wp:effectExtent l="19050" t="0" r="0" b="0"/>
            <wp:docPr id="7" name="Рисунок 7" descr="46DFBDA7C75B49AEEF888CA7EF6E4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6DFBDA7C75B49AEEF888CA7EF6E4FC0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 света, прошедшего через вторую пластинку турмалина  (анализатор), меняется в зависимости от угла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69D2FB" wp14:editId="7DCFC763">
            <wp:extent cx="161925" cy="200025"/>
            <wp:effectExtent l="19050" t="0" r="9525" b="0"/>
            <wp:docPr id="8" name="Рисунок 8" descr="E831E6CC7519E24F6BC748508C169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831E6CC7519E24F6BC748508C169242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 между направлениями OO и O’O’ оптических осей пластин турмалина по закону </w:t>
      </w:r>
      <w:proofErr w:type="spellStart"/>
      <w:r w:rsidRPr="00FF7A12">
        <w:rPr>
          <w:rFonts w:ascii="Times New Roman" w:hAnsi="Times New Roman" w:cs="Times New Roman"/>
          <w:color w:val="000000"/>
          <w:sz w:val="24"/>
          <w:szCs w:val="24"/>
        </w:rPr>
        <w:t>Малюса</w:t>
      </w:r>
      <w:proofErr w:type="spellEnd"/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2129DC" wp14:editId="3E4FB15E">
            <wp:extent cx="1133475" cy="295275"/>
            <wp:effectExtent l="19050" t="0" r="9525" b="0"/>
            <wp:docPr id="9" name="Рисунок 9" descr="11C591CF886B7E11C6E8C6C603870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C591CF886B7E11C6E8C6C60387089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, здесь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5431D4" wp14:editId="43083ADA">
            <wp:extent cx="200025" cy="257175"/>
            <wp:effectExtent l="19050" t="0" r="9525" b="0"/>
            <wp:docPr id="10" name="Рисунок 10" descr="94BA675C93DAD81AE9336A8592465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4BA675C93DAD81AE9336A85924658B5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 – интенсивность </w:t>
      </w:r>
      <w:proofErr w:type="spellStart"/>
      <w:r w:rsidRPr="00FF7A12">
        <w:rPr>
          <w:rFonts w:ascii="Times New Roman" w:hAnsi="Times New Roman" w:cs="Times New Roman"/>
          <w:color w:val="000000"/>
          <w:sz w:val="24"/>
          <w:szCs w:val="24"/>
        </w:rPr>
        <w:t>плоскополяризованного</w:t>
      </w:r>
      <w:proofErr w:type="spellEnd"/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 света, прошедшего через первую пластинку 1 (поляризатор),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C696D0" wp14:editId="36946655">
            <wp:extent cx="200025" cy="257175"/>
            <wp:effectExtent l="19050" t="0" r="9525" b="0"/>
            <wp:docPr id="11" name="Рисунок 11" descr="A4DE7B4A9239E3436FBDF0573EEFD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4DE7B4A9239E3436FBDF0573EEFDC2A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> и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268A44" wp14:editId="3F93462B">
            <wp:extent cx="228600" cy="257175"/>
            <wp:effectExtent l="19050" t="0" r="0" b="0"/>
            <wp:docPr id="12" name="Рисунок 12" descr="705619D017C5594A81CD9621284F7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05619D017C5594A81CD9621284F73D2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> связаны</w:t>
      </w:r>
      <w:r w:rsidR="00D23E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 xml:space="preserve">соотношением: </w:t>
      </w:r>
      <w:r w:rsidRPr="00FF7A1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F7B604" wp14:editId="2D0E7B7D">
            <wp:extent cx="4371975" cy="304800"/>
            <wp:effectExtent l="19050" t="0" r="9525" b="0"/>
            <wp:docPr id="13" name="Рисунок 13" descr="908842CB9D2178440ADD140C586FB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08842CB9D2178440ADD140C586FBB27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A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50245C" w14:textId="77777777" w:rsidR="00FF7A12" w:rsidRPr="00FF7A12" w:rsidRDefault="00FF7A12" w:rsidP="00FF7A12">
      <w:pPr>
        <w:rPr>
          <w:rFonts w:ascii="Times New Roman" w:eastAsia="Calibri" w:hAnsi="Times New Roman" w:cs="Times New Roman"/>
          <w:sz w:val="24"/>
          <w:szCs w:val="24"/>
        </w:rPr>
      </w:pPr>
    </w:p>
    <w:p w14:paraId="4F8FB310" w14:textId="77777777" w:rsidR="00321CFA" w:rsidRDefault="00FF7A12" w:rsidP="00FF7A12">
      <w:pPr>
        <w:rPr>
          <w:rFonts w:ascii="Times New Roman" w:hAnsi="Times New Roman"/>
          <w:color w:val="000000"/>
          <w:sz w:val="24"/>
          <w:szCs w:val="24"/>
        </w:rPr>
      </w:pPr>
      <w:r w:rsidRPr="00321CFA">
        <w:rPr>
          <w:rFonts w:ascii="Times New Roman" w:eastAsia="Calibri" w:hAnsi="Times New Roman" w:cs="Times New Roman"/>
          <w:b/>
          <w:sz w:val="24"/>
          <w:szCs w:val="24"/>
        </w:rPr>
        <w:t xml:space="preserve">Пример 2. </w:t>
      </w:r>
      <w:r w:rsidR="00321CFA" w:rsidRPr="00321CFA">
        <w:rPr>
          <w:rFonts w:ascii="Times New Roman" w:eastAsia="Calibri" w:hAnsi="Times New Roman" w:cs="Times New Roman"/>
          <w:sz w:val="24"/>
          <w:szCs w:val="24"/>
        </w:rPr>
        <w:t xml:space="preserve">(угол </w:t>
      </w:r>
      <w:proofErr w:type="spellStart"/>
      <w:r w:rsidR="00321CFA" w:rsidRPr="00321CFA">
        <w:rPr>
          <w:rFonts w:ascii="Times New Roman" w:eastAsia="Calibri" w:hAnsi="Times New Roman" w:cs="Times New Roman"/>
          <w:sz w:val="24"/>
          <w:szCs w:val="24"/>
        </w:rPr>
        <w:t>Брюстора</w:t>
      </w:r>
      <w:proofErr w:type="spellEnd"/>
      <w:r w:rsidR="00321CFA" w:rsidRPr="00321CF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21CFA" w:rsidRPr="00BE4C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падении света из воздуха на диэлектрик отраженный луч полностью поляризован. </w:t>
      </w:r>
    </w:p>
    <w:p w14:paraId="56D55E41" w14:textId="77777777" w:rsidR="00FF7A12" w:rsidRPr="00321CFA" w:rsidRDefault="00321CFA" w:rsidP="00FF7A1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21CFA">
        <w:rPr>
          <w:rFonts w:ascii="Times New Roman" w:hAnsi="Times New Roman"/>
          <w:i/>
          <w:color w:val="000000"/>
          <w:sz w:val="24"/>
          <w:szCs w:val="24"/>
        </w:rPr>
        <w:t>Решение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21CFA">
        <w:rPr>
          <w:rFonts w:ascii="Times New Roman" w:eastAsia="Calibri" w:hAnsi="Times New Roman" w:cs="Times New Roman"/>
          <w:color w:val="000000"/>
          <w:sz w:val="24"/>
          <w:szCs w:val="24"/>
        </w:rPr>
        <w:t>Угол преломления равен 30</w:t>
      </w:r>
      <w:r w:rsidRPr="00321CF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о</w:t>
      </w:r>
      <w:r w:rsidRPr="0032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Тогда показатель преломления диэлектрика равен 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Луч падает на диэлектрик под углом </w:t>
      </w:r>
      <w:proofErr w:type="spellStart"/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Брюстера</w:t>
      </w:r>
      <w:proofErr w:type="spellEnd"/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 этом случае угол между отраженным и преломленным лучами равен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π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/2 и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α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π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/2 -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где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α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угол падения (и отражения</w:t>
      </w:r>
      <w:proofErr w:type="gramStart"/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;</w:t>
      </w:r>
      <w:proofErr w:type="gramEnd"/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угол преломления. В этом случае закон преломления выглядит так: sin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α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 </w:t>
      </w:r>
      <w:proofErr w:type="spellStart"/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</w:t>
      </w:r>
      <w:proofErr w:type="spellEnd"/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</w:t>
      </w:r>
      <w:proofErr w:type="spellEnd"/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π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/2 -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β) / sinβ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cos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 sin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ctg</w:t>
      </w:r>
      <w:proofErr w:type="spellEnd"/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n, откуда n = arcctg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β</w:t>
      </w:r>
      <w:r w:rsidRPr="00321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</w:t>
      </w:r>
      <w:r w:rsidR="00D23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21CFA">
        <w:rPr>
          <w:rFonts w:ascii="Times New Roman" w:eastAsia="Calibri" w:hAnsi="Times New Roman" w:cs="Times New Roman"/>
          <w:color w:val="000000"/>
          <w:sz w:val="24"/>
          <w:szCs w:val="24"/>
        </w:rPr>
        <w:t>.73</w:t>
      </w:r>
    </w:p>
    <w:p w14:paraId="528DBD9A" w14:textId="77777777" w:rsidR="00321CFA" w:rsidRDefault="00321CFA" w:rsidP="00FF7A12">
      <w:pPr>
        <w:rPr>
          <w:rFonts w:ascii="Times New Roman" w:eastAsia="Calibri" w:hAnsi="Times New Roman" w:cs="Times New Roman"/>
          <w:sz w:val="24"/>
          <w:szCs w:val="24"/>
        </w:rPr>
      </w:pPr>
    </w:p>
    <w:p w14:paraId="22AF9C8E" w14:textId="77777777" w:rsidR="00321CFA" w:rsidRPr="00BE4C57" w:rsidRDefault="00321CFA" w:rsidP="00321CFA">
      <w:pPr>
        <w:rPr>
          <w:rFonts w:ascii="Times New Roman" w:hAnsi="Times New Roman"/>
          <w:color w:val="000000"/>
          <w:sz w:val="24"/>
          <w:szCs w:val="24"/>
        </w:rPr>
      </w:pPr>
      <w:r w:rsidRPr="00321CFA">
        <w:rPr>
          <w:rFonts w:ascii="Times New Roman" w:eastAsia="Calibri" w:hAnsi="Times New Roman" w:cs="Times New Roman"/>
          <w:b/>
          <w:sz w:val="24"/>
          <w:szCs w:val="24"/>
        </w:rPr>
        <w:t>Пример 3</w:t>
      </w:r>
      <w:r>
        <w:rPr>
          <w:rFonts w:ascii="Times New Roman" w:eastAsia="Calibri" w:hAnsi="Times New Roman" w:cs="Times New Roman"/>
          <w:sz w:val="24"/>
          <w:szCs w:val="24"/>
        </w:rPr>
        <w:t>. (Дисперсия)</w:t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. Графики дисперсионных кривых зависимостей показателя преломления среды от частоты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A4418E" wp14:editId="7B73A193">
            <wp:extent cx="171450" cy="152400"/>
            <wp:effectExtent l="19050" t="0" r="0" b="0"/>
            <wp:docPr id="378" name="Рисунок 6387" descr="http://tt.i-exam.ru/pic/1245_179698/B14F09C1D5A72CB929212C3354CFB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87" descr="http://tt.i-exam.ru/pic/1245_179698/B14F09C1D5A72CB929212C3354CFB824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и длины волны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0A7F10" wp14:editId="13B949A1">
            <wp:extent cx="161925" cy="200025"/>
            <wp:effectExtent l="19050" t="0" r="9525" b="0"/>
            <wp:docPr id="379" name="Рисунок 6388" descr="http://tt.i-exam.ru/pic/1245_179698/4FE279DCC4D80681FD95C9A2F5FD8C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88" descr="http://tt.i-exam.ru/pic/1245_179698/4FE279DCC4D80681FD95C9A2F5FD8CDC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> света имеют вид, представленный на рисунках:</w:t>
      </w:r>
      <w:r w:rsidRPr="00BE4C5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4A5D89" wp14:editId="2DF32584">
            <wp:extent cx="2819400" cy="1809750"/>
            <wp:effectExtent l="19050" t="0" r="0" b="0"/>
            <wp:docPr id="380" name="Рисунок 6389" descr="http://tt.i-exam.ru/pic/1245_179698/947E354E588FE49733D28EE9EDD10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89" descr="http://tt.i-exam.ru/pic/1245_179698/947E354E588FE49733D28EE9EDD10E51.jp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F2FD23" wp14:editId="7BE60CCA">
            <wp:extent cx="2943225" cy="1866900"/>
            <wp:effectExtent l="19050" t="0" r="9525" b="0"/>
            <wp:docPr id="381" name="Рисунок 6390" descr="http://tt.i-exam.ru/pic/1245_179698/2E90FF437313F15741758D30C2728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90" descr="http://tt.i-exam.ru/pic/1245_179698/2E90FF437313F15741758D30C2728752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br/>
        <w:t xml:space="preserve">Участки кривых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85A2DC" wp14:editId="78C5A6F6">
            <wp:extent cx="295275" cy="190500"/>
            <wp:effectExtent l="19050" t="0" r="9525" b="0"/>
            <wp:docPr id="382" name="Рисунок 6391" descr="http://tt.i-exam.ru/pic/1245_179698/1D7974031C429EB5372CA3D2230C6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91" descr="http://tt.i-exam.ru/pic/1245_179698/1D7974031C429EB5372CA3D2230C6512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и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A331CA" wp14:editId="7CB9E720">
            <wp:extent cx="390525" cy="200025"/>
            <wp:effectExtent l="19050" t="0" r="9525" b="0"/>
            <wp:docPr id="383" name="Рисунок 6392" descr="http://tt.i-exam.ru/pic/1245_179698/533EA66D7ADF518DFA53FC57C459E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92" descr="http://tt.i-exam.ru/pic/1245_179698/533EA66D7ADF518DFA53FC57C459E592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> соответствуют дисперсии …</w:t>
      </w:r>
    </w:p>
    <w:p w14:paraId="4615C4BC" w14:textId="77777777" w:rsidR="00321CFA" w:rsidRPr="00FF7A12" w:rsidRDefault="00321CFA" w:rsidP="00321CFA">
      <w:pPr>
        <w:rPr>
          <w:rFonts w:ascii="Times New Roman" w:eastAsia="Calibri" w:hAnsi="Times New Roman" w:cs="Times New Roman"/>
          <w:sz w:val="24"/>
          <w:szCs w:val="24"/>
        </w:rPr>
      </w:pPr>
      <w:r w:rsidRPr="00BE4C57">
        <w:rPr>
          <w:rFonts w:ascii="Times New Roman" w:hAnsi="Times New Roman"/>
          <w:color w:val="000000"/>
          <w:sz w:val="24"/>
          <w:szCs w:val="24"/>
        </w:rPr>
        <w:t xml:space="preserve">Дисперсию света в среде называют нормальной, если с ростом частоты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2E4A12D" wp14:editId="1807FA37">
            <wp:extent cx="171450" cy="161925"/>
            <wp:effectExtent l="19050" t="0" r="0" b="0"/>
            <wp:docPr id="384" name="Рисунок 6488" descr="http://tt.i-exam.ru/pic/1245_179698/F4F65AFA2C95A56726DC8215C90BF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88" descr="http://tt.i-exam.ru/pic/1245_179698/F4F65AFA2C95A56726DC8215C90BF104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абсолютный показатель преломления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16D2AC" wp14:editId="579CCDED">
            <wp:extent cx="142875" cy="152400"/>
            <wp:effectExtent l="19050" t="0" r="9525" b="0"/>
            <wp:docPr id="385" name="Рисунок 6489" descr="http://tt.i-exam.ru/pic/1245_179698/3791052AD7E6624820BBBD70CC7510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89" descr="http://tt.i-exam.ru/pic/1245_179698/3791052AD7E6624820BBBD70CC7510B3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> среды также возрастает (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4D4D7" wp14:editId="29B60A7B">
            <wp:extent cx="600075" cy="466725"/>
            <wp:effectExtent l="19050" t="0" r="9525" b="0"/>
            <wp:docPr id="386" name="Рисунок 6490" descr="http://tt.i-exam.ru/pic/1245_179698/E18F3D7EC361DDE5BE9A2CA8BE229D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0" descr="http://tt.i-exam.ru/pic/1245_179698/E18F3D7EC361DDE5BE9A2CA8BE229D9A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) или если с ростом длины волны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BCEA5F" wp14:editId="3578289C">
            <wp:extent cx="161925" cy="200025"/>
            <wp:effectExtent l="19050" t="0" r="9525" b="0"/>
            <wp:docPr id="387" name="Рисунок 6491" descr="http://tt.i-exam.ru/pic/1245_179698/1A96237450806E63D3FE6256ED504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1" descr="http://tt.i-exam.ru/pic/1245_179698/1A96237450806E63D3FE6256ED504FEF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абсолютный показатель преломления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BACA4D" wp14:editId="61EFDFCF">
            <wp:extent cx="142875" cy="152400"/>
            <wp:effectExtent l="19050" t="0" r="9525" b="0"/>
            <wp:docPr id="388" name="Рисунок 6492" descr="http://tt.i-exam.ru/pic/1245_179698/DED5BE3FE0ED5A45D8A063C95ABD43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2" descr="http://tt.i-exam.ru/pic/1245_179698/DED5BE3FE0ED5A45D8A063C95ABD430A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> уменьшается (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6A015C" wp14:editId="5FC2F53F">
            <wp:extent cx="571500" cy="466725"/>
            <wp:effectExtent l="19050" t="0" r="0" b="0"/>
            <wp:docPr id="389" name="Рисунок 6493" descr="http://tt.i-exam.ru/pic/1245_179698/6D614DAB8C428419B0D986FB63921E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3" descr="http://tt.i-exam.ru/pic/1245_179698/6D614DAB8C428419B0D986FB63921E3E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). Наоборот, </w:t>
      </w:r>
      <w:r w:rsidRPr="00BE4C57">
        <w:rPr>
          <w:rFonts w:ascii="Times New Roman" w:hAnsi="Times New Roman"/>
          <w:color w:val="000000"/>
          <w:sz w:val="24"/>
          <w:szCs w:val="24"/>
        </w:rPr>
        <w:lastRenderedPageBreak/>
        <w:t xml:space="preserve">если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474F06" wp14:editId="2BAF6A8E">
            <wp:extent cx="600075" cy="466725"/>
            <wp:effectExtent l="19050" t="0" r="9525" b="0"/>
            <wp:docPr id="390" name="Рисунок 6494" descr="http://tt.i-exam.ru/pic/1245_179698/0EC04F25B1F3800AD71ED85CE08E4F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4" descr="http://tt.i-exam.ru/pic/1245_179698/0EC04F25B1F3800AD71ED85CE08E4FDC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и соответственно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97871B" wp14:editId="6726CF27">
            <wp:extent cx="571500" cy="466725"/>
            <wp:effectExtent l="19050" t="0" r="0" b="0"/>
            <wp:docPr id="391" name="Рисунок 6495" descr="http://tt.i-exam.ru/pic/1245_179698/001ED5A3E43B6FF82B2E4C3680F311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5" descr="http://tt.i-exam.ru/pic/1245_179698/001ED5A3E43B6FF82B2E4C3680F311CC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, то дисперсию света в среде называют аномальной. На участках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E5FBC9" wp14:editId="4FF92815">
            <wp:extent cx="295275" cy="190500"/>
            <wp:effectExtent l="19050" t="0" r="9525" b="0"/>
            <wp:docPr id="392" name="Рисунок 6496" descr="http://tt.i-exam.ru/pic/1245_179698/1BE9A43C291EEF7CE55C0C96996713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6" descr="http://tt.i-exam.ru/pic/1245_179698/1BE9A43C291EEF7CE55C0C96996713B0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и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839435" wp14:editId="66D98247">
            <wp:extent cx="390525" cy="200025"/>
            <wp:effectExtent l="19050" t="0" r="9525" b="0"/>
            <wp:docPr id="393" name="Рисунок 6497" descr="http://tt.i-exam.ru/pic/1245_179698/5A60DD546A7CBABD1F0EA1314A37AD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7" descr="http://tt.i-exam.ru/pic/1245_179698/5A60DD546A7CBABD1F0EA1314A37ADB0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дисперсионных кривых показатель преломления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67D381" wp14:editId="4729E36A">
            <wp:extent cx="142875" cy="152400"/>
            <wp:effectExtent l="19050" t="0" r="9525" b="0"/>
            <wp:docPr id="394" name="Рисунок 6498" descr="http://tt.i-exam.ru/pic/1245_179698/FDAFE61881C090E4EE434CFD156F6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8" descr="http://tt.i-exam.ru/pic/1245_179698/FDAFE61881C090E4EE434CFD156F6422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> возрастает (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063466" wp14:editId="6214ED31">
            <wp:extent cx="600075" cy="466725"/>
            <wp:effectExtent l="19050" t="0" r="9525" b="0"/>
            <wp:docPr id="395" name="Рисунок 6499" descr="http://tt.i-exam.ru/pic/1245_179698/DDB4B42B574955EF0A9B5C5FD551A5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99" descr="http://tt.i-exam.ru/pic/1245_179698/DDB4B42B574955EF0A9B5C5FD551A561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) с ростом частоты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DC5D39" wp14:editId="3BF1272D">
            <wp:extent cx="171450" cy="152400"/>
            <wp:effectExtent l="19050" t="0" r="0" b="0"/>
            <wp:docPr id="396" name="Рисунок 6500" descr="http://tt.i-exam.ru/pic/1245_179698/6A7FD60FD8422518F6AC5C1DC1B6B6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00" descr="http://tt.i-exam.ru/pic/1245_179698/6A7FD60FD8422518F6AC5C1DC1B6B6C2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> и уменьшается (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78D086" wp14:editId="0EE48318">
            <wp:extent cx="571500" cy="466725"/>
            <wp:effectExtent l="19050" t="0" r="0" b="0"/>
            <wp:docPr id="397" name="Рисунок 6501" descr="http://tt.i-exam.ru/pic/1245_179698/F60283BE0FA61B2F2F6E678F896BC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01" descr="http://tt.i-exam.ru/pic/1245_179698/F60283BE0FA61B2F2F6E678F896BC436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) с ростом длины волны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85DE19" wp14:editId="7DA64FA0">
            <wp:extent cx="161925" cy="200025"/>
            <wp:effectExtent l="19050" t="0" r="9525" b="0"/>
            <wp:docPr id="398" name="Рисунок 6502" descr="http://tt.i-exam.ru/pic/1245_179698/E82DD92311D00AF165FE79D604EF1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02" descr="http://tt.i-exam.ru/pic/1245_179698/E82DD92311D00AF165FE79D604EF1274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. Следовательно, оба участка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49B8B7" wp14:editId="57402D9B">
            <wp:extent cx="295275" cy="190500"/>
            <wp:effectExtent l="19050" t="0" r="9525" b="0"/>
            <wp:docPr id="399" name="Рисунок 6503" descr="http://tt.i-exam.ru/pic/1245_179698/B3345415B5012E44B69148415FABD8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03" descr="http://tt.i-exam.ru/pic/1245_179698/B3345415B5012E44B69148415FABD85F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 xml:space="preserve"> и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226727" wp14:editId="46DC26D3">
            <wp:extent cx="390525" cy="200025"/>
            <wp:effectExtent l="19050" t="0" r="9525" b="0"/>
            <wp:docPr id="400" name="Рисунок 6504" descr="http://tt.i-exam.ru/pic/1245_179698/B5608C0362CD14E9D08B08A95AFA8D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04" descr="http://tt.i-exam.ru/pic/1245_179698/B5608C0362CD14E9D08B08A95AFA8DCB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C57">
        <w:rPr>
          <w:rFonts w:ascii="Times New Roman" w:hAnsi="Times New Roman"/>
          <w:color w:val="000000"/>
          <w:sz w:val="24"/>
          <w:szCs w:val="24"/>
        </w:rPr>
        <w:t> дисперсионных кривых соответствуют нормальной дисперсии.</w:t>
      </w:r>
    </w:p>
    <w:p w14:paraId="4C292F45" w14:textId="77777777" w:rsidR="00266143" w:rsidRPr="00266143" w:rsidRDefault="00266143" w:rsidP="003B37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75523" w14:textId="77777777" w:rsidR="00266143" w:rsidRPr="00266143" w:rsidRDefault="00266143" w:rsidP="003B37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A0F36" w14:textId="77777777" w:rsidR="00266143" w:rsidRPr="00DD70CE" w:rsidRDefault="00266143" w:rsidP="003B37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Кузьмина Татьяна Витальевна   </w:t>
      </w:r>
    </w:p>
    <w:p w14:paraId="4126DDC5" w14:textId="42368FDA" w:rsidR="003B3740" w:rsidRPr="00C21807" w:rsidRDefault="009C2916" w:rsidP="003B3740">
      <w:pPr>
        <w:rPr>
          <w:rFonts w:ascii="Times New Roman" w:hAnsi="Times New Roman" w:cs="Times New Roman"/>
          <w:sz w:val="28"/>
          <w:szCs w:val="28"/>
        </w:rPr>
      </w:pPr>
      <w:r w:rsidRPr="00C21807">
        <w:rPr>
          <w:rFonts w:ascii="Times New Roman" w:hAnsi="Times New Roman" w:cs="Times New Roman"/>
          <w:sz w:val="28"/>
          <w:szCs w:val="28"/>
        </w:rPr>
        <w:t xml:space="preserve">Занятие будет проходить 11.11.21 в </w:t>
      </w:r>
      <w:proofErr w:type="gramStart"/>
      <w:r w:rsidRPr="00C21807">
        <w:rPr>
          <w:rFonts w:ascii="Times New Roman" w:hAnsi="Times New Roman" w:cs="Times New Roman"/>
          <w:sz w:val="28"/>
          <w:szCs w:val="28"/>
        </w:rPr>
        <w:t>10.15  по</w:t>
      </w:r>
      <w:proofErr w:type="gramEnd"/>
      <w:r w:rsidRPr="00C21807">
        <w:rPr>
          <w:rFonts w:ascii="Times New Roman" w:hAnsi="Times New Roman" w:cs="Times New Roman"/>
          <w:sz w:val="28"/>
          <w:szCs w:val="28"/>
        </w:rPr>
        <w:t xml:space="preserve"> ссылке </w:t>
      </w:r>
      <w:r w:rsidRPr="00C218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https://join.skype.com/e07MCvIHzaCJ</w:t>
      </w:r>
    </w:p>
    <w:sectPr w:rsidR="003B3740" w:rsidRPr="00C21807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D47"/>
    <w:multiLevelType w:val="hybridMultilevel"/>
    <w:tmpl w:val="4EF8170C"/>
    <w:lvl w:ilvl="0" w:tplc="EB9A2F26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40"/>
    <w:rsid w:val="000008AB"/>
    <w:rsid w:val="00001111"/>
    <w:rsid w:val="00001CF0"/>
    <w:rsid w:val="00002DE6"/>
    <w:rsid w:val="00002E0A"/>
    <w:rsid w:val="000048C0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6D6"/>
    <w:rsid w:val="000718E0"/>
    <w:rsid w:val="00071FD9"/>
    <w:rsid w:val="0007204A"/>
    <w:rsid w:val="000728BD"/>
    <w:rsid w:val="00072903"/>
    <w:rsid w:val="00072DEB"/>
    <w:rsid w:val="00072F7A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19BE"/>
    <w:rsid w:val="000D297D"/>
    <w:rsid w:val="000D2F8A"/>
    <w:rsid w:val="000D3B88"/>
    <w:rsid w:val="000D3D96"/>
    <w:rsid w:val="000D42BD"/>
    <w:rsid w:val="000D465D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F125D"/>
    <w:rsid w:val="000F1604"/>
    <w:rsid w:val="000F1936"/>
    <w:rsid w:val="000F1EC5"/>
    <w:rsid w:val="000F267E"/>
    <w:rsid w:val="000F26AB"/>
    <w:rsid w:val="000F3891"/>
    <w:rsid w:val="000F38A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772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696"/>
    <w:rsid w:val="001F3A58"/>
    <w:rsid w:val="001F3C5C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E5E"/>
    <w:rsid w:val="00242F78"/>
    <w:rsid w:val="0024323B"/>
    <w:rsid w:val="0024368A"/>
    <w:rsid w:val="0024453B"/>
    <w:rsid w:val="00244A43"/>
    <w:rsid w:val="00245486"/>
    <w:rsid w:val="00245994"/>
    <w:rsid w:val="00245A2B"/>
    <w:rsid w:val="00246393"/>
    <w:rsid w:val="00246935"/>
    <w:rsid w:val="00246A58"/>
    <w:rsid w:val="00246AC4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143"/>
    <w:rsid w:val="00266C97"/>
    <w:rsid w:val="00267471"/>
    <w:rsid w:val="002677CA"/>
    <w:rsid w:val="002701E7"/>
    <w:rsid w:val="002708B9"/>
    <w:rsid w:val="00270A25"/>
    <w:rsid w:val="00270F9E"/>
    <w:rsid w:val="002714E5"/>
    <w:rsid w:val="002725F6"/>
    <w:rsid w:val="002730A2"/>
    <w:rsid w:val="00274257"/>
    <w:rsid w:val="00274AAC"/>
    <w:rsid w:val="00274EDD"/>
    <w:rsid w:val="002754DE"/>
    <w:rsid w:val="002755DC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E01"/>
    <w:rsid w:val="0028421D"/>
    <w:rsid w:val="002842C7"/>
    <w:rsid w:val="00284721"/>
    <w:rsid w:val="00284BA9"/>
    <w:rsid w:val="00285004"/>
    <w:rsid w:val="00285050"/>
    <w:rsid w:val="00285902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E4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347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6CC8"/>
    <w:rsid w:val="0031703C"/>
    <w:rsid w:val="00317B79"/>
    <w:rsid w:val="0032056A"/>
    <w:rsid w:val="003206F6"/>
    <w:rsid w:val="003209D2"/>
    <w:rsid w:val="00320C0F"/>
    <w:rsid w:val="003218E8"/>
    <w:rsid w:val="00321CFA"/>
    <w:rsid w:val="003225BD"/>
    <w:rsid w:val="00322929"/>
    <w:rsid w:val="00322993"/>
    <w:rsid w:val="00322B7C"/>
    <w:rsid w:val="00322D3E"/>
    <w:rsid w:val="00322DF7"/>
    <w:rsid w:val="00323B62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498"/>
    <w:rsid w:val="00357A46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3740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703B"/>
    <w:rsid w:val="003C748C"/>
    <w:rsid w:val="003C7D4C"/>
    <w:rsid w:val="003D01F5"/>
    <w:rsid w:val="003D0ACB"/>
    <w:rsid w:val="003D15D8"/>
    <w:rsid w:val="003D18FC"/>
    <w:rsid w:val="003D193E"/>
    <w:rsid w:val="003D2758"/>
    <w:rsid w:val="003D2FE2"/>
    <w:rsid w:val="003D4068"/>
    <w:rsid w:val="003D4D82"/>
    <w:rsid w:val="003D4E46"/>
    <w:rsid w:val="003D68C3"/>
    <w:rsid w:val="003D6F0A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C97"/>
    <w:rsid w:val="003F2CDE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115"/>
    <w:rsid w:val="00451D5F"/>
    <w:rsid w:val="00451E6E"/>
    <w:rsid w:val="004529E3"/>
    <w:rsid w:val="00452A58"/>
    <w:rsid w:val="00454001"/>
    <w:rsid w:val="0045516F"/>
    <w:rsid w:val="0045735C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7A29"/>
    <w:rsid w:val="00480546"/>
    <w:rsid w:val="00480BC9"/>
    <w:rsid w:val="00481450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239"/>
    <w:rsid w:val="004D3F87"/>
    <w:rsid w:val="004D50C3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92F"/>
    <w:rsid w:val="00513A28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6E0"/>
    <w:rsid w:val="00526918"/>
    <w:rsid w:val="00530476"/>
    <w:rsid w:val="0053156A"/>
    <w:rsid w:val="00531C84"/>
    <w:rsid w:val="00532305"/>
    <w:rsid w:val="005329FF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20D"/>
    <w:rsid w:val="005475FA"/>
    <w:rsid w:val="00547B33"/>
    <w:rsid w:val="0055098B"/>
    <w:rsid w:val="0055273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B0D2B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A75"/>
    <w:rsid w:val="005F7B17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7814"/>
    <w:rsid w:val="00617899"/>
    <w:rsid w:val="006179C6"/>
    <w:rsid w:val="00617BB8"/>
    <w:rsid w:val="006203E1"/>
    <w:rsid w:val="00620A1D"/>
    <w:rsid w:val="00620F22"/>
    <w:rsid w:val="00621BA1"/>
    <w:rsid w:val="006224DD"/>
    <w:rsid w:val="00622666"/>
    <w:rsid w:val="00622C66"/>
    <w:rsid w:val="00622E8A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243A"/>
    <w:rsid w:val="007B2C8C"/>
    <w:rsid w:val="007B32B8"/>
    <w:rsid w:val="007B380B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AB7"/>
    <w:rsid w:val="007C1B29"/>
    <w:rsid w:val="007C2862"/>
    <w:rsid w:val="007C2E38"/>
    <w:rsid w:val="007C3C81"/>
    <w:rsid w:val="007C480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4F5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D6C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70D1"/>
    <w:rsid w:val="009B733D"/>
    <w:rsid w:val="009B7C51"/>
    <w:rsid w:val="009C0214"/>
    <w:rsid w:val="009C0D73"/>
    <w:rsid w:val="009C2916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750"/>
    <w:rsid w:val="00A14008"/>
    <w:rsid w:val="00A14A3D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56C09"/>
    <w:rsid w:val="00A6042B"/>
    <w:rsid w:val="00A60643"/>
    <w:rsid w:val="00A612F0"/>
    <w:rsid w:val="00A623A2"/>
    <w:rsid w:val="00A63696"/>
    <w:rsid w:val="00A65770"/>
    <w:rsid w:val="00A66A74"/>
    <w:rsid w:val="00A71AAC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430D"/>
    <w:rsid w:val="00A943E5"/>
    <w:rsid w:val="00A958D2"/>
    <w:rsid w:val="00A966F0"/>
    <w:rsid w:val="00A96DE7"/>
    <w:rsid w:val="00A97589"/>
    <w:rsid w:val="00A9762E"/>
    <w:rsid w:val="00A97733"/>
    <w:rsid w:val="00A977B1"/>
    <w:rsid w:val="00AA02A7"/>
    <w:rsid w:val="00AA0A6B"/>
    <w:rsid w:val="00AA1695"/>
    <w:rsid w:val="00AA1DDC"/>
    <w:rsid w:val="00AA2900"/>
    <w:rsid w:val="00AA2A74"/>
    <w:rsid w:val="00AA2B53"/>
    <w:rsid w:val="00AA5363"/>
    <w:rsid w:val="00AA62E2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D01BA"/>
    <w:rsid w:val="00AD0519"/>
    <w:rsid w:val="00AD0F31"/>
    <w:rsid w:val="00AD1804"/>
    <w:rsid w:val="00AD24B3"/>
    <w:rsid w:val="00AD3623"/>
    <w:rsid w:val="00AD4C80"/>
    <w:rsid w:val="00AD591D"/>
    <w:rsid w:val="00AD7A61"/>
    <w:rsid w:val="00AE02B5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F68"/>
    <w:rsid w:val="00B449BC"/>
    <w:rsid w:val="00B44AC1"/>
    <w:rsid w:val="00B45058"/>
    <w:rsid w:val="00B45FA4"/>
    <w:rsid w:val="00B463B0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5BC2"/>
    <w:rsid w:val="00BC5F52"/>
    <w:rsid w:val="00BC67A7"/>
    <w:rsid w:val="00BC6EE5"/>
    <w:rsid w:val="00BC73C5"/>
    <w:rsid w:val="00BC7961"/>
    <w:rsid w:val="00BD04D5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6280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5576"/>
    <w:rsid w:val="00C0561A"/>
    <w:rsid w:val="00C0568F"/>
    <w:rsid w:val="00C0598F"/>
    <w:rsid w:val="00C05C5C"/>
    <w:rsid w:val="00C072CD"/>
    <w:rsid w:val="00C073AF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807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46EB"/>
    <w:rsid w:val="00CC5A1E"/>
    <w:rsid w:val="00CC5FA5"/>
    <w:rsid w:val="00CC6318"/>
    <w:rsid w:val="00CC65FA"/>
    <w:rsid w:val="00CC6A8D"/>
    <w:rsid w:val="00CC6D22"/>
    <w:rsid w:val="00CD0378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AC9"/>
    <w:rsid w:val="00CF7CB3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3EE2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37ACD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92"/>
    <w:rsid w:val="00D607B1"/>
    <w:rsid w:val="00D60BA9"/>
    <w:rsid w:val="00D62532"/>
    <w:rsid w:val="00D6271D"/>
    <w:rsid w:val="00D631CC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B5F"/>
    <w:rsid w:val="00DD0843"/>
    <w:rsid w:val="00DD13AF"/>
    <w:rsid w:val="00DD26CE"/>
    <w:rsid w:val="00DD2C5D"/>
    <w:rsid w:val="00DD353B"/>
    <w:rsid w:val="00DD4F0E"/>
    <w:rsid w:val="00DD70CE"/>
    <w:rsid w:val="00DD7C55"/>
    <w:rsid w:val="00DE31B0"/>
    <w:rsid w:val="00DE3518"/>
    <w:rsid w:val="00DE387D"/>
    <w:rsid w:val="00DE4970"/>
    <w:rsid w:val="00DE4AF1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2AFF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22F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6F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4292"/>
    <w:rsid w:val="00F144B0"/>
    <w:rsid w:val="00F16091"/>
    <w:rsid w:val="00F162AE"/>
    <w:rsid w:val="00F16A4B"/>
    <w:rsid w:val="00F210AD"/>
    <w:rsid w:val="00F21437"/>
    <w:rsid w:val="00F22A84"/>
    <w:rsid w:val="00F23201"/>
    <w:rsid w:val="00F23CB0"/>
    <w:rsid w:val="00F242E8"/>
    <w:rsid w:val="00F2445F"/>
    <w:rsid w:val="00F24E77"/>
    <w:rsid w:val="00F24F01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4F8A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5AA"/>
    <w:rsid w:val="00F909D0"/>
    <w:rsid w:val="00F90C54"/>
    <w:rsid w:val="00F90CDF"/>
    <w:rsid w:val="00F91F03"/>
    <w:rsid w:val="00F932D9"/>
    <w:rsid w:val="00F9334E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FD20"/>
  <w15:docId w15:val="{3B12CFFC-9E38-4425-9E2E-2E96987E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7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7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image" Target="media/image32.png"/><Relationship Id="rId68" Type="http://schemas.openxmlformats.org/officeDocument/2006/relationships/oleObject" Target="embeddings/oleObject28.bin"/><Relationship Id="rId84" Type="http://schemas.openxmlformats.org/officeDocument/2006/relationships/image" Target="media/image50.png"/><Relationship Id="rId89" Type="http://schemas.openxmlformats.org/officeDocument/2006/relationships/image" Target="media/image55.png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png"/><Relationship Id="rId74" Type="http://schemas.openxmlformats.org/officeDocument/2006/relationships/image" Target="media/image40.png"/><Relationship Id="rId79" Type="http://schemas.openxmlformats.org/officeDocument/2006/relationships/image" Target="media/image45.png"/><Relationship Id="rId5" Type="http://schemas.openxmlformats.org/officeDocument/2006/relationships/image" Target="media/image1.wmf"/><Relationship Id="rId90" Type="http://schemas.openxmlformats.org/officeDocument/2006/relationships/image" Target="media/image56.png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image" Target="media/image33.png"/><Relationship Id="rId69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0.bin"/><Relationship Id="rId80" Type="http://schemas.openxmlformats.org/officeDocument/2006/relationships/image" Target="media/image46.png"/><Relationship Id="rId85" Type="http://schemas.openxmlformats.org/officeDocument/2006/relationships/image" Target="media/image51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8.png"/><Relationship Id="rId67" Type="http://schemas.openxmlformats.org/officeDocument/2006/relationships/image" Target="media/image3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31.png"/><Relationship Id="rId70" Type="http://schemas.openxmlformats.org/officeDocument/2006/relationships/oleObject" Target="embeddings/oleObject29.bin"/><Relationship Id="rId75" Type="http://schemas.openxmlformats.org/officeDocument/2006/relationships/image" Target="media/image41.png"/><Relationship Id="rId83" Type="http://schemas.openxmlformats.org/officeDocument/2006/relationships/image" Target="media/image49.jpeg"/><Relationship Id="rId88" Type="http://schemas.openxmlformats.org/officeDocument/2006/relationships/image" Target="media/image54.png"/><Relationship Id="rId91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6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9.png"/><Relationship Id="rId65" Type="http://schemas.openxmlformats.org/officeDocument/2006/relationships/image" Target="media/image34.png"/><Relationship Id="rId73" Type="http://schemas.openxmlformats.org/officeDocument/2006/relationships/image" Target="media/image39.png"/><Relationship Id="rId78" Type="http://schemas.openxmlformats.org/officeDocument/2006/relationships/image" Target="media/image44.png"/><Relationship Id="rId81" Type="http://schemas.openxmlformats.org/officeDocument/2006/relationships/image" Target="media/image47.png"/><Relationship Id="rId86" Type="http://schemas.openxmlformats.org/officeDocument/2006/relationships/image" Target="media/image52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42.png"/><Relationship Id="rId7" Type="http://schemas.openxmlformats.org/officeDocument/2006/relationships/image" Target="media/image2.wmf"/><Relationship Id="rId71" Type="http://schemas.openxmlformats.org/officeDocument/2006/relationships/image" Target="media/image38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5.png"/><Relationship Id="rId87" Type="http://schemas.openxmlformats.org/officeDocument/2006/relationships/image" Target="media/image53.png"/><Relationship Id="rId61" Type="http://schemas.openxmlformats.org/officeDocument/2006/relationships/image" Target="media/image30.png"/><Relationship Id="rId82" Type="http://schemas.openxmlformats.org/officeDocument/2006/relationships/image" Target="media/image48.jpe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5.png"/><Relationship Id="rId77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Кузьмина</cp:lastModifiedBy>
  <cp:revision>2</cp:revision>
  <dcterms:created xsi:type="dcterms:W3CDTF">2021-11-10T04:50:00Z</dcterms:created>
  <dcterms:modified xsi:type="dcterms:W3CDTF">2021-11-10T04:50:00Z</dcterms:modified>
</cp:coreProperties>
</file>