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10" w:rsidRPr="00BC54D0" w:rsidRDefault="00CC1810" w:rsidP="00CC18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C54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8.11.21:</w:t>
      </w:r>
    </w:p>
    <w:p w:rsidR="00CC1810" w:rsidRPr="00BC54D0" w:rsidRDefault="00CC1810" w:rsidP="00CC18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C54D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2-я пара. Гр. Ми-21, Математический анализ (лекция). Производная, определение, ее геометрический и механический смысл, производные элементарных функций.</w:t>
      </w:r>
    </w:p>
    <w:p w:rsidR="00CE6967" w:rsidRDefault="00CE6967">
      <w:bookmarkStart w:id="0" w:name="_GoBack"/>
      <w:bookmarkEnd w:id="0"/>
    </w:p>
    <w:sectPr w:rsidR="00CE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10"/>
    <w:rsid w:val="00CC1810"/>
    <w:rsid w:val="00C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Менчер Александр Эммануилович</dc:creator>
  <cp:lastModifiedBy>Менчер Александр Эммануилович</cp:lastModifiedBy>
  <cp:revision>1</cp:revision>
  <dcterms:created xsi:type="dcterms:W3CDTF">2021-11-08T02:28:00Z</dcterms:created>
  <dcterms:modified xsi:type="dcterms:W3CDTF">2021-11-08T02:28:00Z</dcterms:modified>
</cp:coreProperties>
</file>