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B340" w14:textId="4EB811BA" w:rsidR="00BA4BA2" w:rsidRDefault="00BA4BA2" w:rsidP="00BA4BA2">
      <w:pPr>
        <w:jc w:val="center"/>
        <w:rPr>
          <w:b/>
          <w:sz w:val="24"/>
          <w:szCs w:val="24"/>
          <w:u w:val="single"/>
        </w:rPr>
      </w:pPr>
      <w:r w:rsidRPr="00BA4BA2">
        <w:rPr>
          <w:b/>
          <w:sz w:val="24"/>
          <w:szCs w:val="24"/>
          <w:u w:val="single"/>
        </w:rPr>
        <w:t>Задание к семинару: выполнить тест и загрузить в ЛК</w:t>
      </w:r>
    </w:p>
    <w:p w14:paraId="068CF912" w14:textId="77777777" w:rsidR="00BA4BA2" w:rsidRPr="00BA4BA2" w:rsidRDefault="00BA4BA2" w:rsidP="00BA4BA2">
      <w:pPr>
        <w:jc w:val="center"/>
        <w:rPr>
          <w:b/>
          <w:caps/>
          <w:sz w:val="24"/>
          <w:szCs w:val="24"/>
          <w:u w:val="single"/>
        </w:rPr>
      </w:pPr>
    </w:p>
    <w:p w14:paraId="6BF567E7" w14:textId="77777777" w:rsidR="00BA4BA2" w:rsidRPr="00726409" w:rsidRDefault="00BA4BA2" w:rsidP="00BA4BA2">
      <w:pPr>
        <w:spacing w:line="240" w:lineRule="auto"/>
        <w:rPr>
          <w:b/>
          <w:caps/>
        </w:rPr>
      </w:pPr>
      <w:r w:rsidRPr="00726409">
        <w:rPr>
          <w:b/>
        </w:rPr>
        <w:t xml:space="preserve">1. Какое утверждение о международном управлении </w:t>
      </w:r>
      <w:r>
        <w:rPr>
          <w:b/>
        </w:rPr>
        <w:t xml:space="preserve">не является </w:t>
      </w:r>
      <w:r w:rsidRPr="00726409">
        <w:rPr>
          <w:b/>
        </w:rPr>
        <w:t>корректным:</w:t>
      </w:r>
    </w:p>
    <w:p w14:paraId="409FF7F6" w14:textId="77777777" w:rsidR="00BA4BA2" w:rsidRDefault="00BA4BA2" w:rsidP="00BA4BA2">
      <w:pPr>
        <w:spacing w:line="240" w:lineRule="auto"/>
        <w:rPr>
          <w:caps/>
        </w:rPr>
      </w:pPr>
      <w:r>
        <w:t>1. международное управление ставит своей целью усиление конкурентоспособности, завоевание новых сегментов мирового рынка.</w:t>
      </w:r>
    </w:p>
    <w:p w14:paraId="53F879B3" w14:textId="77777777" w:rsidR="00BA4BA2" w:rsidRPr="000418AF" w:rsidRDefault="00BA4BA2" w:rsidP="00BA4BA2">
      <w:pPr>
        <w:spacing w:line="240" w:lineRule="auto"/>
        <w:rPr>
          <w:caps/>
        </w:rPr>
      </w:pPr>
      <w:r w:rsidRPr="000418AF">
        <w:t>2. в основе международного управления преимущественно специфические, узкоспециализированные приемы и методы руководства.</w:t>
      </w:r>
    </w:p>
    <w:p w14:paraId="7E619FFD" w14:textId="77777777" w:rsidR="00BA4BA2" w:rsidRPr="000418AF" w:rsidRDefault="00BA4BA2" w:rsidP="00BA4BA2">
      <w:pPr>
        <w:spacing w:line="240" w:lineRule="auto"/>
        <w:rPr>
          <w:caps/>
        </w:rPr>
      </w:pPr>
      <w:r w:rsidRPr="000418AF">
        <w:t>3. историческими и методологическими источниками международного управления выступают теории и   концепции классического менеджмента.</w:t>
      </w:r>
    </w:p>
    <w:p w14:paraId="0243B68F" w14:textId="77777777" w:rsidR="00BA4BA2" w:rsidRPr="000418AF" w:rsidRDefault="00BA4BA2" w:rsidP="00BA4BA2">
      <w:pPr>
        <w:spacing w:line="240" w:lineRule="auto"/>
        <w:rPr>
          <w:b/>
          <w:caps/>
        </w:rPr>
      </w:pPr>
      <w:r w:rsidRPr="000418AF">
        <w:rPr>
          <w:b/>
        </w:rPr>
        <w:t>2. Какие тенденции и закономерности характерны для современного международного управления:</w:t>
      </w:r>
    </w:p>
    <w:p w14:paraId="7ABF32FC" w14:textId="77777777" w:rsidR="00BA4BA2" w:rsidRPr="000418AF" w:rsidRDefault="00BA4BA2" w:rsidP="00BA4BA2">
      <w:pPr>
        <w:spacing w:line="240" w:lineRule="auto"/>
        <w:rPr>
          <w:caps/>
        </w:rPr>
      </w:pPr>
      <w:r w:rsidRPr="000418AF">
        <w:t xml:space="preserve">1. ориентация по производство новой продукции, адресованной определенному кругу потребителей. </w:t>
      </w:r>
    </w:p>
    <w:p w14:paraId="1413DFBE" w14:textId="77777777" w:rsidR="00BA4BA2" w:rsidRPr="000418AF" w:rsidRDefault="00BA4BA2" w:rsidP="00BA4BA2">
      <w:pPr>
        <w:spacing w:line="240" w:lineRule="auto"/>
        <w:rPr>
          <w:caps/>
        </w:rPr>
      </w:pPr>
      <w:r w:rsidRPr="000418AF">
        <w:t>2. ориентация на низкую стоимость производимой продукции и оказываемых услуг.</w:t>
      </w:r>
    </w:p>
    <w:p w14:paraId="597B3FAF" w14:textId="77777777" w:rsidR="00BA4BA2" w:rsidRPr="000418AF" w:rsidRDefault="00BA4BA2" w:rsidP="00BA4BA2">
      <w:pPr>
        <w:spacing w:line="240" w:lineRule="auto"/>
        <w:rPr>
          <w:caps/>
        </w:rPr>
      </w:pPr>
      <w:r w:rsidRPr="000418AF">
        <w:t>3. снижение влияния крупного бизнеса на сферу международных отношений.</w:t>
      </w:r>
    </w:p>
    <w:p w14:paraId="6846F73C" w14:textId="77777777" w:rsidR="00BA4BA2" w:rsidRPr="000418AF" w:rsidRDefault="00BA4BA2" w:rsidP="00BA4BA2">
      <w:pPr>
        <w:autoSpaceDE w:val="0"/>
        <w:autoSpaceDN w:val="0"/>
        <w:adjustRightInd w:val="0"/>
        <w:spacing w:line="240" w:lineRule="auto"/>
        <w:rPr>
          <w:rFonts w:eastAsia="Literaturnaya-Regular"/>
          <w:b/>
          <w:caps/>
        </w:rPr>
      </w:pPr>
      <w:r w:rsidRPr="000418AF">
        <w:rPr>
          <w:b/>
        </w:rPr>
        <w:t xml:space="preserve">3. Форма участия компании на международном рынке, </w:t>
      </w:r>
      <w:proofErr w:type="gramStart"/>
      <w:r w:rsidRPr="000418AF">
        <w:rPr>
          <w:b/>
        </w:rPr>
        <w:t xml:space="preserve">при  </w:t>
      </w:r>
      <w:r w:rsidRPr="000418AF">
        <w:rPr>
          <w:rFonts w:eastAsia="Literaturnaya-Regular"/>
          <w:b/>
        </w:rPr>
        <w:t>которой</w:t>
      </w:r>
      <w:proofErr w:type="gramEnd"/>
      <w:r w:rsidRPr="000418AF">
        <w:rPr>
          <w:rFonts w:eastAsia="Literaturnaya-Regular"/>
          <w:b/>
        </w:rPr>
        <w:t xml:space="preserve"> собственник торговой марки, торгового имени или авторского права позволяет другой организации (компании, фирме) их использование при выполнении согласованных условий, носит название:</w:t>
      </w:r>
    </w:p>
    <w:p w14:paraId="0587B0C3" w14:textId="77777777" w:rsidR="00BA4BA2" w:rsidRPr="000418AF" w:rsidRDefault="00BA4BA2" w:rsidP="00BA4BA2">
      <w:pPr>
        <w:autoSpaceDE w:val="0"/>
        <w:autoSpaceDN w:val="0"/>
        <w:adjustRightInd w:val="0"/>
        <w:spacing w:line="240" w:lineRule="auto"/>
        <w:rPr>
          <w:rFonts w:eastAsia="Literaturnaya-Regular"/>
          <w:caps/>
        </w:rPr>
      </w:pPr>
      <w:r w:rsidRPr="000418AF">
        <w:rPr>
          <w:rFonts w:eastAsia="Literaturnaya-Regular"/>
        </w:rPr>
        <w:t>1. лицензирование</w:t>
      </w:r>
    </w:p>
    <w:p w14:paraId="4194D4E6" w14:textId="77777777" w:rsidR="00BA4BA2" w:rsidRPr="000418AF" w:rsidRDefault="00BA4BA2" w:rsidP="00BA4BA2">
      <w:pPr>
        <w:autoSpaceDE w:val="0"/>
        <w:autoSpaceDN w:val="0"/>
        <w:adjustRightInd w:val="0"/>
        <w:spacing w:line="240" w:lineRule="auto"/>
        <w:rPr>
          <w:rFonts w:eastAsia="Literaturnaya-Regular"/>
          <w:caps/>
        </w:rPr>
      </w:pPr>
      <w:r w:rsidRPr="000418AF">
        <w:rPr>
          <w:rFonts w:eastAsia="Literaturnaya-Regular"/>
        </w:rPr>
        <w:t>2. совместные предприятия</w:t>
      </w:r>
    </w:p>
    <w:p w14:paraId="05B84DE8" w14:textId="77777777" w:rsidR="00BA4BA2" w:rsidRPr="000418AF" w:rsidRDefault="00BA4BA2" w:rsidP="00BA4BA2">
      <w:pPr>
        <w:autoSpaceDE w:val="0"/>
        <w:autoSpaceDN w:val="0"/>
        <w:adjustRightInd w:val="0"/>
        <w:spacing w:line="240" w:lineRule="auto"/>
        <w:rPr>
          <w:rFonts w:eastAsia="Literaturnaya-Regular"/>
          <w:caps/>
        </w:rPr>
      </w:pPr>
      <w:r w:rsidRPr="000418AF">
        <w:rPr>
          <w:rFonts w:eastAsia="Literaturnaya-Regular"/>
        </w:rPr>
        <w:t>3. франчайзинг</w:t>
      </w:r>
    </w:p>
    <w:p w14:paraId="0A91624D" w14:textId="77777777" w:rsidR="00BA4BA2" w:rsidRPr="000418AF" w:rsidRDefault="00BA4BA2" w:rsidP="00BA4BA2">
      <w:pPr>
        <w:autoSpaceDE w:val="0"/>
        <w:autoSpaceDN w:val="0"/>
        <w:adjustRightInd w:val="0"/>
        <w:spacing w:line="240" w:lineRule="auto"/>
        <w:rPr>
          <w:rFonts w:eastAsia="Literaturnaya-Regular"/>
          <w:b/>
          <w:caps/>
        </w:rPr>
      </w:pPr>
      <w:r w:rsidRPr="000418AF">
        <w:rPr>
          <w:rFonts w:eastAsia="Literaturnaya-Regular"/>
          <w:b/>
        </w:rPr>
        <w:t xml:space="preserve">4. Что </w:t>
      </w:r>
      <w:proofErr w:type="gramStart"/>
      <w:r w:rsidRPr="000418AF">
        <w:rPr>
          <w:rFonts w:eastAsia="Literaturnaya-Regular"/>
          <w:b/>
        </w:rPr>
        <w:t>означает  этноцентризм</w:t>
      </w:r>
      <w:proofErr w:type="gramEnd"/>
      <w:r w:rsidRPr="000418AF">
        <w:rPr>
          <w:rFonts w:eastAsia="Literaturnaya-Regular"/>
          <w:b/>
        </w:rPr>
        <w:t>, как подход к отбору персонала в международной организации:</w:t>
      </w:r>
    </w:p>
    <w:p w14:paraId="0674CD1D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Literaturnaya-Regular"/>
        </w:rPr>
        <w:t xml:space="preserve">1. </w:t>
      </w:r>
      <w:r w:rsidRPr="000418AF">
        <w:rPr>
          <w:rFonts w:eastAsia="Times New Roman"/>
          <w:lang w:eastAsia="ru-RU"/>
        </w:rPr>
        <w:t xml:space="preserve">Назначение на руководящие посты за границей в стране пребывания представителей национальностей этой страны, </w:t>
      </w:r>
      <w:proofErr w:type="gramStart"/>
      <w:r w:rsidRPr="000418AF">
        <w:rPr>
          <w:rFonts w:eastAsia="Times New Roman"/>
          <w:lang w:eastAsia="ru-RU"/>
        </w:rPr>
        <w:t>которые  лучше</w:t>
      </w:r>
      <w:proofErr w:type="gramEnd"/>
      <w:r w:rsidRPr="000418AF">
        <w:rPr>
          <w:rFonts w:eastAsia="Times New Roman"/>
          <w:lang w:eastAsia="ru-RU"/>
        </w:rPr>
        <w:t xml:space="preserve"> знают местные рынки, людей и государственную политику.</w:t>
      </w:r>
    </w:p>
    <w:p w14:paraId="49ED7A4C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2. назначение управленческого персонала из числа «домашних» на все ключевые </w:t>
      </w:r>
      <w:proofErr w:type="gramStart"/>
      <w:r w:rsidRPr="000418AF">
        <w:rPr>
          <w:rFonts w:eastAsia="Times New Roman"/>
          <w:lang w:eastAsia="ru-RU"/>
        </w:rPr>
        <w:t>позиции  как</w:t>
      </w:r>
      <w:proofErr w:type="gramEnd"/>
      <w:r w:rsidRPr="000418AF">
        <w:rPr>
          <w:rFonts w:eastAsia="Times New Roman"/>
          <w:lang w:eastAsia="ru-RU"/>
        </w:rPr>
        <w:t xml:space="preserve">  в национальной среде, так и за границей.</w:t>
      </w:r>
    </w:p>
    <w:p w14:paraId="36798842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назначение лица на ключевые посты определяется его квалификацией и не зависит от национальности, культуры, религии.</w:t>
      </w:r>
    </w:p>
    <w:p w14:paraId="6F6D0CDD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 xml:space="preserve">5. Какие навыки привлекаемого иностранного работника предполагают умение индивида общаться в </w:t>
      </w:r>
      <w:proofErr w:type="spellStart"/>
      <w:r w:rsidRPr="000418AF">
        <w:rPr>
          <w:rFonts w:eastAsia="Times New Roman"/>
          <w:b/>
          <w:lang w:eastAsia="ru-RU"/>
        </w:rPr>
        <w:t>инокультурной</w:t>
      </w:r>
      <w:proofErr w:type="spellEnd"/>
      <w:r w:rsidRPr="000418AF">
        <w:rPr>
          <w:rFonts w:eastAsia="Times New Roman"/>
          <w:b/>
          <w:lang w:eastAsia="ru-RU"/>
        </w:rPr>
        <w:t xml:space="preserve"> среде, знание норм общения и поведения:</w:t>
      </w:r>
    </w:p>
    <w:p w14:paraId="45935FAA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технические навыки</w:t>
      </w:r>
    </w:p>
    <w:p w14:paraId="41C9CD75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2.димломатические навыки</w:t>
      </w:r>
    </w:p>
    <w:p w14:paraId="75DBCD07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3.социальные навыки</w:t>
      </w:r>
    </w:p>
    <w:p w14:paraId="0C55895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 xml:space="preserve">6. Сколько уровней включает в </w:t>
      </w:r>
      <w:proofErr w:type="gramStart"/>
      <w:r w:rsidRPr="000418AF">
        <w:rPr>
          <w:rFonts w:eastAsia="Times New Roman"/>
          <w:b/>
          <w:lang w:eastAsia="ru-RU"/>
        </w:rPr>
        <w:t>себя  система</w:t>
      </w:r>
      <w:proofErr w:type="gramEnd"/>
      <w:r w:rsidRPr="000418AF">
        <w:rPr>
          <w:rFonts w:eastAsia="Times New Roman"/>
          <w:b/>
          <w:lang w:eastAsia="ru-RU"/>
        </w:rPr>
        <w:t xml:space="preserve"> обучения кандидатов для зарубежных назначений:</w:t>
      </w:r>
    </w:p>
    <w:p w14:paraId="4882BBED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 4 уровня</w:t>
      </w:r>
    </w:p>
    <w:p w14:paraId="5A704D7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5 уровней</w:t>
      </w:r>
    </w:p>
    <w:p w14:paraId="215883F5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lastRenderedPageBreak/>
        <w:t>3. 6 уровней</w:t>
      </w:r>
    </w:p>
    <w:p w14:paraId="5BCB0A8B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7. Какой из принципов не относится к системе мотивации и стимулирования труда в зарубежных компаниях:</w:t>
      </w:r>
    </w:p>
    <w:p w14:paraId="17606DB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адаптивность</w:t>
      </w:r>
    </w:p>
    <w:p w14:paraId="695D9237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результат</w:t>
      </w:r>
      <w:r>
        <w:rPr>
          <w:rFonts w:eastAsia="Times New Roman"/>
          <w:lang w:eastAsia="ru-RU"/>
        </w:rPr>
        <w:t>и</w:t>
      </w:r>
      <w:r w:rsidRPr="000418AF">
        <w:rPr>
          <w:rFonts w:eastAsia="Times New Roman"/>
          <w:lang w:eastAsia="ru-RU"/>
        </w:rPr>
        <w:t>вность</w:t>
      </w:r>
    </w:p>
    <w:p w14:paraId="45BF438A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3. </w:t>
      </w:r>
      <w:proofErr w:type="spellStart"/>
      <w:r w:rsidRPr="000418AF">
        <w:rPr>
          <w:rFonts w:eastAsia="Times New Roman"/>
          <w:lang w:eastAsia="ru-RU"/>
        </w:rPr>
        <w:t>компенсируемость</w:t>
      </w:r>
      <w:proofErr w:type="spellEnd"/>
    </w:p>
    <w:p w14:paraId="558ECCC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8. Какая зарубежная модель управления персоналом ориентирована на человека, создание условий для его комфортного пребывания в трудовой среде:</w:t>
      </w:r>
    </w:p>
    <w:p w14:paraId="6252478E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американская</w:t>
      </w:r>
    </w:p>
    <w:p w14:paraId="098FEFF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японская</w:t>
      </w:r>
    </w:p>
    <w:p w14:paraId="71F4FD30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немецкая</w:t>
      </w:r>
    </w:p>
    <w:p w14:paraId="5EA21851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9.</w:t>
      </w:r>
      <w:r w:rsidRPr="000418AF">
        <w:rPr>
          <w:rFonts w:eastAsia="Times New Roman"/>
          <w:lang w:eastAsia="ru-RU"/>
        </w:rPr>
        <w:t xml:space="preserve"> </w:t>
      </w:r>
      <w:r w:rsidRPr="000418AF">
        <w:rPr>
          <w:rFonts w:eastAsia="Times New Roman"/>
          <w:b/>
          <w:lang w:eastAsia="ru-RU"/>
        </w:rPr>
        <w:t xml:space="preserve">Какая система поощрения в международной </w:t>
      </w:r>
      <w:proofErr w:type="gramStart"/>
      <w:r w:rsidRPr="000418AF">
        <w:rPr>
          <w:rFonts w:eastAsia="Times New Roman"/>
          <w:b/>
          <w:lang w:eastAsia="ru-RU"/>
        </w:rPr>
        <w:t>среде  предусматривает</w:t>
      </w:r>
      <w:proofErr w:type="gramEnd"/>
      <w:r w:rsidRPr="000418AF">
        <w:rPr>
          <w:rFonts w:eastAsia="Times New Roman"/>
          <w:b/>
          <w:lang w:eastAsia="ru-RU"/>
        </w:rPr>
        <w:t xml:space="preserve"> установление равного вознаграждения за одинаковую работу независимо от гражданства:</w:t>
      </w:r>
    </w:p>
    <w:p w14:paraId="0B8BBB4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полицентрическая</w:t>
      </w:r>
    </w:p>
    <w:p w14:paraId="0A9BB90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универсальная</w:t>
      </w:r>
    </w:p>
    <w:p w14:paraId="13162A85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глобальная</w:t>
      </w:r>
    </w:p>
    <w:p w14:paraId="5469F62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10.  Какая система специальных льгот чаще всего используется для работников, находящихся в краткосрочной командировке за рубежом:</w:t>
      </w:r>
    </w:p>
    <w:p w14:paraId="0014F4BD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1. предоставляется социальный пакет, по объему и содержанию соответствующего   </w:t>
      </w:r>
      <w:proofErr w:type="gramStart"/>
      <w:r w:rsidRPr="000418AF">
        <w:rPr>
          <w:rFonts w:eastAsia="Times New Roman"/>
          <w:lang w:eastAsia="ru-RU"/>
        </w:rPr>
        <w:t>пакету  работника</w:t>
      </w:r>
      <w:proofErr w:type="gramEnd"/>
      <w:r w:rsidRPr="000418AF">
        <w:rPr>
          <w:rFonts w:eastAsia="Times New Roman"/>
          <w:lang w:eastAsia="ru-RU"/>
        </w:rPr>
        <w:t xml:space="preserve"> в собственной, «домашней» среде.</w:t>
      </w:r>
    </w:p>
    <w:p w14:paraId="3EFD9D79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вознаграждение экспатрианта привязывается к структуре и уровню оплаты в стране пребывания; учитываются поправки на стоимость жизни, обучение, аренду жилья.</w:t>
      </w:r>
    </w:p>
    <w:p w14:paraId="228F083F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применяется комбинированная система, сочетающая черты системы социальных льгот родной страны работника, а также страны - реципиента.</w:t>
      </w:r>
    </w:p>
    <w:p w14:paraId="643C1F7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11. Какое определение корпоративной культуры является наиболее корректным:</w:t>
      </w:r>
    </w:p>
    <w:p w14:paraId="71901C7A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1. корпоративная культура </w:t>
      </w:r>
      <w:proofErr w:type="gramStart"/>
      <w:r w:rsidRPr="000418AF">
        <w:rPr>
          <w:rFonts w:eastAsia="Times New Roman"/>
          <w:lang w:eastAsia="ru-RU"/>
        </w:rPr>
        <w:t>- это</w:t>
      </w:r>
      <w:proofErr w:type="gramEnd"/>
      <w:r w:rsidRPr="000418AF">
        <w:rPr>
          <w:rFonts w:eastAsia="Times New Roman"/>
          <w:lang w:eastAsia="ru-RU"/>
        </w:rPr>
        <w:t xml:space="preserve"> набор правил поведения в компании.</w:t>
      </w:r>
    </w:p>
    <w:p w14:paraId="40A1650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2. корпоративная культура </w:t>
      </w:r>
      <w:proofErr w:type="gramStart"/>
      <w:r w:rsidRPr="000418AF">
        <w:rPr>
          <w:rFonts w:eastAsia="Times New Roman"/>
          <w:lang w:eastAsia="ru-RU"/>
        </w:rPr>
        <w:t>- это</w:t>
      </w:r>
      <w:proofErr w:type="gramEnd"/>
      <w:r w:rsidRPr="000418AF">
        <w:rPr>
          <w:rFonts w:eastAsia="Times New Roman"/>
          <w:lang w:eastAsia="ru-RU"/>
        </w:rPr>
        <w:t xml:space="preserve"> модель взаимодействия руководителей и подчиненных, сотрудников и потребителей (клиентов).</w:t>
      </w:r>
    </w:p>
    <w:p w14:paraId="0AAD0520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3. корпоративная культура </w:t>
      </w:r>
      <w:proofErr w:type="gramStart"/>
      <w:r w:rsidRPr="000418AF">
        <w:rPr>
          <w:rFonts w:eastAsia="Times New Roman"/>
          <w:lang w:eastAsia="ru-RU"/>
        </w:rPr>
        <w:t>- это</w:t>
      </w:r>
      <w:proofErr w:type="gramEnd"/>
      <w:r w:rsidRPr="000418AF">
        <w:rPr>
          <w:rFonts w:eastAsia="Times New Roman"/>
          <w:lang w:eastAsia="ru-RU"/>
        </w:rPr>
        <w:t xml:space="preserve"> система норм, правил взаимодействия в трудовом коллективе, символика и имидж компании.</w:t>
      </w:r>
    </w:p>
    <w:p w14:paraId="2AAA58B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12. Какой тип культуры основывается на системе власти, осуществляющей регламентацию всей деятельности компании в форме правил, инструкций и процедур:</w:t>
      </w:r>
    </w:p>
    <w:p w14:paraId="641A583E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бюрократическая</w:t>
      </w:r>
    </w:p>
    <w:p w14:paraId="61B834B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рыночная</w:t>
      </w:r>
    </w:p>
    <w:p w14:paraId="72CB236C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3.техническая</w:t>
      </w:r>
    </w:p>
    <w:p w14:paraId="761AE95B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13. Какая(</w:t>
      </w:r>
      <w:proofErr w:type="spellStart"/>
      <w:r w:rsidRPr="000418AF">
        <w:rPr>
          <w:rFonts w:eastAsia="Times New Roman"/>
          <w:b/>
          <w:lang w:eastAsia="ru-RU"/>
        </w:rPr>
        <w:t>ие</w:t>
      </w:r>
      <w:proofErr w:type="spellEnd"/>
      <w:r w:rsidRPr="000418AF">
        <w:rPr>
          <w:rFonts w:eastAsia="Times New Roman"/>
          <w:b/>
          <w:lang w:eastAsia="ru-RU"/>
        </w:rPr>
        <w:t xml:space="preserve">) из стран, согласно представления </w:t>
      </w:r>
      <w:proofErr w:type="spellStart"/>
      <w:proofErr w:type="gramStart"/>
      <w:r w:rsidRPr="000418AF">
        <w:rPr>
          <w:rFonts w:eastAsia="Times New Roman"/>
          <w:b/>
          <w:lang w:eastAsia="ru-RU"/>
        </w:rPr>
        <w:t>Хофштеде</w:t>
      </w:r>
      <w:proofErr w:type="spellEnd"/>
      <w:r w:rsidRPr="000418AF">
        <w:rPr>
          <w:rFonts w:eastAsia="Times New Roman"/>
          <w:b/>
          <w:lang w:eastAsia="ru-RU"/>
        </w:rPr>
        <w:t>,  обладает</w:t>
      </w:r>
      <w:proofErr w:type="gramEnd"/>
      <w:r w:rsidRPr="000418AF">
        <w:rPr>
          <w:rFonts w:eastAsia="Times New Roman"/>
          <w:b/>
          <w:lang w:eastAsia="ru-RU"/>
        </w:rPr>
        <w:t xml:space="preserve"> (ют) «</w:t>
      </w:r>
      <w:proofErr w:type="spellStart"/>
      <w:r w:rsidRPr="000418AF">
        <w:rPr>
          <w:rFonts w:eastAsia="Times New Roman"/>
          <w:b/>
          <w:lang w:eastAsia="ru-RU"/>
        </w:rPr>
        <w:t>мускулинной</w:t>
      </w:r>
      <w:proofErr w:type="spellEnd"/>
      <w:r w:rsidRPr="000418AF">
        <w:rPr>
          <w:rFonts w:eastAsia="Times New Roman"/>
          <w:b/>
          <w:lang w:eastAsia="ru-RU"/>
        </w:rPr>
        <w:t>/ мужской» культурой:</w:t>
      </w:r>
    </w:p>
    <w:p w14:paraId="0177437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Скандинавские страны</w:t>
      </w:r>
    </w:p>
    <w:p w14:paraId="57640C5D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Сингапур</w:t>
      </w:r>
    </w:p>
    <w:p w14:paraId="343B275A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Италия</w:t>
      </w:r>
    </w:p>
    <w:p w14:paraId="5C616549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lastRenderedPageBreak/>
        <w:t>14. Какой инструмент управления не используется в международной компании в целях усиления корпоративной культуры:</w:t>
      </w:r>
    </w:p>
    <w:p w14:paraId="1F77873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совместное обучение сотрудников разных национальностей и культур.</w:t>
      </w:r>
    </w:p>
    <w:p w14:paraId="478A75A9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экскурсионные туры сотрудников в разные страны мира за счет компании.</w:t>
      </w:r>
    </w:p>
    <w:p w14:paraId="25D0AED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 систематическая ротация руководящих кадров.</w:t>
      </w:r>
    </w:p>
    <w:p w14:paraId="51D0046F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 xml:space="preserve">15. Управление международной компанией направлено на удовлетворение интересов всех заинтересованных сторон, </w:t>
      </w:r>
      <w:proofErr w:type="gramStart"/>
      <w:r w:rsidRPr="000418AF">
        <w:rPr>
          <w:rFonts w:eastAsia="Times New Roman"/>
          <w:b/>
          <w:lang w:eastAsia="ru-RU"/>
        </w:rPr>
        <w:t>субъектов  как</w:t>
      </w:r>
      <w:proofErr w:type="gramEnd"/>
      <w:r w:rsidRPr="000418AF">
        <w:rPr>
          <w:rFonts w:eastAsia="Times New Roman"/>
          <w:b/>
          <w:lang w:eastAsia="ru-RU"/>
        </w:rPr>
        <w:t xml:space="preserve"> внешней, так и внутренней среды, которые именуются как:</w:t>
      </w:r>
    </w:p>
    <w:p w14:paraId="3446F51C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субъекты труда</w:t>
      </w:r>
    </w:p>
    <w:p w14:paraId="21360465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участники переговоров</w:t>
      </w:r>
    </w:p>
    <w:p w14:paraId="30536CA3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3.стейкхолдеры</w:t>
      </w:r>
    </w:p>
    <w:p w14:paraId="0B7B69CE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b/>
          <w:caps/>
          <w:lang w:eastAsia="ru-RU"/>
        </w:rPr>
      </w:pPr>
      <w:r w:rsidRPr="000418AF">
        <w:rPr>
          <w:rFonts w:eastAsia="Times New Roman"/>
          <w:b/>
          <w:lang w:eastAsia="ru-RU"/>
        </w:rPr>
        <w:t>16. Социальная ответственность международных компаний означает:</w:t>
      </w:r>
    </w:p>
    <w:p w14:paraId="1896CD58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1. добровольное обязательство, принятое на себя компанией в отношении сотрудников, общества в целом.</w:t>
      </w:r>
    </w:p>
    <w:p w14:paraId="6C5063B6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>2. принудительное обязательство компании, связанное с решением социальных проблем.</w:t>
      </w:r>
    </w:p>
    <w:p w14:paraId="630E268A" w14:textId="77777777" w:rsidR="00BA4BA2" w:rsidRPr="000418AF" w:rsidRDefault="00BA4BA2" w:rsidP="00BA4BA2">
      <w:pPr>
        <w:shd w:val="clear" w:color="auto" w:fill="FFFFFF"/>
        <w:spacing w:line="240" w:lineRule="auto"/>
        <w:rPr>
          <w:rFonts w:eastAsia="Times New Roman"/>
          <w:caps/>
          <w:lang w:eastAsia="ru-RU"/>
        </w:rPr>
      </w:pPr>
      <w:r w:rsidRPr="000418AF">
        <w:rPr>
          <w:rFonts w:eastAsia="Times New Roman"/>
          <w:lang w:eastAsia="ru-RU"/>
        </w:rPr>
        <w:t xml:space="preserve">3. ответственность, </w:t>
      </w:r>
      <w:proofErr w:type="gramStart"/>
      <w:r w:rsidRPr="000418AF">
        <w:rPr>
          <w:rFonts w:eastAsia="Times New Roman"/>
          <w:lang w:eastAsia="ru-RU"/>
        </w:rPr>
        <w:t xml:space="preserve">предполагающая </w:t>
      </w:r>
      <w:r w:rsidRPr="000464D2">
        <w:rPr>
          <w:rFonts w:eastAsia="Times New Roman"/>
          <w:lang w:eastAsia="ru-RU"/>
        </w:rPr>
        <w:t xml:space="preserve"> </w:t>
      </w:r>
      <w:r w:rsidRPr="000418AF">
        <w:rPr>
          <w:rFonts w:eastAsia="Times New Roman"/>
          <w:lang w:eastAsia="ru-RU"/>
        </w:rPr>
        <w:t>участие</w:t>
      </w:r>
      <w:proofErr w:type="gramEnd"/>
      <w:r w:rsidRPr="000418AF">
        <w:rPr>
          <w:rFonts w:eastAsia="Times New Roman"/>
          <w:lang w:eastAsia="ru-RU"/>
        </w:rPr>
        <w:t xml:space="preserve"> в разработке и реализации социальных программ.</w:t>
      </w:r>
    </w:p>
    <w:p w14:paraId="285483DF" w14:textId="77777777" w:rsidR="00531FED" w:rsidRDefault="00531FED"/>
    <w:sectPr w:rsidR="0053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eraturnay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ED"/>
    <w:rsid w:val="00531FED"/>
    <w:rsid w:val="00B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0CAA"/>
  <w15:chartTrackingRefBased/>
  <w15:docId w15:val="{F3449676-60FC-40D4-936E-5C70A0FF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A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2020-12-17T05:32:00Z</dcterms:created>
  <dcterms:modified xsi:type="dcterms:W3CDTF">2020-12-17T05:33:00Z</dcterms:modified>
</cp:coreProperties>
</file>