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2D23" w14:textId="0B9B75A7" w:rsidR="00AF4638" w:rsidRPr="00AF4638" w:rsidRDefault="00AF4638" w:rsidP="00AF46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638">
        <w:rPr>
          <w:rFonts w:ascii="Times New Roman" w:hAnsi="Times New Roman" w:cs="Times New Roman"/>
          <w:b/>
          <w:bCs/>
          <w:sz w:val="28"/>
          <w:szCs w:val="28"/>
        </w:rPr>
        <w:t>Задание к семинару на 2</w:t>
      </w:r>
      <w:r w:rsidR="000621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4638">
        <w:rPr>
          <w:rFonts w:ascii="Times New Roman" w:hAnsi="Times New Roman" w:cs="Times New Roman"/>
          <w:b/>
          <w:bCs/>
          <w:sz w:val="28"/>
          <w:szCs w:val="28"/>
        </w:rPr>
        <w:t>.11.2020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(единое для всех студентов)</w:t>
      </w:r>
    </w:p>
    <w:p w14:paraId="1EB7B956" w14:textId="2049D5D9" w:rsidR="00AF4638" w:rsidRDefault="00AF4638">
      <w:pPr>
        <w:rPr>
          <w:rFonts w:ascii="Times New Roman" w:hAnsi="Times New Roman" w:cs="Times New Roman"/>
          <w:sz w:val="28"/>
          <w:szCs w:val="28"/>
        </w:rPr>
      </w:pPr>
      <w:r w:rsidRPr="00AF4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</w:t>
      </w:r>
      <w:r w:rsidRPr="00AF4638">
        <w:rPr>
          <w:rFonts w:ascii="Times New Roman" w:hAnsi="Times New Roman" w:cs="Times New Roman"/>
          <w:sz w:val="28"/>
          <w:szCs w:val="28"/>
        </w:rPr>
        <w:t>накомится с лекционным материалом и на основе изученного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выполнить следующие задания:</w:t>
      </w:r>
    </w:p>
    <w:p w14:paraId="40E01CB2" w14:textId="5ED6897B" w:rsidR="00AF4638" w:rsidRPr="00AF4638" w:rsidRDefault="00AF4638" w:rsidP="00AF4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перечень </w:t>
      </w:r>
      <w:r w:rsidRPr="00AF4638">
        <w:rPr>
          <w:rFonts w:ascii="Times New Roman" w:hAnsi="Times New Roman" w:cs="Times New Roman"/>
          <w:sz w:val="28"/>
          <w:szCs w:val="28"/>
        </w:rPr>
        <w:t>проблемы,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F4638">
        <w:rPr>
          <w:rFonts w:ascii="Times New Roman" w:hAnsi="Times New Roman" w:cs="Times New Roman"/>
          <w:sz w:val="28"/>
          <w:szCs w:val="28"/>
        </w:rPr>
        <w:t xml:space="preserve"> с проектированием и внедрением эффективной системы </w:t>
      </w:r>
      <w:r>
        <w:rPr>
          <w:rFonts w:ascii="Times New Roman" w:hAnsi="Times New Roman" w:cs="Times New Roman"/>
          <w:sz w:val="28"/>
          <w:szCs w:val="28"/>
        </w:rPr>
        <w:t xml:space="preserve">мотивации и </w:t>
      </w:r>
      <w:r w:rsidRPr="00AF4638">
        <w:rPr>
          <w:rFonts w:ascii="Times New Roman" w:hAnsi="Times New Roman" w:cs="Times New Roman"/>
          <w:sz w:val="28"/>
          <w:szCs w:val="28"/>
        </w:rPr>
        <w:t>оплаты труда в международных компаниях;</w:t>
      </w:r>
    </w:p>
    <w:p w14:paraId="7E01C46E" w14:textId="4C5B79B4" w:rsidR="00AF4638" w:rsidRPr="00AF4638" w:rsidRDefault="00F9685E" w:rsidP="00AF4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подумать и записать, какие методы мотивации труда являются базисными и должны быть в обязательном порядке задействованы в деятельности международной компании.</w:t>
      </w:r>
    </w:p>
    <w:sectPr w:rsidR="00AF4638" w:rsidRPr="00AF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D2967"/>
    <w:multiLevelType w:val="hybridMultilevel"/>
    <w:tmpl w:val="ACA83258"/>
    <w:lvl w:ilvl="0" w:tplc="E9060724">
      <w:start w:val="1"/>
      <w:numFmt w:val="decimal"/>
      <w:lvlText w:val="%1)"/>
      <w:lvlJc w:val="left"/>
      <w:pPr>
        <w:ind w:left="1211" w:hanging="360"/>
      </w:pPr>
      <w:rPr>
        <w:rFonts w:hint="default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A"/>
    <w:rsid w:val="0006210F"/>
    <w:rsid w:val="006E4E0A"/>
    <w:rsid w:val="00AF4638"/>
    <w:rsid w:val="00F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6A4D"/>
  <w15:chartTrackingRefBased/>
  <w15:docId w15:val="{42F1BF99-A1DC-4BA9-B997-5B9E885D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2020-11-19T05:08:00Z</dcterms:created>
  <dcterms:modified xsi:type="dcterms:W3CDTF">2020-11-19T05:21:00Z</dcterms:modified>
</cp:coreProperties>
</file>