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EC4" w:rsidRDefault="002E28DA" w:rsidP="002E28DA">
      <w:pPr>
        <w:pStyle w:val="1"/>
        <w:suppressAutoHyphens/>
        <w:spacing w:line="360" w:lineRule="auto"/>
        <w:ind w:firstLine="0"/>
        <w:rPr>
          <w:b/>
          <w:snapToGrid w:val="0"/>
          <w:szCs w:val="28"/>
        </w:rPr>
      </w:pPr>
      <w:bookmarkStart w:id="0" w:name="_Toc376820936"/>
      <w:bookmarkStart w:id="1" w:name="_Toc377611707"/>
      <w:bookmarkStart w:id="2" w:name="_Toc431337127"/>
      <w:r>
        <w:rPr>
          <w:b/>
          <w:snapToGrid w:val="0"/>
          <w:szCs w:val="28"/>
        </w:rPr>
        <w:t xml:space="preserve">Лекция. </w:t>
      </w:r>
      <w:bookmarkStart w:id="3" w:name="_GoBack"/>
      <w:bookmarkEnd w:id="3"/>
      <w:r w:rsidR="00592EC4" w:rsidRPr="005A6086">
        <w:rPr>
          <w:b/>
          <w:snapToGrid w:val="0"/>
          <w:szCs w:val="28"/>
        </w:rPr>
        <w:t>Обязательное социальное страхование от нечастных случаев на производстве и профессиональных заболеваний</w:t>
      </w:r>
      <w:bookmarkEnd w:id="0"/>
      <w:bookmarkEnd w:id="1"/>
      <w:bookmarkEnd w:id="2"/>
    </w:p>
    <w:p w:rsidR="0046491E" w:rsidRDefault="0046491E" w:rsidP="002E28DA">
      <w:pPr>
        <w:spacing w:line="360" w:lineRule="auto"/>
      </w:pPr>
    </w:p>
    <w:p w:rsidR="0046491E" w:rsidRDefault="0046491E" w:rsidP="002E28DA">
      <w:pPr>
        <w:spacing w:line="360" w:lineRule="auto"/>
      </w:pPr>
    </w:p>
    <w:p w:rsidR="0046491E" w:rsidRPr="0046491E" w:rsidRDefault="0046491E" w:rsidP="002E28DA">
      <w:pPr>
        <w:spacing w:line="360" w:lineRule="auto"/>
        <w:ind w:firstLine="709"/>
        <w:jc w:val="both"/>
        <w:rPr>
          <w:sz w:val="28"/>
          <w:szCs w:val="28"/>
        </w:rPr>
      </w:pPr>
      <w:r w:rsidRPr="0046491E">
        <w:rPr>
          <w:sz w:val="28"/>
          <w:szCs w:val="28"/>
        </w:rPr>
        <w:t>Основные понятия</w:t>
      </w:r>
      <w:r w:rsidR="0054594C">
        <w:rPr>
          <w:sz w:val="28"/>
          <w:szCs w:val="28"/>
        </w:rPr>
        <w:t xml:space="preserve"> данного вид страхования:</w:t>
      </w:r>
    </w:p>
    <w:p w:rsidR="0046491E" w:rsidRPr="0046491E" w:rsidRDefault="0046491E" w:rsidP="002E28DA">
      <w:pPr>
        <w:spacing w:line="360" w:lineRule="auto"/>
        <w:ind w:firstLine="709"/>
        <w:jc w:val="both"/>
        <w:rPr>
          <w:sz w:val="28"/>
          <w:szCs w:val="28"/>
        </w:rPr>
      </w:pPr>
      <w:r w:rsidRPr="0046491E">
        <w:rPr>
          <w:sz w:val="28"/>
          <w:szCs w:val="28"/>
        </w:rPr>
        <w:t>Для целей настоящего Федерального закона используются следующие основные понятия:</w:t>
      </w:r>
    </w:p>
    <w:p w:rsidR="0046491E" w:rsidRPr="0046491E" w:rsidRDefault="0046491E" w:rsidP="002E28DA">
      <w:pPr>
        <w:spacing w:line="360" w:lineRule="auto"/>
        <w:ind w:firstLine="709"/>
        <w:jc w:val="both"/>
        <w:rPr>
          <w:sz w:val="28"/>
          <w:szCs w:val="28"/>
        </w:rPr>
      </w:pPr>
      <w:r w:rsidRPr="0046491E">
        <w:rPr>
          <w:sz w:val="28"/>
          <w:szCs w:val="28"/>
        </w:rPr>
        <w:t>объект обязательного социального страхования от несчастных случаев на производстве и профессиональных заболеваний - имущественные интересы физических лиц, связанные с утратой этими физическими лицами здоровья, профессиональной трудоспособности либо их смертью вследствие несчастного случая на производстве или профессионального заболевания;</w:t>
      </w:r>
    </w:p>
    <w:p w:rsidR="0046491E" w:rsidRPr="0046491E" w:rsidRDefault="0046491E" w:rsidP="002E28DA">
      <w:pPr>
        <w:spacing w:line="360" w:lineRule="auto"/>
        <w:ind w:firstLine="709"/>
        <w:jc w:val="both"/>
        <w:rPr>
          <w:sz w:val="28"/>
          <w:szCs w:val="28"/>
        </w:rPr>
      </w:pPr>
      <w:r w:rsidRPr="0046491E">
        <w:rPr>
          <w:sz w:val="28"/>
          <w:szCs w:val="28"/>
        </w:rPr>
        <w:t>субъекты страхования - застрахованный, страхователь, страховщик;</w:t>
      </w:r>
    </w:p>
    <w:p w:rsidR="0046491E" w:rsidRPr="0046491E" w:rsidRDefault="0046491E" w:rsidP="002E28DA">
      <w:pPr>
        <w:spacing w:line="360" w:lineRule="auto"/>
        <w:ind w:firstLine="709"/>
        <w:jc w:val="both"/>
        <w:rPr>
          <w:sz w:val="28"/>
          <w:szCs w:val="28"/>
        </w:rPr>
      </w:pPr>
      <w:r w:rsidRPr="0046491E">
        <w:rPr>
          <w:sz w:val="28"/>
          <w:szCs w:val="28"/>
        </w:rPr>
        <w:t>страховой случай - подтвержденный в установленном порядке факт повреждения здоровья застрахованного вследствие несчастного случая на производстве или профессионального заболевания, который влечет возникновение обязательства страховщика осуществлять обеспечение по страхованию;</w:t>
      </w:r>
    </w:p>
    <w:p w:rsidR="0046491E" w:rsidRPr="0046491E" w:rsidRDefault="0046491E" w:rsidP="002E28DA">
      <w:pPr>
        <w:spacing w:line="360" w:lineRule="auto"/>
        <w:ind w:firstLine="709"/>
        <w:jc w:val="both"/>
        <w:rPr>
          <w:sz w:val="28"/>
          <w:szCs w:val="28"/>
        </w:rPr>
      </w:pPr>
      <w:r w:rsidRPr="0046491E">
        <w:rPr>
          <w:sz w:val="28"/>
          <w:szCs w:val="28"/>
        </w:rPr>
        <w:t xml:space="preserve">несчастный случай на производстве - событие, в результате которого застрахованный получил увечье или иное повреждение здоровья </w:t>
      </w:r>
      <w:proofErr w:type="gramStart"/>
      <w:r w:rsidRPr="0046491E">
        <w:rPr>
          <w:sz w:val="28"/>
          <w:szCs w:val="28"/>
        </w:rPr>
        <w:t>при</w:t>
      </w:r>
      <w:proofErr w:type="gramEnd"/>
      <w:r w:rsidRPr="0046491E">
        <w:rPr>
          <w:sz w:val="28"/>
          <w:szCs w:val="28"/>
        </w:rPr>
        <w:t xml:space="preserve"> исполнении им обязанностей по трудовому договору и в иных установленных законом </w:t>
      </w:r>
      <w:proofErr w:type="gramStart"/>
      <w:r w:rsidRPr="0046491E">
        <w:rPr>
          <w:sz w:val="28"/>
          <w:szCs w:val="28"/>
        </w:rPr>
        <w:t>случаях</w:t>
      </w:r>
      <w:proofErr w:type="gramEnd"/>
      <w:r w:rsidRPr="0046491E">
        <w:rPr>
          <w:sz w:val="28"/>
          <w:szCs w:val="28"/>
        </w:rPr>
        <w:t xml:space="preserve"> как на территории страхователя, так и за ее пределами либо во время следования к месту работы или возвращения с места работы на транспорте, предоставленном страхователем, и которое повлекло необходимость перевода застрахованного на другую работу, временную или стойкую утрату им профессиональной трудоспособности либо его смерть;</w:t>
      </w:r>
    </w:p>
    <w:p w:rsidR="0046491E" w:rsidRPr="0046491E" w:rsidRDefault="0046491E" w:rsidP="002E28DA">
      <w:pPr>
        <w:spacing w:line="360" w:lineRule="auto"/>
        <w:ind w:firstLine="709"/>
        <w:jc w:val="both"/>
        <w:rPr>
          <w:sz w:val="28"/>
          <w:szCs w:val="28"/>
        </w:rPr>
      </w:pPr>
      <w:proofErr w:type="gramStart"/>
      <w:r w:rsidRPr="0046491E">
        <w:rPr>
          <w:sz w:val="28"/>
          <w:szCs w:val="28"/>
        </w:rPr>
        <w:t xml:space="preserve">профессиональное заболевание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w:t>
      </w:r>
      <w:r w:rsidRPr="0046491E">
        <w:rPr>
          <w:sz w:val="28"/>
          <w:szCs w:val="28"/>
        </w:rPr>
        <w:lastRenderedPageBreak/>
        <w:t>повлекшее временную или стойкую утрату им профессиональной трудоспособности;</w:t>
      </w:r>
      <w:proofErr w:type="gramEnd"/>
    </w:p>
    <w:p w:rsidR="0046491E" w:rsidRPr="0046491E" w:rsidRDefault="0046491E" w:rsidP="002E28DA">
      <w:pPr>
        <w:spacing w:line="360" w:lineRule="auto"/>
        <w:ind w:firstLine="709"/>
        <w:jc w:val="both"/>
        <w:rPr>
          <w:sz w:val="28"/>
          <w:szCs w:val="28"/>
        </w:rPr>
      </w:pPr>
      <w:r w:rsidRPr="0046491E">
        <w:rPr>
          <w:sz w:val="28"/>
          <w:szCs w:val="28"/>
        </w:rPr>
        <w:t>обеспечение по страхованию - страховое возмещение вреда, причиненного в результате наступления страхового случая жизни и здоровью застрахованного, в виде денежных сумм, выплачиваемых либо компенсируемых страховщиком застрахованному или лицам, имеющим на это право в соответствии с настоящим Федеральным законом;</w:t>
      </w:r>
    </w:p>
    <w:p w:rsidR="0046491E" w:rsidRPr="0046491E" w:rsidRDefault="0046491E" w:rsidP="002E28DA">
      <w:pPr>
        <w:spacing w:line="360" w:lineRule="auto"/>
        <w:ind w:firstLine="709"/>
        <w:jc w:val="both"/>
        <w:rPr>
          <w:sz w:val="28"/>
          <w:szCs w:val="28"/>
        </w:rPr>
      </w:pPr>
      <w:r w:rsidRPr="0046491E">
        <w:rPr>
          <w:sz w:val="28"/>
          <w:szCs w:val="28"/>
        </w:rPr>
        <w:t>профессиональный риск - вероятность повреждения (утраты) здоровья или смерти застрахованного, связанная с исполнением им обязанностей по трудовому договору и в иных установленных настоящим случаях;</w:t>
      </w:r>
    </w:p>
    <w:p w:rsidR="0046491E" w:rsidRPr="0046491E" w:rsidRDefault="0046491E" w:rsidP="002E28DA">
      <w:pPr>
        <w:spacing w:line="360" w:lineRule="auto"/>
        <w:ind w:firstLine="709"/>
        <w:jc w:val="both"/>
        <w:rPr>
          <w:sz w:val="28"/>
          <w:szCs w:val="28"/>
        </w:rPr>
      </w:pPr>
      <w:r w:rsidRPr="0046491E">
        <w:rPr>
          <w:sz w:val="28"/>
          <w:szCs w:val="28"/>
        </w:rPr>
        <w:t>класс профессионального риска - уровень производственного травматизма, профессиональной заболеваемости и расходов на обеспечение по страхованию, сложившийся по видам экономической деятельности страхователей;</w:t>
      </w:r>
    </w:p>
    <w:p w:rsidR="0046491E" w:rsidRPr="0046491E" w:rsidRDefault="0046491E" w:rsidP="002E28DA">
      <w:pPr>
        <w:spacing w:line="360" w:lineRule="auto"/>
        <w:ind w:firstLine="709"/>
        <w:jc w:val="both"/>
        <w:rPr>
          <w:sz w:val="28"/>
          <w:szCs w:val="28"/>
        </w:rPr>
      </w:pPr>
    </w:p>
    <w:p w:rsidR="0046491E" w:rsidRPr="0046491E" w:rsidRDefault="0046491E" w:rsidP="002E28DA">
      <w:pPr>
        <w:spacing w:line="360" w:lineRule="auto"/>
        <w:ind w:firstLine="709"/>
        <w:jc w:val="both"/>
        <w:rPr>
          <w:sz w:val="28"/>
          <w:szCs w:val="28"/>
        </w:rPr>
      </w:pPr>
      <w:r w:rsidRPr="0046491E">
        <w:rPr>
          <w:sz w:val="28"/>
          <w:szCs w:val="28"/>
        </w:rPr>
        <w:t>профессиональная трудоспособность - способность человека к выполнению работы определенной квалификации, объема и качества;</w:t>
      </w:r>
    </w:p>
    <w:p w:rsidR="0046491E" w:rsidRPr="0046491E" w:rsidRDefault="0046491E" w:rsidP="002E28DA">
      <w:pPr>
        <w:spacing w:line="360" w:lineRule="auto"/>
        <w:ind w:firstLine="709"/>
        <w:jc w:val="both"/>
        <w:rPr>
          <w:sz w:val="28"/>
          <w:szCs w:val="28"/>
        </w:rPr>
      </w:pPr>
      <w:r w:rsidRPr="0046491E">
        <w:rPr>
          <w:sz w:val="28"/>
          <w:szCs w:val="28"/>
        </w:rPr>
        <w:t>степень утраты профессиональной трудоспособности - выраженное в процентах стойкое снижение способности застрахованного осуществлять профессиональную деятельность до наступления страхового случая;</w:t>
      </w:r>
    </w:p>
    <w:p w:rsidR="0046491E" w:rsidRPr="0046491E" w:rsidRDefault="0046491E" w:rsidP="002E28DA">
      <w:pPr>
        <w:spacing w:line="360" w:lineRule="auto"/>
        <w:ind w:firstLine="709"/>
        <w:jc w:val="both"/>
        <w:rPr>
          <w:sz w:val="28"/>
          <w:szCs w:val="28"/>
        </w:rPr>
      </w:pPr>
      <w:proofErr w:type="gramStart"/>
      <w:r w:rsidRPr="0046491E">
        <w:rPr>
          <w:sz w:val="28"/>
          <w:szCs w:val="28"/>
        </w:rPr>
        <w:t>заработок застрахованного - все виды выплат и иных вознаграждений (как по основному месту работы, так и по совместительству) в пользу застрахованного, выплачиваемых по трудовым договорам и гражданско-правовым договорам и включаемых в базу д</w:t>
      </w:r>
      <w:r w:rsidR="0054594C">
        <w:rPr>
          <w:sz w:val="28"/>
          <w:szCs w:val="28"/>
        </w:rPr>
        <w:t>ля начисления страховых взносов.</w:t>
      </w:r>
      <w:proofErr w:type="gramEnd"/>
    </w:p>
    <w:p w:rsidR="0046491E" w:rsidRPr="0046491E" w:rsidRDefault="0046491E" w:rsidP="002E28DA">
      <w:pPr>
        <w:spacing w:line="360" w:lineRule="auto"/>
      </w:pPr>
    </w:p>
    <w:p w:rsidR="00592EC4" w:rsidRPr="005A6086" w:rsidRDefault="00592EC4" w:rsidP="002E28DA">
      <w:pPr>
        <w:pStyle w:val="2"/>
        <w:suppressAutoHyphens/>
        <w:spacing w:before="0" w:line="360" w:lineRule="auto"/>
        <w:jc w:val="center"/>
        <w:rPr>
          <w:rFonts w:ascii="Times New Roman" w:hAnsi="Times New Roman"/>
          <w:snapToGrid w:val="0"/>
          <w:color w:val="auto"/>
          <w:sz w:val="28"/>
          <w:szCs w:val="28"/>
        </w:rPr>
      </w:pPr>
      <w:bookmarkStart w:id="4" w:name="_Toc376820937"/>
      <w:bookmarkStart w:id="5" w:name="_Toc377611708"/>
      <w:bookmarkStart w:id="6" w:name="_Toc431337128"/>
      <w:r w:rsidRPr="005A6086">
        <w:rPr>
          <w:rFonts w:ascii="Times New Roman" w:hAnsi="Times New Roman"/>
          <w:snapToGrid w:val="0"/>
          <w:color w:val="auto"/>
          <w:sz w:val="28"/>
          <w:szCs w:val="28"/>
        </w:rPr>
        <w:t>Задачи и принципы обязательного социального страхования от     несчастных случаев на производстве и профессиональных заболеваний</w:t>
      </w:r>
      <w:bookmarkEnd w:id="4"/>
      <w:bookmarkEnd w:id="5"/>
      <w:bookmarkEnd w:id="6"/>
    </w:p>
    <w:p w:rsidR="0046491E" w:rsidRDefault="0046491E" w:rsidP="002E28DA">
      <w:pPr>
        <w:pStyle w:val="3"/>
        <w:widowControl w:val="0"/>
        <w:spacing w:after="0" w:line="360" w:lineRule="auto"/>
        <w:ind w:left="0" w:firstLine="709"/>
        <w:rPr>
          <w:snapToGrid w:val="0"/>
          <w:sz w:val="28"/>
          <w:szCs w:val="28"/>
        </w:rPr>
      </w:pPr>
    </w:p>
    <w:p w:rsidR="00592EC4" w:rsidRPr="00A16944" w:rsidRDefault="00592EC4" w:rsidP="002E28DA">
      <w:pPr>
        <w:pStyle w:val="3"/>
        <w:widowControl w:val="0"/>
        <w:spacing w:after="0" w:line="360" w:lineRule="auto"/>
        <w:ind w:left="0" w:firstLine="709"/>
        <w:rPr>
          <w:snapToGrid w:val="0"/>
          <w:sz w:val="28"/>
          <w:szCs w:val="28"/>
        </w:rPr>
      </w:pPr>
      <w:r w:rsidRPr="00A16944">
        <w:rPr>
          <w:snapToGrid w:val="0"/>
          <w:sz w:val="28"/>
          <w:szCs w:val="28"/>
        </w:rPr>
        <w:t xml:space="preserve">Задачами обязательного социального страхования от несчастных </w:t>
      </w:r>
      <w:r w:rsidRPr="00A16944">
        <w:rPr>
          <w:snapToGrid w:val="0"/>
          <w:sz w:val="28"/>
          <w:szCs w:val="28"/>
        </w:rPr>
        <w:lastRenderedPageBreak/>
        <w:t>случаев на производстве и профессиональных заболеваний являются</w:t>
      </w:r>
      <w:r w:rsidRPr="00A16944">
        <w:rPr>
          <w:b/>
          <w:snapToGrid w:val="0"/>
          <w:sz w:val="28"/>
          <w:szCs w:val="28"/>
        </w:rPr>
        <w:t>:</w:t>
      </w:r>
    </w:p>
    <w:p w:rsidR="00592EC4" w:rsidRPr="00A16944" w:rsidRDefault="00592EC4" w:rsidP="002E28DA">
      <w:pPr>
        <w:pStyle w:val="3"/>
        <w:widowControl w:val="0"/>
        <w:spacing w:after="0" w:line="360" w:lineRule="auto"/>
        <w:ind w:left="0" w:firstLine="709"/>
        <w:jc w:val="both"/>
        <w:rPr>
          <w:snapToGrid w:val="0"/>
          <w:sz w:val="28"/>
          <w:szCs w:val="28"/>
        </w:rPr>
      </w:pPr>
      <w:r>
        <w:rPr>
          <w:snapToGrid w:val="0"/>
          <w:sz w:val="28"/>
          <w:szCs w:val="28"/>
        </w:rPr>
        <w:t>–</w:t>
      </w:r>
      <w:r w:rsidRPr="00A16944">
        <w:rPr>
          <w:snapToGrid w:val="0"/>
          <w:sz w:val="28"/>
          <w:szCs w:val="28"/>
        </w:rPr>
        <w:t xml:space="preserve"> обеспечение социальной защиты застрахованных и экономической заинтересованности субъектов страхования в снижении профессионального риска;</w:t>
      </w:r>
    </w:p>
    <w:p w:rsidR="00592EC4" w:rsidRPr="00A16944" w:rsidRDefault="00592EC4" w:rsidP="002E28DA">
      <w:pPr>
        <w:pStyle w:val="3"/>
        <w:widowControl w:val="0"/>
        <w:spacing w:after="0" w:line="360" w:lineRule="auto"/>
        <w:ind w:left="0" w:firstLine="709"/>
        <w:jc w:val="both"/>
        <w:rPr>
          <w:snapToGrid w:val="0"/>
          <w:sz w:val="28"/>
          <w:szCs w:val="28"/>
        </w:rPr>
      </w:pPr>
      <w:proofErr w:type="gramStart"/>
      <w:r>
        <w:rPr>
          <w:snapToGrid w:val="0"/>
          <w:sz w:val="28"/>
          <w:szCs w:val="28"/>
        </w:rPr>
        <w:t>–</w:t>
      </w:r>
      <w:r w:rsidRPr="00A16944">
        <w:rPr>
          <w:snapToGrid w:val="0"/>
          <w:sz w:val="28"/>
          <w:szCs w:val="28"/>
        </w:rPr>
        <w:t xml:space="preserve"> возмещение вреда, причиненного жизни и здоровью застрахованного при исполнении им обязанностей по трудовому договору (контракту) и в иных установленных законом случаях, путем предоставления застрахованному в полном объеме всех необходимых видов обеспеч</w:t>
      </w:r>
      <w:r>
        <w:rPr>
          <w:snapToGrid w:val="0"/>
          <w:sz w:val="28"/>
          <w:szCs w:val="28"/>
        </w:rPr>
        <w:t xml:space="preserve">ения по страхованию, в </w:t>
      </w:r>
      <w:proofErr w:type="spellStart"/>
      <w:r>
        <w:rPr>
          <w:snapToGrid w:val="0"/>
          <w:sz w:val="28"/>
          <w:szCs w:val="28"/>
        </w:rPr>
        <w:t>т.ч</w:t>
      </w:r>
      <w:proofErr w:type="spellEnd"/>
      <w:r>
        <w:rPr>
          <w:snapToGrid w:val="0"/>
          <w:sz w:val="28"/>
          <w:szCs w:val="28"/>
        </w:rPr>
        <w:t>.</w:t>
      </w:r>
      <w:r w:rsidRPr="00A16944">
        <w:rPr>
          <w:snapToGrid w:val="0"/>
          <w:sz w:val="28"/>
          <w:szCs w:val="28"/>
        </w:rPr>
        <w:t xml:space="preserve"> оплату расходов на медицинскую, социальную и профессиональную реабилитацию;</w:t>
      </w:r>
      <w:proofErr w:type="gramEnd"/>
    </w:p>
    <w:p w:rsidR="00592EC4" w:rsidRPr="00A16944" w:rsidRDefault="00592EC4" w:rsidP="002E28DA">
      <w:pPr>
        <w:pStyle w:val="3"/>
        <w:widowControl w:val="0"/>
        <w:spacing w:after="0" w:line="360" w:lineRule="auto"/>
        <w:ind w:left="0" w:firstLine="709"/>
        <w:jc w:val="both"/>
        <w:rPr>
          <w:snapToGrid w:val="0"/>
          <w:sz w:val="28"/>
          <w:szCs w:val="28"/>
        </w:rPr>
      </w:pPr>
      <w:r>
        <w:rPr>
          <w:snapToGrid w:val="0"/>
          <w:sz w:val="28"/>
          <w:szCs w:val="28"/>
        </w:rPr>
        <w:t>–</w:t>
      </w:r>
      <w:r w:rsidRPr="00A16944">
        <w:rPr>
          <w:snapToGrid w:val="0"/>
          <w:sz w:val="28"/>
          <w:szCs w:val="28"/>
        </w:rPr>
        <w:t xml:space="preserve"> обеспечение предупредительных мер по сокращению производственного травматизма и профессиональных заболеваний.</w:t>
      </w:r>
    </w:p>
    <w:p w:rsidR="00592EC4" w:rsidRPr="00A16944" w:rsidRDefault="00592EC4" w:rsidP="002E28DA">
      <w:pPr>
        <w:pStyle w:val="3"/>
        <w:widowControl w:val="0"/>
        <w:spacing w:after="0" w:line="360" w:lineRule="auto"/>
        <w:ind w:left="0" w:firstLine="709"/>
        <w:jc w:val="both"/>
        <w:rPr>
          <w:snapToGrid w:val="0"/>
          <w:sz w:val="28"/>
          <w:szCs w:val="28"/>
        </w:rPr>
      </w:pPr>
      <w:r w:rsidRPr="00A16944">
        <w:rPr>
          <w:snapToGrid w:val="0"/>
          <w:sz w:val="28"/>
          <w:szCs w:val="28"/>
        </w:rPr>
        <w:t>Объектом обязательного социального страхования от несчастных случаев на производстве и профессиональных заболеваний являются имущественные интересы физических лиц, связанные с утратой этими лицами здоровья, профессиональной трудоспособности либо их смертью вследствие несчастного случая на производстве или профессионального заболевания.</w:t>
      </w:r>
    </w:p>
    <w:p w:rsidR="00592EC4" w:rsidRPr="00A16944" w:rsidRDefault="00592EC4" w:rsidP="002E28DA">
      <w:pPr>
        <w:widowControl w:val="0"/>
        <w:spacing w:line="360" w:lineRule="auto"/>
        <w:ind w:firstLine="709"/>
        <w:jc w:val="both"/>
        <w:rPr>
          <w:snapToGrid w:val="0"/>
          <w:spacing w:val="2"/>
          <w:sz w:val="28"/>
          <w:szCs w:val="28"/>
        </w:rPr>
      </w:pPr>
      <w:r w:rsidRPr="00A16944">
        <w:rPr>
          <w:snapToGrid w:val="0"/>
          <w:spacing w:val="2"/>
          <w:sz w:val="28"/>
          <w:szCs w:val="28"/>
        </w:rPr>
        <w:t xml:space="preserve">Право </w:t>
      </w:r>
      <w:proofErr w:type="gramStart"/>
      <w:r w:rsidRPr="00A16944">
        <w:rPr>
          <w:snapToGrid w:val="0"/>
          <w:spacing w:val="2"/>
          <w:sz w:val="28"/>
          <w:szCs w:val="28"/>
        </w:rPr>
        <w:t>застрахованных</w:t>
      </w:r>
      <w:proofErr w:type="gramEnd"/>
      <w:r w:rsidRPr="00A16944">
        <w:rPr>
          <w:snapToGrid w:val="0"/>
          <w:spacing w:val="2"/>
          <w:sz w:val="28"/>
          <w:szCs w:val="28"/>
        </w:rPr>
        <w:t xml:space="preserve"> на обеспечение по страхованию возникает со дня наступления страхового случая. Право на получение страховых выплат в случае смерти застрахованного в результате наступления страхового случая имеют:</w:t>
      </w:r>
    </w:p>
    <w:p w:rsidR="00592EC4" w:rsidRPr="00A16944" w:rsidRDefault="00592EC4" w:rsidP="002E28DA">
      <w:pPr>
        <w:widowControl w:val="0"/>
        <w:spacing w:line="360" w:lineRule="auto"/>
        <w:ind w:firstLine="709"/>
        <w:jc w:val="both"/>
        <w:rPr>
          <w:b/>
          <w:snapToGrid w:val="0"/>
          <w:spacing w:val="2"/>
          <w:sz w:val="28"/>
          <w:szCs w:val="28"/>
        </w:rPr>
      </w:pPr>
      <w:r>
        <w:rPr>
          <w:b/>
          <w:snapToGrid w:val="0"/>
          <w:spacing w:val="2"/>
          <w:sz w:val="28"/>
          <w:szCs w:val="28"/>
        </w:rPr>
        <w:t>–</w:t>
      </w:r>
      <w:r w:rsidRPr="00A16944">
        <w:rPr>
          <w:b/>
          <w:snapToGrid w:val="0"/>
          <w:spacing w:val="2"/>
          <w:sz w:val="28"/>
          <w:szCs w:val="28"/>
        </w:rPr>
        <w:t xml:space="preserve"> </w:t>
      </w:r>
      <w:r w:rsidRPr="00A16944">
        <w:rPr>
          <w:snapToGrid w:val="0"/>
          <w:sz w:val="28"/>
          <w:szCs w:val="28"/>
        </w:rPr>
        <w:t>нетрудоспособные лица, состоявшие на иждивении умершего или имевшие ко дню его смерти право на получение от него содержания;</w:t>
      </w:r>
    </w:p>
    <w:p w:rsidR="00592EC4" w:rsidRPr="00A16944" w:rsidRDefault="00592EC4" w:rsidP="002E28DA">
      <w:pPr>
        <w:widowControl w:val="0"/>
        <w:spacing w:line="360" w:lineRule="auto"/>
        <w:ind w:firstLine="709"/>
        <w:jc w:val="both"/>
        <w:rPr>
          <w:b/>
          <w:snapToGrid w:val="0"/>
          <w:spacing w:val="2"/>
          <w:sz w:val="28"/>
          <w:szCs w:val="28"/>
        </w:rPr>
      </w:pPr>
      <w:proofErr w:type="gramStart"/>
      <w:r>
        <w:rPr>
          <w:b/>
          <w:snapToGrid w:val="0"/>
          <w:spacing w:val="2"/>
          <w:sz w:val="28"/>
          <w:szCs w:val="28"/>
        </w:rPr>
        <w:t>–</w:t>
      </w:r>
      <w:r w:rsidRPr="00A16944">
        <w:rPr>
          <w:snapToGrid w:val="0"/>
          <w:sz w:val="28"/>
          <w:szCs w:val="28"/>
        </w:rPr>
        <w:t xml:space="preserve"> ребенок умершего, родившийся после его смерти;</w:t>
      </w:r>
      <w:proofErr w:type="gramEnd"/>
    </w:p>
    <w:p w:rsidR="00592EC4" w:rsidRPr="00A16944" w:rsidRDefault="00592EC4" w:rsidP="002E28DA">
      <w:pPr>
        <w:widowControl w:val="0"/>
        <w:spacing w:line="360" w:lineRule="auto"/>
        <w:ind w:firstLine="709"/>
        <w:jc w:val="both"/>
        <w:rPr>
          <w:b/>
          <w:snapToGrid w:val="0"/>
          <w:spacing w:val="2"/>
          <w:sz w:val="28"/>
          <w:szCs w:val="28"/>
        </w:rPr>
      </w:pPr>
      <w:proofErr w:type="gramStart"/>
      <w:r>
        <w:rPr>
          <w:b/>
          <w:snapToGrid w:val="0"/>
          <w:spacing w:val="2"/>
          <w:sz w:val="28"/>
          <w:szCs w:val="28"/>
        </w:rPr>
        <w:t>–</w:t>
      </w:r>
      <w:r w:rsidRPr="00A16944">
        <w:rPr>
          <w:snapToGrid w:val="0"/>
          <w:sz w:val="28"/>
          <w:szCs w:val="28"/>
        </w:rPr>
        <w:t xml:space="preserve"> один из родителей, супруг (супруга) либо другой член семьи независимо от его трудоспособности, который не работает и занят уходом за состоявшими на иждивении умершего его детьми, внуками, братьями и сестрами, не достигшими возраста 14 лет либо хотя и достигшими указанного возраста, но по заключению учреждения государственной </w:t>
      </w:r>
      <w:r w:rsidRPr="00A16944">
        <w:rPr>
          <w:snapToGrid w:val="0"/>
          <w:sz w:val="28"/>
          <w:szCs w:val="28"/>
        </w:rPr>
        <w:lastRenderedPageBreak/>
        <w:t>службы медико-социальной экспертизы или лечебно-профилактических учреждений государственной системы здравоохранения признанными нуждающимися по состоянию здоровья</w:t>
      </w:r>
      <w:proofErr w:type="gramEnd"/>
      <w:r w:rsidRPr="00A16944">
        <w:rPr>
          <w:snapToGrid w:val="0"/>
          <w:sz w:val="28"/>
          <w:szCs w:val="28"/>
        </w:rPr>
        <w:t xml:space="preserve"> в постороннем уходе;</w:t>
      </w:r>
    </w:p>
    <w:p w:rsidR="00592EC4" w:rsidRPr="00A16944" w:rsidRDefault="00592EC4" w:rsidP="002E28DA">
      <w:pPr>
        <w:widowControl w:val="0"/>
        <w:spacing w:line="360" w:lineRule="auto"/>
        <w:ind w:firstLine="709"/>
        <w:jc w:val="both"/>
        <w:rPr>
          <w:b/>
          <w:snapToGrid w:val="0"/>
          <w:spacing w:val="2"/>
          <w:sz w:val="28"/>
          <w:szCs w:val="28"/>
        </w:rPr>
      </w:pPr>
      <w:proofErr w:type="gramStart"/>
      <w:r>
        <w:rPr>
          <w:b/>
          <w:snapToGrid w:val="0"/>
          <w:spacing w:val="2"/>
          <w:sz w:val="28"/>
          <w:szCs w:val="28"/>
        </w:rPr>
        <w:t>–</w:t>
      </w:r>
      <w:r w:rsidRPr="00A16944">
        <w:rPr>
          <w:snapToGrid w:val="0"/>
          <w:sz w:val="28"/>
          <w:szCs w:val="28"/>
        </w:rPr>
        <w:t xml:space="preserve"> лица, состоявшие на иждивении умершего, ставшие нетрудоспособными в течение пяти лет со дня его смерти.</w:t>
      </w:r>
      <w:proofErr w:type="gramEnd"/>
    </w:p>
    <w:p w:rsidR="00592EC4" w:rsidRPr="00A16944" w:rsidRDefault="00592EC4" w:rsidP="002E28DA">
      <w:pPr>
        <w:widowControl w:val="0"/>
        <w:spacing w:line="360" w:lineRule="auto"/>
        <w:ind w:firstLine="709"/>
        <w:jc w:val="both"/>
        <w:rPr>
          <w:snapToGrid w:val="0"/>
          <w:sz w:val="28"/>
          <w:szCs w:val="28"/>
        </w:rPr>
      </w:pPr>
      <w:proofErr w:type="gramStart"/>
      <w:r w:rsidRPr="00A16944">
        <w:rPr>
          <w:snapToGrid w:val="0"/>
          <w:sz w:val="28"/>
          <w:szCs w:val="28"/>
        </w:rPr>
        <w:t>В случае смерти застрахованного один из родителей, супруг (супруга)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получение страховых выплат после окончания ухода за этими лицами.</w:t>
      </w:r>
      <w:proofErr w:type="gramEnd"/>
      <w:r w:rsidRPr="00A16944">
        <w:rPr>
          <w:snapToGrid w:val="0"/>
          <w:sz w:val="28"/>
          <w:szCs w:val="28"/>
        </w:rPr>
        <w:t xml:space="preserve"> Иждивенство несовершеннолетних детей предполагается и не требует доказательств.</w:t>
      </w:r>
    </w:p>
    <w:p w:rsidR="00592EC4" w:rsidRPr="00A16944" w:rsidRDefault="00592EC4" w:rsidP="002E28DA">
      <w:pPr>
        <w:pStyle w:val="3"/>
        <w:widowControl w:val="0"/>
        <w:spacing w:after="0" w:line="360" w:lineRule="auto"/>
        <w:ind w:left="0" w:firstLine="709"/>
        <w:rPr>
          <w:snapToGrid w:val="0"/>
          <w:sz w:val="28"/>
          <w:szCs w:val="28"/>
        </w:rPr>
      </w:pPr>
      <w:r w:rsidRPr="00A16944">
        <w:rPr>
          <w:snapToGrid w:val="0"/>
          <w:sz w:val="28"/>
          <w:szCs w:val="28"/>
        </w:rPr>
        <w:t xml:space="preserve">Страховые выплаты в случае смерти </w:t>
      </w:r>
      <w:proofErr w:type="gramStart"/>
      <w:r w:rsidRPr="00A16944">
        <w:rPr>
          <w:snapToGrid w:val="0"/>
          <w:sz w:val="28"/>
          <w:szCs w:val="28"/>
        </w:rPr>
        <w:t>застрахованного</w:t>
      </w:r>
      <w:proofErr w:type="gramEnd"/>
      <w:r w:rsidRPr="00A16944">
        <w:rPr>
          <w:snapToGrid w:val="0"/>
          <w:sz w:val="28"/>
          <w:szCs w:val="28"/>
        </w:rPr>
        <w:t xml:space="preserve"> выплачиваются:</w:t>
      </w:r>
    </w:p>
    <w:p w:rsidR="00592EC4" w:rsidRPr="00A16944" w:rsidRDefault="00592EC4" w:rsidP="002E28DA">
      <w:pPr>
        <w:pStyle w:val="3"/>
        <w:widowControl w:val="0"/>
        <w:spacing w:after="0" w:line="360" w:lineRule="auto"/>
        <w:ind w:left="0" w:firstLine="709"/>
        <w:jc w:val="both"/>
        <w:rPr>
          <w:snapToGrid w:val="0"/>
          <w:sz w:val="28"/>
          <w:szCs w:val="28"/>
        </w:rPr>
      </w:pPr>
      <w:r>
        <w:rPr>
          <w:snapToGrid w:val="0"/>
          <w:sz w:val="28"/>
          <w:szCs w:val="28"/>
        </w:rPr>
        <w:t>–</w:t>
      </w:r>
      <w:r w:rsidRPr="00A16944">
        <w:rPr>
          <w:snapToGrid w:val="0"/>
          <w:sz w:val="28"/>
          <w:szCs w:val="28"/>
        </w:rPr>
        <w:t xml:space="preserve"> несовершеннолетним – до достижения ими возраста 18 лет;</w:t>
      </w:r>
    </w:p>
    <w:p w:rsidR="00592EC4" w:rsidRPr="00A16944" w:rsidRDefault="00592EC4" w:rsidP="002E28DA">
      <w:pPr>
        <w:pStyle w:val="3"/>
        <w:widowControl w:val="0"/>
        <w:spacing w:after="0" w:line="360" w:lineRule="auto"/>
        <w:ind w:left="0" w:firstLine="709"/>
        <w:jc w:val="both"/>
        <w:rPr>
          <w:snapToGrid w:val="0"/>
          <w:sz w:val="28"/>
          <w:szCs w:val="28"/>
        </w:rPr>
      </w:pPr>
      <w:r>
        <w:rPr>
          <w:snapToGrid w:val="0"/>
          <w:sz w:val="28"/>
          <w:szCs w:val="28"/>
        </w:rPr>
        <w:t>–</w:t>
      </w:r>
      <w:r w:rsidRPr="00A16944">
        <w:rPr>
          <w:snapToGrid w:val="0"/>
          <w:sz w:val="28"/>
          <w:szCs w:val="28"/>
        </w:rPr>
        <w:t xml:space="preserve"> учащимся старше 18 лет – до окончания учебы в учебных учреждениях по очной форме обучения, но не более чем до 23 лет; </w:t>
      </w:r>
    </w:p>
    <w:p w:rsidR="00592EC4" w:rsidRPr="00A16944" w:rsidRDefault="00592EC4" w:rsidP="002E28DA">
      <w:pPr>
        <w:pStyle w:val="3"/>
        <w:widowControl w:val="0"/>
        <w:spacing w:after="0" w:line="360" w:lineRule="auto"/>
        <w:ind w:left="0" w:firstLine="709"/>
        <w:jc w:val="both"/>
        <w:rPr>
          <w:snapToGrid w:val="0"/>
          <w:sz w:val="28"/>
          <w:szCs w:val="28"/>
        </w:rPr>
      </w:pPr>
      <w:r>
        <w:rPr>
          <w:snapToGrid w:val="0"/>
          <w:sz w:val="28"/>
          <w:szCs w:val="28"/>
        </w:rPr>
        <w:t>–</w:t>
      </w:r>
      <w:r w:rsidRPr="00A16944">
        <w:rPr>
          <w:snapToGrid w:val="0"/>
          <w:sz w:val="28"/>
          <w:szCs w:val="28"/>
        </w:rPr>
        <w:t xml:space="preserve"> женщинам, достигшим возраста 55 лет, и мужчинам, достигшим возраста 60 лет, – пожизненно; </w:t>
      </w:r>
    </w:p>
    <w:p w:rsidR="00592EC4" w:rsidRPr="00A16944" w:rsidRDefault="00592EC4" w:rsidP="002E28DA">
      <w:pPr>
        <w:pStyle w:val="3"/>
        <w:widowControl w:val="0"/>
        <w:spacing w:after="0" w:line="360" w:lineRule="auto"/>
        <w:ind w:left="0" w:firstLine="709"/>
        <w:rPr>
          <w:snapToGrid w:val="0"/>
          <w:sz w:val="28"/>
          <w:szCs w:val="28"/>
        </w:rPr>
      </w:pPr>
      <w:r>
        <w:rPr>
          <w:snapToGrid w:val="0"/>
          <w:sz w:val="28"/>
          <w:szCs w:val="28"/>
        </w:rPr>
        <w:t xml:space="preserve">– </w:t>
      </w:r>
      <w:r w:rsidRPr="00A16944">
        <w:rPr>
          <w:snapToGrid w:val="0"/>
          <w:sz w:val="28"/>
          <w:szCs w:val="28"/>
        </w:rPr>
        <w:t xml:space="preserve">инвалидам – на срок инвалидности; </w:t>
      </w:r>
    </w:p>
    <w:p w:rsidR="00592EC4" w:rsidRPr="00A16944" w:rsidRDefault="00592EC4" w:rsidP="002E28DA">
      <w:pPr>
        <w:pStyle w:val="3"/>
        <w:widowControl w:val="0"/>
        <w:spacing w:after="0" w:line="360" w:lineRule="auto"/>
        <w:ind w:left="0" w:firstLine="709"/>
        <w:jc w:val="both"/>
        <w:rPr>
          <w:snapToGrid w:val="0"/>
          <w:sz w:val="28"/>
          <w:szCs w:val="28"/>
        </w:rPr>
      </w:pPr>
      <w:r>
        <w:rPr>
          <w:snapToGrid w:val="0"/>
          <w:sz w:val="28"/>
          <w:szCs w:val="28"/>
        </w:rPr>
        <w:t>–</w:t>
      </w:r>
      <w:r w:rsidRPr="00A16944">
        <w:rPr>
          <w:snapToGrid w:val="0"/>
          <w:sz w:val="28"/>
          <w:szCs w:val="28"/>
        </w:rPr>
        <w:t xml:space="preserve"> одному из родителей, супругу (супруге) либо другому члену семьи, неработающему и занятому уходом за находившимися на иждивении умершего его детьми, внуками, братьями и сестрами, – до достижения ими возраста 14 лет либо изменения состояния здоровья.</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Право на получение страховых выплат в случае смерти застрахованного в результате наступления страхового случая может быть предоставлено по решению суда нетрудоспособным лицам, которые при жизни застрахованного имели заработок, в том случае, когда часть заработка застрахованного являлась их постоянным и основным источником сре</w:t>
      </w:r>
      <w:proofErr w:type="gramStart"/>
      <w:r w:rsidRPr="00A16944">
        <w:rPr>
          <w:snapToGrid w:val="0"/>
          <w:sz w:val="28"/>
          <w:szCs w:val="28"/>
        </w:rPr>
        <w:t>дств к с</w:t>
      </w:r>
      <w:proofErr w:type="gramEnd"/>
      <w:r w:rsidRPr="00A16944">
        <w:rPr>
          <w:snapToGrid w:val="0"/>
          <w:sz w:val="28"/>
          <w:szCs w:val="28"/>
        </w:rPr>
        <w:t>уществованию.</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w:t>
      </w:r>
    </w:p>
    <w:p w:rsidR="00592EC4" w:rsidRPr="00A16944" w:rsidRDefault="00592EC4" w:rsidP="002E28DA">
      <w:pPr>
        <w:widowControl w:val="0"/>
        <w:spacing w:line="360" w:lineRule="auto"/>
        <w:ind w:firstLine="709"/>
        <w:jc w:val="both"/>
        <w:rPr>
          <w:b/>
          <w:i/>
          <w:snapToGrid w:val="0"/>
          <w:sz w:val="28"/>
          <w:szCs w:val="28"/>
        </w:rPr>
      </w:pPr>
      <w:r w:rsidRPr="00A16944">
        <w:rPr>
          <w:b/>
          <w:i/>
          <w:snapToGrid w:val="0"/>
          <w:sz w:val="28"/>
          <w:szCs w:val="28"/>
        </w:rPr>
        <w:t xml:space="preserve">Единовременные и ежемесячные страховые выплаты назначаются </w:t>
      </w:r>
      <w:r w:rsidRPr="00A16944">
        <w:rPr>
          <w:b/>
          <w:i/>
          <w:snapToGrid w:val="0"/>
          <w:sz w:val="28"/>
          <w:szCs w:val="28"/>
        </w:rPr>
        <w:lastRenderedPageBreak/>
        <w:t>и выплачиваются:</w:t>
      </w:r>
    </w:p>
    <w:p w:rsidR="00592EC4" w:rsidRPr="00A16944" w:rsidRDefault="00592EC4" w:rsidP="002E28DA">
      <w:pPr>
        <w:widowControl w:val="0"/>
        <w:spacing w:line="360" w:lineRule="auto"/>
        <w:ind w:firstLine="709"/>
        <w:jc w:val="both"/>
        <w:rPr>
          <w:b/>
          <w:snapToGrid w:val="0"/>
          <w:sz w:val="28"/>
          <w:szCs w:val="28"/>
        </w:rPr>
      </w:pPr>
      <w:proofErr w:type="gramStart"/>
      <w:r w:rsidRPr="00A16944">
        <w:rPr>
          <w:b/>
          <w:snapToGrid w:val="0"/>
          <w:sz w:val="28"/>
          <w:szCs w:val="28"/>
        </w:rPr>
        <w:t xml:space="preserve">- </w:t>
      </w:r>
      <w:r w:rsidRPr="00A16944">
        <w:rPr>
          <w:snapToGrid w:val="0"/>
          <w:sz w:val="28"/>
          <w:szCs w:val="28"/>
        </w:rPr>
        <w:t>застрахованному, если по заключению учреждения медико-социальной экспертизы результатом наступления страхового случая стала утрата им профессиональной трудоспособности;</w:t>
      </w:r>
      <w:proofErr w:type="gramEnd"/>
    </w:p>
    <w:p w:rsidR="00592EC4" w:rsidRPr="00A16944" w:rsidRDefault="00592EC4" w:rsidP="002E28DA">
      <w:pPr>
        <w:widowControl w:val="0"/>
        <w:spacing w:line="360" w:lineRule="auto"/>
        <w:ind w:firstLine="709"/>
        <w:jc w:val="both"/>
        <w:rPr>
          <w:b/>
          <w:snapToGrid w:val="0"/>
          <w:sz w:val="28"/>
          <w:szCs w:val="28"/>
        </w:rPr>
      </w:pPr>
      <w:r w:rsidRPr="00A16944">
        <w:rPr>
          <w:b/>
          <w:snapToGrid w:val="0"/>
          <w:sz w:val="28"/>
          <w:szCs w:val="28"/>
        </w:rPr>
        <w:t xml:space="preserve">- </w:t>
      </w:r>
      <w:r w:rsidRPr="00A16944">
        <w:rPr>
          <w:snapToGrid w:val="0"/>
          <w:sz w:val="28"/>
          <w:szCs w:val="28"/>
        </w:rPr>
        <w:t>лицам, имеющим право на их получение, если результатом наступления страхового случая стала смерть застрахованного.</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Страховые выплаты могут быть:</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 единовременными;</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 ежемесячными.</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Единовременные страховые выплаты выдают работнику не позднее одного календарного месяца со дня их назначения, а в случае его смерти – членам семьи в двухдневный срок со дня, когда организация представила в Фонд социального страхования РФ необходимые для назначения таких выплат документы.</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 xml:space="preserve">Размер единовременных страховых выплат зависит от степени утраты профессиональной трудоспособности работником, которую устанавливает учреждение </w:t>
      </w:r>
      <w:proofErr w:type="gramStart"/>
      <w:r w:rsidRPr="00A16944">
        <w:rPr>
          <w:rFonts w:eastAsia="Times New Roman"/>
          <w:sz w:val="28"/>
          <w:szCs w:val="28"/>
        </w:rPr>
        <w:t>медико-социальной</w:t>
      </w:r>
      <w:proofErr w:type="gramEnd"/>
      <w:r w:rsidRPr="00A16944">
        <w:rPr>
          <w:rFonts w:eastAsia="Times New Roman"/>
          <w:sz w:val="28"/>
          <w:szCs w:val="28"/>
        </w:rPr>
        <w:t xml:space="preserve"> экспертизы. </w:t>
      </w:r>
    </w:p>
    <w:p w:rsidR="00592EC4" w:rsidRPr="00A16944" w:rsidRDefault="00592EC4" w:rsidP="002E28DA">
      <w:pPr>
        <w:widowControl w:val="0"/>
        <w:spacing w:line="360" w:lineRule="auto"/>
        <w:ind w:firstLine="709"/>
        <w:jc w:val="both"/>
        <w:rPr>
          <w:snapToGrid w:val="0"/>
          <w:sz w:val="28"/>
          <w:szCs w:val="28"/>
        </w:rPr>
      </w:pPr>
      <w:r w:rsidRPr="00A16944">
        <w:rPr>
          <w:b/>
          <w:i/>
          <w:snapToGrid w:val="0"/>
          <w:sz w:val="28"/>
          <w:szCs w:val="28"/>
        </w:rPr>
        <w:t>Ежемесячные страховые выплаты</w:t>
      </w:r>
      <w:r w:rsidRPr="00A16944">
        <w:rPr>
          <w:snapToGrid w:val="0"/>
          <w:sz w:val="28"/>
          <w:szCs w:val="28"/>
        </w:rPr>
        <w:t xml:space="preserve"> производятся застрахованным в течение всего периода стойкой утраты им профессиональной трудоспособности, а в случае смерти застрахованного </w:t>
      </w:r>
      <w:r>
        <w:rPr>
          <w:snapToGrid w:val="0"/>
          <w:sz w:val="28"/>
          <w:szCs w:val="28"/>
        </w:rPr>
        <w:t xml:space="preserve">– </w:t>
      </w:r>
      <w:r w:rsidRPr="00A16944">
        <w:rPr>
          <w:snapToGrid w:val="0"/>
          <w:sz w:val="28"/>
          <w:szCs w:val="28"/>
        </w:rPr>
        <w:t>лицам, имеющим право на их получение.</w:t>
      </w:r>
    </w:p>
    <w:p w:rsidR="00592EC4" w:rsidRPr="00D81AAF" w:rsidRDefault="0046491E" w:rsidP="002E28DA">
      <w:pPr>
        <w:shd w:val="clear" w:color="auto" w:fill="FFFFFF"/>
        <w:spacing w:line="360" w:lineRule="auto"/>
        <w:ind w:firstLine="709"/>
        <w:rPr>
          <w:rFonts w:eastAsia="Times New Roman"/>
          <w:color w:val="333333"/>
          <w:sz w:val="28"/>
          <w:szCs w:val="28"/>
        </w:rPr>
      </w:pPr>
      <w:r>
        <w:rPr>
          <w:color w:val="000000"/>
          <w:sz w:val="30"/>
          <w:szCs w:val="30"/>
          <w:shd w:val="clear" w:color="auto" w:fill="FFFFFF"/>
        </w:rPr>
        <w:t>Если в результате несчастного случая сотрудник погиб, страховая выплата составит 1 000 000 руб. (ст. 11 закона 125-ФЗ). Во всех остальных ситуациях расчет проводят с учетом степени утраты трудоспособности и предельных ограничений. Согласно закону «О бюджете Фонда социального страхования Российской Федерации на 2016 год» от 14.12.2015 № 363-ФЗ, максимальная сумма возмещения не должна превышать 90 401,9 </w:t>
      </w:r>
      <w:proofErr w:type="spellStart"/>
      <w:r>
        <w:rPr>
          <w:color w:val="000000"/>
          <w:sz w:val="30"/>
          <w:szCs w:val="30"/>
          <w:shd w:val="clear" w:color="auto" w:fill="FFFFFF"/>
        </w:rPr>
        <w:t>руб</w:t>
      </w:r>
      <w:proofErr w:type="spellEnd"/>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lastRenderedPageBreak/>
        <w:t>В регионах, где установлен районный коэффициент к заработной плате, размер страховой выплаты увеличивают на районный коэффициент, установленный в данной местности.</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Ежемесячные страховые выплаты выплачивает ФСС РФ в течение месяца, за который они начислены.</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Работник должен получать страховые выплаты до тех пор, пока не восстановится его профессиональная трудоспособность.</w:t>
      </w:r>
    </w:p>
    <w:p w:rsidR="00592EC4" w:rsidRPr="00A16944" w:rsidRDefault="00592EC4" w:rsidP="002E28DA">
      <w:pPr>
        <w:shd w:val="clear" w:color="auto" w:fill="FFFFFF"/>
        <w:spacing w:line="360" w:lineRule="auto"/>
        <w:jc w:val="both"/>
        <w:rPr>
          <w:rFonts w:eastAsia="Times New Roman"/>
          <w:sz w:val="28"/>
          <w:szCs w:val="28"/>
        </w:rPr>
      </w:pP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Размер ежемесячной выплаты рассчитывают по формуле:</w:t>
      </w:r>
    </w:p>
    <w:p w:rsidR="00592EC4" w:rsidRPr="00A16944" w:rsidRDefault="00592EC4" w:rsidP="002E28DA">
      <w:pPr>
        <w:shd w:val="clear" w:color="auto" w:fill="FFFFFF"/>
        <w:spacing w:line="360" w:lineRule="auto"/>
        <w:ind w:firstLine="709"/>
        <w:rPr>
          <w:rFonts w:eastAsia="Times New Roman"/>
          <w:color w:val="333333"/>
          <w:sz w:val="28"/>
          <w:szCs w:val="28"/>
        </w:rPr>
      </w:pPr>
      <w:r>
        <w:rPr>
          <w:rFonts w:eastAsia="Times New Roman"/>
          <w:noProof/>
          <w:color w:val="005999"/>
          <w:sz w:val="28"/>
          <w:szCs w:val="28"/>
        </w:rPr>
        <w:drawing>
          <wp:inline distT="0" distB="0" distL="0" distR="0" wp14:anchorId="6B0B5ED3" wp14:editId="2E41B57F">
            <wp:extent cx="5114925" cy="971550"/>
            <wp:effectExtent l="19050" t="0" r="9525" b="0"/>
            <wp:docPr id="2" name="Рисунок 3" descr="vfl_4_06_2.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vfl_4_06_2.png">
                      <a:hlinkClick r:id="rId7"/>
                    </pic:cNvPr>
                    <pic:cNvPicPr>
                      <a:picLocks noChangeAspect="1" noChangeArrowheads="1"/>
                    </pic:cNvPicPr>
                  </pic:nvPicPr>
                  <pic:blipFill>
                    <a:blip r:embed="rId8"/>
                    <a:srcRect/>
                    <a:stretch>
                      <a:fillRect/>
                    </a:stretch>
                  </pic:blipFill>
                  <pic:spPr bwMode="auto">
                    <a:xfrm>
                      <a:off x="0" y="0"/>
                      <a:ext cx="5114925" cy="971550"/>
                    </a:xfrm>
                    <a:prstGeom prst="rect">
                      <a:avLst/>
                    </a:prstGeom>
                    <a:noFill/>
                    <a:ln w="9525">
                      <a:noFill/>
                      <a:miter lim="800000"/>
                      <a:headEnd/>
                      <a:tailEnd/>
                    </a:ln>
                  </pic:spPr>
                </pic:pic>
              </a:graphicData>
            </a:graphic>
          </wp:inline>
        </w:drawing>
      </w:r>
    </w:p>
    <w:p w:rsidR="00592EC4" w:rsidRPr="00891E96" w:rsidRDefault="00592EC4" w:rsidP="002E28DA">
      <w:pPr>
        <w:shd w:val="clear" w:color="auto" w:fill="FFFFFF"/>
        <w:spacing w:line="360" w:lineRule="auto"/>
        <w:ind w:firstLine="709"/>
        <w:jc w:val="center"/>
        <w:rPr>
          <w:rFonts w:eastAsia="Times New Roman"/>
          <w:i/>
        </w:rPr>
      </w:pPr>
      <w:r w:rsidRPr="00891E96">
        <w:rPr>
          <w:i/>
        </w:rPr>
        <w:t xml:space="preserve">Рис. 6.4.2 </w:t>
      </w:r>
      <w:r w:rsidRPr="00891E96">
        <w:rPr>
          <w:rFonts w:eastAsia="Times New Roman"/>
          <w:i/>
        </w:rPr>
        <w:t>Размер ежемесячной выплаты</w:t>
      </w:r>
    </w:p>
    <w:p w:rsidR="00592EC4" w:rsidRDefault="00592EC4" w:rsidP="002E28DA">
      <w:pPr>
        <w:shd w:val="clear" w:color="auto" w:fill="FFFFFF"/>
        <w:spacing w:line="360" w:lineRule="auto"/>
        <w:ind w:firstLine="709"/>
        <w:rPr>
          <w:rFonts w:eastAsia="Times New Roman"/>
          <w:sz w:val="28"/>
          <w:szCs w:val="28"/>
        </w:rPr>
      </w:pPr>
    </w:p>
    <w:p w:rsidR="00592EC4" w:rsidRDefault="00592EC4" w:rsidP="002E28DA">
      <w:pPr>
        <w:shd w:val="clear" w:color="auto" w:fill="FFFFFF"/>
        <w:spacing w:line="360" w:lineRule="auto"/>
        <w:ind w:firstLine="709"/>
        <w:rPr>
          <w:rFonts w:eastAsia="Times New Roman"/>
          <w:sz w:val="28"/>
          <w:szCs w:val="28"/>
        </w:rPr>
      </w:pPr>
    </w:p>
    <w:p w:rsidR="00592EC4" w:rsidRPr="00A16944" w:rsidRDefault="00592EC4" w:rsidP="002E28DA">
      <w:pPr>
        <w:shd w:val="clear" w:color="auto" w:fill="FFFFFF"/>
        <w:spacing w:line="360" w:lineRule="auto"/>
        <w:ind w:firstLine="709"/>
        <w:rPr>
          <w:rFonts w:eastAsia="Times New Roman"/>
          <w:sz w:val="28"/>
          <w:szCs w:val="28"/>
        </w:rPr>
      </w:pPr>
      <w:r w:rsidRPr="00A16944">
        <w:rPr>
          <w:rFonts w:eastAsia="Times New Roman"/>
          <w:sz w:val="28"/>
          <w:szCs w:val="28"/>
        </w:rPr>
        <w:t>Среднемесячный заработок для расчета выплаты определяют так:</w:t>
      </w:r>
    </w:p>
    <w:p w:rsidR="00592EC4" w:rsidRPr="00A16944" w:rsidRDefault="00592EC4" w:rsidP="002E28DA">
      <w:pPr>
        <w:shd w:val="clear" w:color="auto" w:fill="FFFFFF"/>
        <w:spacing w:line="360" w:lineRule="auto"/>
        <w:ind w:firstLine="709"/>
        <w:rPr>
          <w:rFonts w:eastAsia="Times New Roman"/>
          <w:sz w:val="28"/>
          <w:szCs w:val="28"/>
        </w:rPr>
      </w:pPr>
    </w:p>
    <w:p w:rsidR="00592EC4" w:rsidRPr="00A16944" w:rsidRDefault="00592EC4" w:rsidP="002E28DA">
      <w:pPr>
        <w:shd w:val="clear" w:color="auto" w:fill="FFFFFF"/>
        <w:spacing w:line="360" w:lineRule="auto"/>
        <w:ind w:firstLine="709"/>
        <w:rPr>
          <w:rFonts w:eastAsia="Times New Roman"/>
          <w:color w:val="333333"/>
          <w:sz w:val="28"/>
          <w:szCs w:val="28"/>
        </w:rPr>
      </w:pPr>
      <w:r>
        <w:rPr>
          <w:rFonts w:eastAsia="Times New Roman"/>
          <w:noProof/>
          <w:color w:val="005999"/>
          <w:sz w:val="28"/>
          <w:szCs w:val="28"/>
        </w:rPr>
        <w:drawing>
          <wp:inline distT="0" distB="0" distL="0" distR="0" wp14:anchorId="29DC9D48" wp14:editId="0F8AAC53">
            <wp:extent cx="5114925" cy="1038225"/>
            <wp:effectExtent l="19050" t="0" r="9525" b="0"/>
            <wp:docPr id="3" name="Рисунок 4" descr="vfl_4_06_3.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vfl_4_06_3.png">
                      <a:hlinkClick r:id="rId9"/>
                    </pic:cNvPr>
                    <pic:cNvPicPr>
                      <a:picLocks noChangeAspect="1" noChangeArrowheads="1"/>
                    </pic:cNvPicPr>
                  </pic:nvPicPr>
                  <pic:blipFill>
                    <a:blip r:embed="rId10"/>
                    <a:srcRect/>
                    <a:stretch>
                      <a:fillRect/>
                    </a:stretch>
                  </pic:blipFill>
                  <pic:spPr bwMode="auto">
                    <a:xfrm>
                      <a:off x="0" y="0"/>
                      <a:ext cx="5114925" cy="1038225"/>
                    </a:xfrm>
                    <a:prstGeom prst="rect">
                      <a:avLst/>
                    </a:prstGeom>
                    <a:noFill/>
                    <a:ln w="9525">
                      <a:noFill/>
                      <a:miter lim="800000"/>
                      <a:headEnd/>
                      <a:tailEnd/>
                    </a:ln>
                  </pic:spPr>
                </pic:pic>
              </a:graphicData>
            </a:graphic>
          </wp:inline>
        </w:drawing>
      </w:r>
    </w:p>
    <w:p w:rsidR="00592EC4" w:rsidRPr="00131831" w:rsidRDefault="00592EC4" w:rsidP="002E28DA">
      <w:pPr>
        <w:shd w:val="clear" w:color="auto" w:fill="FFFFFF"/>
        <w:spacing w:line="360" w:lineRule="auto"/>
        <w:ind w:firstLine="709"/>
        <w:jc w:val="center"/>
        <w:rPr>
          <w:rFonts w:eastAsia="Times New Roman"/>
          <w:i/>
          <w:sz w:val="28"/>
          <w:szCs w:val="28"/>
        </w:rPr>
      </w:pPr>
      <w:r w:rsidRPr="00131831">
        <w:rPr>
          <w:i/>
          <w:sz w:val="28"/>
          <w:szCs w:val="28"/>
        </w:rPr>
        <w:t xml:space="preserve">Рис. 6.4.3 </w:t>
      </w:r>
      <w:r w:rsidRPr="00131831">
        <w:rPr>
          <w:rFonts w:eastAsia="Times New Roman"/>
          <w:i/>
          <w:sz w:val="28"/>
          <w:szCs w:val="28"/>
        </w:rPr>
        <w:t>Среднемесячный заработок</w:t>
      </w:r>
    </w:p>
    <w:p w:rsidR="00592EC4" w:rsidRDefault="00592EC4" w:rsidP="002E28DA">
      <w:pPr>
        <w:shd w:val="clear" w:color="auto" w:fill="FFFFFF"/>
        <w:spacing w:line="360" w:lineRule="auto"/>
        <w:ind w:firstLine="709"/>
        <w:jc w:val="both"/>
        <w:rPr>
          <w:rFonts w:eastAsia="Times New Roman"/>
          <w:sz w:val="28"/>
          <w:szCs w:val="28"/>
        </w:rPr>
      </w:pP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При определении среднемесячного заработка нужно учесть все выплаты, начисленные работнику по основному месту работы и по совместительству, которые облагают взносами на страхование от несчастных случаев на производстве и профессиональных заболеваний.</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Также в сумму дохода надо включить суммы пособий по временной нетрудоспособности и по беременности и родам, если они выплачивались в расчетном периоде.</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lastRenderedPageBreak/>
        <w:t>Авторский гонорар и вознаграждение за выполнение работ по гражданско-правовым договорам учитывают в составе среднемесячного заработка, если с них платили страховые взносы на обязательное социальное страхование от несчастных случаев на производстве и профессиональных заболеваний.</w:t>
      </w:r>
      <w:r w:rsidRPr="00A16944">
        <w:rPr>
          <w:rFonts w:eastAsia="Times New Roman"/>
          <w:color w:val="656565"/>
          <w:sz w:val="28"/>
          <w:szCs w:val="28"/>
        </w:rPr>
        <w:t xml:space="preserve"> </w:t>
      </w:r>
      <w:r w:rsidRPr="00A16944">
        <w:rPr>
          <w:rFonts w:eastAsia="Times New Roman"/>
          <w:sz w:val="28"/>
          <w:szCs w:val="28"/>
        </w:rPr>
        <w:t>При расчете среднемесячного заработка не учитывают выплаты единовременного характера (например, компенсацию за неиспользованный отпуск и выходное пособие при увольнении).</w:t>
      </w:r>
    </w:p>
    <w:p w:rsidR="00592EC4" w:rsidRPr="00A16944" w:rsidRDefault="00592EC4" w:rsidP="002E28DA">
      <w:pPr>
        <w:pStyle w:val="a5"/>
        <w:shd w:val="clear" w:color="auto" w:fill="FFFFFF"/>
        <w:spacing w:before="0" w:beforeAutospacing="0" w:after="0" w:afterAutospacing="0" w:line="360" w:lineRule="auto"/>
        <w:ind w:firstLine="709"/>
        <w:jc w:val="both"/>
        <w:rPr>
          <w:sz w:val="28"/>
          <w:szCs w:val="28"/>
        </w:rPr>
      </w:pPr>
      <w:r>
        <w:rPr>
          <w:snapToGrid w:val="0"/>
          <w:sz w:val="28"/>
          <w:szCs w:val="28"/>
        </w:rPr>
        <w:t xml:space="preserve">Федеральным законом от </w:t>
      </w:r>
      <w:r w:rsidRPr="00A16944">
        <w:rPr>
          <w:snapToGrid w:val="0"/>
          <w:sz w:val="28"/>
          <w:szCs w:val="28"/>
        </w:rPr>
        <w:t>02.12.13 г. № 322-ФЗ «О бюджете фонда социального страхования на 2014 г. и пла</w:t>
      </w:r>
      <w:r>
        <w:rPr>
          <w:snapToGrid w:val="0"/>
          <w:sz w:val="28"/>
          <w:szCs w:val="28"/>
        </w:rPr>
        <w:t>новый период  2015 и 2016 годов</w:t>
      </w:r>
      <w:r w:rsidRPr="00A16944">
        <w:rPr>
          <w:snapToGrid w:val="0"/>
          <w:sz w:val="28"/>
          <w:szCs w:val="28"/>
        </w:rPr>
        <w:t xml:space="preserve">» </w:t>
      </w:r>
      <w:r w:rsidRPr="00A16944">
        <w:rPr>
          <w:sz w:val="28"/>
          <w:szCs w:val="28"/>
        </w:rPr>
        <w:t>установлено, что:</w:t>
      </w:r>
    </w:p>
    <w:p w:rsidR="00592EC4" w:rsidRPr="00A16944" w:rsidRDefault="00592EC4" w:rsidP="002E28DA">
      <w:pPr>
        <w:pStyle w:val="a5"/>
        <w:shd w:val="clear" w:color="auto" w:fill="FFFFFF"/>
        <w:tabs>
          <w:tab w:val="left" w:pos="993"/>
        </w:tabs>
        <w:spacing w:before="0" w:beforeAutospacing="0" w:after="0" w:afterAutospacing="0" w:line="360" w:lineRule="auto"/>
        <w:jc w:val="both"/>
        <w:rPr>
          <w:sz w:val="28"/>
          <w:szCs w:val="28"/>
        </w:rPr>
      </w:pPr>
      <w:r>
        <w:rPr>
          <w:sz w:val="28"/>
          <w:szCs w:val="28"/>
        </w:rPr>
        <w:t xml:space="preserve">1) </w:t>
      </w:r>
      <w:r w:rsidRPr="00A16944">
        <w:rPr>
          <w:sz w:val="28"/>
          <w:szCs w:val="28"/>
        </w:rPr>
        <w:t>сумма, из которой исчисляется размер единовременной страховой выплаты по обязательному социальному страхованию от несчастных случаев на производстве и профессиональных заболеваний застрахованному, состав</w:t>
      </w:r>
      <w:r>
        <w:rPr>
          <w:sz w:val="28"/>
          <w:szCs w:val="28"/>
        </w:rPr>
        <w:t>ляет в 2014 г. 80 534,8 руб., в 2015 г.</w:t>
      </w:r>
      <w:r w:rsidRPr="00A16944">
        <w:rPr>
          <w:sz w:val="28"/>
          <w:szCs w:val="28"/>
        </w:rPr>
        <w:t xml:space="preserve"> </w:t>
      </w:r>
      <w:r>
        <w:rPr>
          <w:sz w:val="28"/>
          <w:szCs w:val="28"/>
        </w:rPr>
        <w:t>–</w:t>
      </w:r>
      <w:r w:rsidRPr="00A16944">
        <w:rPr>
          <w:sz w:val="28"/>
          <w:szCs w:val="28"/>
        </w:rPr>
        <w:t xml:space="preserve"> 84 158,9 руб</w:t>
      </w:r>
      <w:r>
        <w:rPr>
          <w:sz w:val="28"/>
          <w:szCs w:val="28"/>
        </w:rPr>
        <w:t>., в 2016 г. – 87 946,1 руб.</w:t>
      </w:r>
      <w:r w:rsidRPr="00A16944">
        <w:rPr>
          <w:sz w:val="28"/>
          <w:szCs w:val="28"/>
        </w:rPr>
        <w:t>;</w:t>
      </w:r>
    </w:p>
    <w:p w:rsidR="00592EC4" w:rsidRPr="00A16944" w:rsidRDefault="00592EC4" w:rsidP="002E28DA">
      <w:pPr>
        <w:pStyle w:val="a5"/>
        <w:shd w:val="clear" w:color="auto" w:fill="FFFFFF"/>
        <w:tabs>
          <w:tab w:val="left" w:pos="993"/>
        </w:tabs>
        <w:spacing w:before="0" w:beforeAutospacing="0" w:after="0" w:afterAutospacing="0" w:line="360" w:lineRule="auto"/>
        <w:jc w:val="both"/>
        <w:rPr>
          <w:sz w:val="28"/>
          <w:szCs w:val="28"/>
        </w:rPr>
      </w:pPr>
      <w:proofErr w:type="gramStart"/>
      <w:r w:rsidRPr="000B05FB">
        <w:rPr>
          <w:rStyle w:val="apple-converted-space"/>
          <w:rFonts w:eastAsiaTheme="minorEastAsia"/>
          <w:sz w:val="28"/>
          <w:szCs w:val="28"/>
        </w:rPr>
        <w:t>2)</w:t>
      </w:r>
      <w:r>
        <w:rPr>
          <w:rStyle w:val="apple-converted-space"/>
          <w:rFonts w:eastAsiaTheme="minorEastAsia"/>
        </w:rPr>
        <w:t xml:space="preserve"> </w:t>
      </w:r>
      <w:r w:rsidRPr="00A16944">
        <w:rPr>
          <w:sz w:val="28"/>
          <w:szCs w:val="28"/>
          <w:shd w:val="clear" w:color="auto" w:fill="FFFFFF"/>
        </w:rPr>
        <w:t>максимальный размер ежемесячной страховой выплаты, исчислен</w:t>
      </w:r>
      <w:r>
        <w:rPr>
          <w:sz w:val="28"/>
          <w:szCs w:val="28"/>
          <w:shd w:val="clear" w:color="auto" w:fill="FFFFFF"/>
        </w:rPr>
        <w:t>ный в соответствии со ст.</w:t>
      </w:r>
      <w:r w:rsidRPr="00A16944">
        <w:rPr>
          <w:sz w:val="28"/>
          <w:szCs w:val="28"/>
          <w:shd w:val="clear" w:color="auto" w:fill="FFFFFF"/>
        </w:rPr>
        <w:t xml:space="preserve"> 12 Федерального закона от 24 июля 1998 г</w:t>
      </w:r>
      <w:r>
        <w:rPr>
          <w:sz w:val="28"/>
          <w:szCs w:val="28"/>
          <w:shd w:val="clear" w:color="auto" w:fill="FFFFFF"/>
        </w:rPr>
        <w:t>. №</w:t>
      </w:r>
      <w:r w:rsidRPr="00A16944">
        <w:rPr>
          <w:sz w:val="28"/>
          <w:szCs w:val="28"/>
          <w:shd w:val="clear" w:color="auto" w:fill="FFFFFF"/>
        </w:rPr>
        <w:t xml:space="preserve"> 125-ФЗ «Об обязательном социальном страховании от несчастных случаев на производстве и профессиональных заболеваний»</w:t>
      </w:r>
      <w:r>
        <w:rPr>
          <w:sz w:val="28"/>
          <w:szCs w:val="28"/>
          <w:shd w:val="clear" w:color="auto" w:fill="FFFFFF"/>
        </w:rPr>
        <w:t xml:space="preserve">, не может превышать в 2014 г. 61 920,0 руб., в 2015 г. – 64 710,0 руб., </w:t>
      </w:r>
      <w:r w:rsidRPr="00A16944">
        <w:rPr>
          <w:sz w:val="28"/>
          <w:szCs w:val="28"/>
          <w:shd w:val="clear" w:color="auto" w:fill="FFFFFF"/>
        </w:rPr>
        <w:t>в 2016 г</w:t>
      </w:r>
      <w:r>
        <w:rPr>
          <w:sz w:val="28"/>
          <w:szCs w:val="28"/>
          <w:shd w:val="clear" w:color="auto" w:fill="FFFFFF"/>
        </w:rPr>
        <w:t>. – 67 620,0 руб</w:t>
      </w:r>
      <w:r w:rsidRPr="00A16944">
        <w:rPr>
          <w:sz w:val="28"/>
          <w:szCs w:val="28"/>
          <w:shd w:val="clear" w:color="auto" w:fill="FFFFFF"/>
        </w:rPr>
        <w:t>.</w:t>
      </w:r>
      <w:proofErr w:type="gramEnd"/>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Степень утраты профессиональной трудоспособности устанавливается учреждением </w:t>
      </w:r>
      <w:proofErr w:type="gramStart"/>
      <w:r w:rsidRPr="00A16944">
        <w:rPr>
          <w:snapToGrid w:val="0"/>
          <w:sz w:val="28"/>
          <w:szCs w:val="28"/>
        </w:rPr>
        <w:t>медико-социальной</w:t>
      </w:r>
      <w:proofErr w:type="gramEnd"/>
      <w:r w:rsidRPr="00A16944">
        <w:rPr>
          <w:snapToGrid w:val="0"/>
          <w:sz w:val="28"/>
          <w:szCs w:val="28"/>
        </w:rPr>
        <w:t xml:space="preserve"> экспертизы. Порядок установления степени утраты профессиональной трудоспособности в результате несчастных случаев на производстве и профессиональных заболеваний определяется Правительством Российской Федерации.</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Если сотрудник до наступления несчастного случая или профессионального забол</w:t>
      </w:r>
      <w:r>
        <w:rPr>
          <w:rFonts w:eastAsia="Times New Roman"/>
          <w:sz w:val="28"/>
          <w:szCs w:val="28"/>
        </w:rPr>
        <w:t>евания работал меньше 12 мес.</w:t>
      </w:r>
      <w:r w:rsidRPr="00A16944">
        <w:rPr>
          <w:rFonts w:eastAsia="Times New Roman"/>
          <w:sz w:val="28"/>
          <w:szCs w:val="28"/>
        </w:rPr>
        <w:t>, то его среднемесячный заработок определяют так:</w:t>
      </w:r>
    </w:p>
    <w:p w:rsidR="00592EC4" w:rsidRPr="00A16944" w:rsidRDefault="00592EC4" w:rsidP="002E28DA">
      <w:pPr>
        <w:shd w:val="clear" w:color="auto" w:fill="FFFFFF"/>
        <w:spacing w:line="360" w:lineRule="auto"/>
        <w:rPr>
          <w:rFonts w:eastAsia="Times New Roman"/>
          <w:color w:val="333333"/>
          <w:sz w:val="28"/>
          <w:szCs w:val="28"/>
        </w:rPr>
      </w:pPr>
      <w:r>
        <w:rPr>
          <w:rFonts w:eastAsia="Times New Roman"/>
          <w:noProof/>
          <w:color w:val="005999"/>
          <w:sz w:val="28"/>
          <w:szCs w:val="28"/>
        </w:rPr>
        <w:lastRenderedPageBreak/>
        <w:drawing>
          <wp:inline distT="0" distB="0" distL="0" distR="0" wp14:anchorId="5601A579" wp14:editId="1835EB13">
            <wp:extent cx="5172075" cy="1076325"/>
            <wp:effectExtent l="19050" t="0" r="9525" b="0"/>
            <wp:docPr id="4" name="Рисунок 7" descr="vfl_4_06_4.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vfl_4_06_4.png">
                      <a:hlinkClick r:id="rId11"/>
                    </pic:cNvPr>
                    <pic:cNvPicPr>
                      <a:picLocks noChangeAspect="1" noChangeArrowheads="1"/>
                    </pic:cNvPicPr>
                  </pic:nvPicPr>
                  <pic:blipFill>
                    <a:blip r:embed="rId12"/>
                    <a:srcRect/>
                    <a:stretch>
                      <a:fillRect/>
                    </a:stretch>
                  </pic:blipFill>
                  <pic:spPr bwMode="auto">
                    <a:xfrm>
                      <a:off x="0" y="0"/>
                      <a:ext cx="5172075" cy="1076325"/>
                    </a:xfrm>
                    <a:prstGeom prst="rect">
                      <a:avLst/>
                    </a:prstGeom>
                    <a:noFill/>
                    <a:ln w="9525">
                      <a:noFill/>
                      <a:miter lim="800000"/>
                      <a:headEnd/>
                      <a:tailEnd/>
                    </a:ln>
                  </pic:spPr>
                </pic:pic>
              </a:graphicData>
            </a:graphic>
          </wp:inline>
        </w:drawing>
      </w:r>
    </w:p>
    <w:p w:rsidR="00592EC4" w:rsidRDefault="00592EC4" w:rsidP="002E28DA">
      <w:pPr>
        <w:widowControl w:val="0"/>
        <w:spacing w:line="360" w:lineRule="auto"/>
        <w:ind w:firstLine="709"/>
        <w:jc w:val="both"/>
        <w:rPr>
          <w:snapToGrid w:val="0"/>
          <w:sz w:val="28"/>
          <w:szCs w:val="28"/>
        </w:rPr>
      </w:pPr>
    </w:p>
    <w:p w:rsidR="00592EC4" w:rsidRPr="00131831" w:rsidRDefault="00592EC4" w:rsidP="002E28DA">
      <w:pPr>
        <w:shd w:val="clear" w:color="auto" w:fill="FFFFFF"/>
        <w:spacing w:line="360" w:lineRule="auto"/>
        <w:ind w:firstLine="709"/>
        <w:jc w:val="center"/>
        <w:rPr>
          <w:rFonts w:eastAsia="Times New Roman"/>
          <w:i/>
          <w:sz w:val="28"/>
          <w:szCs w:val="28"/>
        </w:rPr>
      </w:pPr>
      <w:r w:rsidRPr="00131831">
        <w:rPr>
          <w:i/>
          <w:sz w:val="28"/>
          <w:szCs w:val="28"/>
        </w:rPr>
        <w:t>Рис. 6.4.</w:t>
      </w:r>
      <w:r>
        <w:rPr>
          <w:i/>
          <w:sz w:val="28"/>
          <w:szCs w:val="28"/>
        </w:rPr>
        <w:t>4</w:t>
      </w:r>
      <w:r w:rsidRPr="00131831">
        <w:rPr>
          <w:i/>
          <w:sz w:val="28"/>
          <w:szCs w:val="28"/>
        </w:rPr>
        <w:t xml:space="preserve"> </w:t>
      </w:r>
      <w:r w:rsidRPr="00131831">
        <w:rPr>
          <w:rFonts w:eastAsia="Times New Roman"/>
          <w:i/>
          <w:sz w:val="28"/>
          <w:szCs w:val="28"/>
        </w:rPr>
        <w:t>Среднемесячный заработок</w:t>
      </w:r>
    </w:p>
    <w:p w:rsidR="00592EC4" w:rsidRPr="00A16944" w:rsidRDefault="00592EC4" w:rsidP="002E28DA">
      <w:pPr>
        <w:widowControl w:val="0"/>
        <w:spacing w:line="360" w:lineRule="auto"/>
        <w:ind w:firstLine="709"/>
        <w:jc w:val="both"/>
        <w:rPr>
          <w:snapToGrid w:val="0"/>
          <w:sz w:val="28"/>
          <w:szCs w:val="28"/>
        </w:rPr>
      </w:pP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При подсчете среднего месячного заработка не полностью проработанные застрахованным месяцы по его желанию заменяются предшествующими полностью проработанными месяцами либо исключаются в случае невозможности их замены.</w:t>
      </w:r>
    </w:p>
    <w:p w:rsidR="00592EC4" w:rsidRPr="00A16944" w:rsidRDefault="00592EC4" w:rsidP="002E28DA">
      <w:pPr>
        <w:widowControl w:val="0"/>
        <w:spacing w:line="360" w:lineRule="auto"/>
        <w:ind w:firstLine="709"/>
        <w:jc w:val="both"/>
        <w:rPr>
          <w:snapToGrid w:val="0"/>
          <w:sz w:val="28"/>
          <w:szCs w:val="28"/>
        </w:rPr>
      </w:pPr>
      <w:proofErr w:type="gramStart"/>
      <w:r w:rsidRPr="00A16944">
        <w:rPr>
          <w:snapToGrid w:val="0"/>
          <w:sz w:val="28"/>
          <w:szCs w:val="28"/>
        </w:rPr>
        <w:t>По желанию застрахованного при наступлении страхового случая по причине получения им профессионального заболевания средний месячный заработок может быть подсчитан за последние 12 месяцев работы, предшествовавших прекращению работы, повлекшей такое заболевание.</w:t>
      </w:r>
      <w:proofErr w:type="gramEnd"/>
    </w:p>
    <w:p w:rsidR="00592EC4" w:rsidRPr="00A16944" w:rsidRDefault="00592EC4" w:rsidP="002E28DA">
      <w:pPr>
        <w:widowControl w:val="0"/>
        <w:spacing w:line="360" w:lineRule="auto"/>
        <w:ind w:firstLine="709"/>
        <w:jc w:val="both"/>
        <w:rPr>
          <w:snapToGrid w:val="0"/>
          <w:sz w:val="28"/>
          <w:szCs w:val="28"/>
        </w:rPr>
      </w:pPr>
      <w:r w:rsidRPr="00A16944">
        <w:rPr>
          <w:sz w:val="28"/>
          <w:szCs w:val="28"/>
          <w:shd w:val="clear" w:color="auto" w:fill="FFFFFF"/>
        </w:rPr>
        <w:t>Если работнику, получившему травму в результате несчастного случая на производстве или профессионального заболевания, не исполнилось 18 лет, то его среднемесячный заработок, учитываемый при определении суммы ежемесячной страховой выплаты, не может быть меньше прожиточного минимума трудоспособного населения за данный квартал.</w:t>
      </w:r>
    </w:p>
    <w:p w:rsidR="00592EC4" w:rsidRPr="00A16944" w:rsidRDefault="00592EC4" w:rsidP="002E28DA">
      <w:pPr>
        <w:widowControl w:val="0"/>
        <w:spacing w:line="360" w:lineRule="auto"/>
        <w:ind w:firstLine="709"/>
        <w:jc w:val="both"/>
        <w:rPr>
          <w:snapToGrid w:val="0"/>
          <w:sz w:val="28"/>
          <w:szCs w:val="28"/>
        </w:rPr>
      </w:pPr>
      <w:proofErr w:type="gramStart"/>
      <w:r w:rsidRPr="00A16944">
        <w:rPr>
          <w:snapToGrid w:val="0"/>
          <w:sz w:val="28"/>
          <w:szCs w:val="28"/>
        </w:rPr>
        <w:t>Если страховой случай наступил после окончания срока действия трудового договора (контракта), по желанию застрахованного учитывается его заработок до окончания срока действия указанного договора (контракта) либо обычный размер вознаграждения работника его квалификации в данной местности, но не менее пятикратного установленного федеральным законом минимального размера оплаты труда с учетом районного коэффициента и процентной надбавки к заработной плате в местностях, где установлены такие</w:t>
      </w:r>
      <w:proofErr w:type="gramEnd"/>
      <w:r w:rsidRPr="00A16944">
        <w:rPr>
          <w:snapToGrid w:val="0"/>
          <w:sz w:val="28"/>
          <w:szCs w:val="28"/>
        </w:rPr>
        <w:t xml:space="preserve"> коэффициенты и процентные надбавки.   </w:t>
      </w:r>
    </w:p>
    <w:p w:rsidR="00592EC4" w:rsidRPr="00D81AAF" w:rsidRDefault="00592EC4" w:rsidP="002E28DA">
      <w:pPr>
        <w:widowControl w:val="0"/>
        <w:spacing w:line="360" w:lineRule="auto"/>
        <w:ind w:firstLine="709"/>
        <w:jc w:val="both"/>
        <w:rPr>
          <w:snapToGrid w:val="0"/>
          <w:spacing w:val="2"/>
          <w:sz w:val="28"/>
          <w:szCs w:val="28"/>
        </w:rPr>
      </w:pPr>
      <w:proofErr w:type="gramStart"/>
      <w:r w:rsidRPr="00A16944">
        <w:rPr>
          <w:snapToGrid w:val="0"/>
          <w:spacing w:val="2"/>
          <w:sz w:val="28"/>
          <w:szCs w:val="28"/>
        </w:rPr>
        <w:t xml:space="preserve">Если в заработке застрахованного до наступления страхового случая произошли устойчивые изменения, улучшающие его имущественное </w:t>
      </w:r>
      <w:r w:rsidRPr="00A16944">
        <w:rPr>
          <w:snapToGrid w:val="0"/>
          <w:spacing w:val="2"/>
          <w:sz w:val="28"/>
          <w:szCs w:val="28"/>
        </w:rPr>
        <w:lastRenderedPageBreak/>
        <w:t>положение (повышена заработная плата по занимаемой должности, он переведен на более высокооплачиваемую работу, поступил на работу после окончания учебного учреждения по очной форме обучения и в других случаях, когда доказана устойчивость изменения или возможности изменения оплаты труда застрахованного), при подсчете его среднего месячного заработка учитывается только</w:t>
      </w:r>
      <w:proofErr w:type="gramEnd"/>
      <w:r w:rsidRPr="00A16944">
        <w:rPr>
          <w:snapToGrid w:val="0"/>
          <w:spacing w:val="2"/>
          <w:sz w:val="28"/>
          <w:szCs w:val="28"/>
        </w:rPr>
        <w:t xml:space="preserve"> заработок, который он получил или должен был получить после соот</w:t>
      </w:r>
      <w:r w:rsidRPr="00A16944">
        <w:rPr>
          <w:snapToGrid w:val="0"/>
          <w:spacing w:val="2"/>
          <w:sz w:val="28"/>
          <w:szCs w:val="28"/>
        </w:rPr>
        <w:softHyphen/>
        <w:t>вет</w:t>
      </w:r>
      <w:r w:rsidRPr="00A16944">
        <w:rPr>
          <w:snapToGrid w:val="0"/>
          <w:spacing w:val="2"/>
          <w:sz w:val="28"/>
          <w:szCs w:val="28"/>
        </w:rPr>
        <w:softHyphen/>
        <w:t>ст</w:t>
      </w:r>
      <w:r w:rsidRPr="00A16944">
        <w:rPr>
          <w:snapToGrid w:val="0"/>
          <w:spacing w:val="2"/>
          <w:sz w:val="28"/>
          <w:szCs w:val="28"/>
        </w:rPr>
        <w:softHyphen/>
        <w:t>ву</w:t>
      </w:r>
      <w:r w:rsidRPr="00A16944">
        <w:rPr>
          <w:snapToGrid w:val="0"/>
          <w:spacing w:val="2"/>
          <w:sz w:val="28"/>
          <w:szCs w:val="28"/>
        </w:rPr>
        <w:softHyphen/>
        <w:t>ющег</w:t>
      </w:r>
      <w:r>
        <w:rPr>
          <w:snapToGrid w:val="0"/>
          <w:spacing w:val="2"/>
          <w:sz w:val="28"/>
          <w:szCs w:val="28"/>
        </w:rPr>
        <w:t xml:space="preserve">о изменения. </w:t>
      </w:r>
      <w:r w:rsidRPr="00A16944">
        <w:rPr>
          <w:snapToGrid w:val="0"/>
          <w:sz w:val="28"/>
          <w:szCs w:val="28"/>
        </w:rPr>
        <w:t xml:space="preserve">При невозможности получения </w:t>
      </w:r>
      <w:proofErr w:type="gramStart"/>
      <w:r w:rsidRPr="00A16944">
        <w:rPr>
          <w:snapToGrid w:val="0"/>
          <w:sz w:val="28"/>
          <w:szCs w:val="28"/>
        </w:rPr>
        <w:t>документа</w:t>
      </w:r>
      <w:proofErr w:type="gramEnd"/>
      <w:r w:rsidRPr="00A16944">
        <w:rPr>
          <w:snapToGrid w:val="0"/>
          <w:sz w:val="28"/>
          <w:szCs w:val="28"/>
        </w:rPr>
        <w:t xml:space="preserve"> о размере заработка застрахованного сумма ежемесячной страховой выплаты исчисляется исходя из тарифной ставки (должностного оклада), установленной (установленного) в отрасли (</w:t>
      </w:r>
      <w:proofErr w:type="spellStart"/>
      <w:r w:rsidRPr="00A16944">
        <w:rPr>
          <w:snapToGrid w:val="0"/>
          <w:sz w:val="28"/>
          <w:szCs w:val="28"/>
        </w:rPr>
        <w:t>подотрасли</w:t>
      </w:r>
      <w:proofErr w:type="spellEnd"/>
      <w:r w:rsidRPr="00A16944">
        <w:rPr>
          <w:snapToGrid w:val="0"/>
          <w:sz w:val="28"/>
          <w:szCs w:val="28"/>
        </w:rPr>
        <w:t>) для данной профессии, и сходных условий труда ко времени обращения за страховыми выплатами. После представления документа о размере заработка сумма ежемесячной страховой выплаты пересчитывается.</w:t>
      </w:r>
    </w:p>
    <w:p w:rsidR="00592EC4" w:rsidRPr="00A16944" w:rsidRDefault="00592EC4" w:rsidP="002E28DA">
      <w:pPr>
        <w:widowControl w:val="0"/>
        <w:spacing w:line="360" w:lineRule="auto"/>
        <w:ind w:firstLine="709"/>
        <w:jc w:val="both"/>
        <w:rPr>
          <w:snapToGrid w:val="0"/>
          <w:sz w:val="28"/>
          <w:szCs w:val="28"/>
        </w:rPr>
      </w:pPr>
      <w:proofErr w:type="gramStart"/>
      <w:r w:rsidRPr="00A16944">
        <w:rPr>
          <w:snapToGrid w:val="0"/>
          <w:sz w:val="28"/>
          <w:szCs w:val="28"/>
        </w:rPr>
        <w:t>Лицам, имеющим право на получение страховых выплат в случае смерти застрахованного, размер ежемесячной страховой выплаты исчисляется исходя из его среднего месячного заработка, получаемых им при жизни пенсии, пожизненного содержания и других подобных выплат за вычетом долей, приходящихся на него самого и трудоспособных лиц, состоявших на его иждивении, но не имеющих права на получение страховых выплат.</w:t>
      </w:r>
      <w:proofErr w:type="gramEnd"/>
      <w:r w:rsidRPr="00A16944">
        <w:rPr>
          <w:snapToGrid w:val="0"/>
          <w:sz w:val="28"/>
          <w:szCs w:val="28"/>
        </w:rPr>
        <w:t xml:space="preserve"> Для определения размера ежемесячных страховых выплат каждому лицу, имеющему право на их получение, общий размер указанных выплат делится на число лиц, имеющих право на получение страховых выплат в случае смерти застрахованного. </w:t>
      </w:r>
    </w:p>
    <w:p w:rsidR="00592EC4" w:rsidRPr="00A16944" w:rsidRDefault="00592EC4" w:rsidP="002E28DA">
      <w:pPr>
        <w:widowControl w:val="0"/>
        <w:spacing w:line="360" w:lineRule="auto"/>
        <w:ind w:firstLine="709"/>
        <w:jc w:val="both"/>
        <w:rPr>
          <w:snapToGrid w:val="0"/>
          <w:spacing w:val="-2"/>
          <w:sz w:val="28"/>
          <w:szCs w:val="28"/>
        </w:rPr>
      </w:pPr>
    </w:p>
    <w:p w:rsidR="0054594C" w:rsidRDefault="0054594C" w:rsidP="002E28DA">
      <w:pPr>
        <w:pStyle w:val="2"/>
        <w:spacing w:before="0" w:line="360" w:lineRule="auto"/>
        <w:jc w:val="center"/>
        <w:rPr>
          <w:rFonts w:ascii="Times New Roman" w:hAnsi="Times New Roman"/>
          <w:snapToGrid w:val="0"/>
          <w:color w:val="000000"/>
          <w:sz w:val="28"/>
          <w:szCs w:val="28"/>
        </w:rPr>
      </w:pPr>
      <w:bookmarkStart w:id="7" w:name="_Toc376820941"/>
      <w:bookmarkStart w:id="8" w:name="_Toc377611712"/>
      <w:bookmarkStart w:id="9" w:name="_Toc431337132"/>
    </w:p>
    <w:p w:rsidR="00592EC4" w:rsidRPr="004446B9" w:rsidRDefault="00592EC4" w:rsidP="002E28DA">
      <w:pPr>
        <w:pStyle w:val="2"/>
        <w:spacing w:before="0" w:line="360" w:lineRule="auto"/>
        <w:jc w:val="center"/>
        <w:rPr>
          <w:rFonts w:ascii="Times New Roman" w:hAnsi="Times New Roman"/>
          <w:snapToGrid w:val="0"/>
          <w:color w:val="000000"/>
          <w:sz w:val="28"/>
          <w:szCs w:val="28"/>
        </w:rPr>
      </w:pPr>
      <w:r w:rsidRPr="004446B9">
        <w:rPr>
          <w:rFonts w:ascii="Times New Roman" w:hAnsi="Times New Roman"/>
          <w:snapToGrid w:val="0"/>
          <w:color w:val="000000"/>
          <w:sz w:val="28"/>
          <w:szCs w:val="28"/>
        </w:rPr>
        <w:t>Освидетельствование застрахованного и выплата обеспечения по страхованию</w:t>
      </w:r>
      <w:bookmarkEnd w:id="7"/>
      <w:bookmarkEnd w:id="8"/>
      <w:bookmarkEnd w:id="9"/>
    </w:p>
    <w:p w:rsidR="00592EC4" w:rsidRPr="00A16944" w:rsidRDefault="00592EC4" w:rsidP="002E28DA">
      <w:pPr>
        <w:widowControl w:val="0"/>
        <w:spacing w:line="360" w:lineRule="auto"/>
        <w:rPr>
          <w:b/>
          <w:i/>
          <w:snapToGrid w:val="0"/>
          <w:sz w:val="28"/>
          <w:szCs w:val="28"/>
        </w:rPr>
      </w:pPr>
    </w:p>
    <w:p w:rsidR="00592EC4" w:rsidRPr="00A16944" w:rsidRDefault="00592EC4" w:rsidP="002E28DA">
      <w:pPr>
        <w:pStyle w:val="3"/>
        <w:widowControl w:val="0"/>
        <w:spacing w:after="0" w:line="360" w:lineRule="auto"/>
        <w:ind w:left="0" w:firstLine="709"/>
        <w:jc w:val="both"/>
        <w:rPr>
          <w:i/>
          <w:snapToGrid w:val="0"/>
          <w:spacing w:val="-2"/>
          <w:sz w:val="28"/>
          <w:szCs w:val="28"/>
        </w:rPr>
      </w:pPr>
      <w:r w:rsidRPr="00A16944">
        <w:rPr>
          <w:snapToGrid w:val="0"/>
          <w:spacing w:val="-2"/>
          <w:sz w:val="28"/>
          <w:szCs w:val="28"/>
        </w:rPr>
        <w:t xml:space="preserve">Освидетельствование застрахованного учреждением </w:t>
      </w:r>
      <w:proofErr w:type="gramStart"/>
      <w:r w:rsidRPr="00A16944">
        <w:rPr>
          <w:snapToGrid w:val="0"/>
          <w:spacing w:val="-2"/>
          <w:sz w:val="28"/>
          <w:szCs w:val="28"/>
        </w:rPr>
        <w:t>медико-со</w:t>
      </w:r>
      <w:r w:rsidRPr="00A16944">
        <w:rPr>
          <w:snapToGrid w:val="0"/>
          <w:spacing w:val="-2"/>
          <w:sz w:val="28"/>
          <w:szCs w:val="28"/>
        </w:rPr>
        <w:softHyphen/>
        <w:t>ци</w:t>
      </w:r>
      <w:r w:rsidRPr="00A16944">
        <w:rPr>
          <w:snapToGrid w:val="0"/>
          <w:spacing w:val="-2"/>
          <w:sz w:val="28"/>
          <w:szCs w:val="28"/>
        </w:rPr>
        <w:softHyphen/>
        <w:t>аль</w:t>
      </w:r>
      <w:r w:rsidRPr="00A16944">
        <w:rPr>
          <w:snapToGrid w:val="0"/>
          <w:spacing w:val="-2"/>
          <w:sz w:val="28"/>
          <w:szCs w:val="28"/>
        </w:rPr>
        <w:softHyphen/>
        <w:t>ной</w:t>
      </w:r>
      <w:proofErr w:type="gramEnd"/>
      <w:r w:rsidRPr="00A16944">
        <w:rPr>
          <w:snapToGrid w:val="0"/>
          <w:spacing w:val="-2"/>
          <w:sz w:val="28"/>
          <w:szCs w:val="28"/>
        </w:rPr>
        <w:t xml:space="preserve"> экспертизы производится по обращению страховщика, страхователя или </w:t>
      </w:r>
      <w:r w:rsidRPr="00A16944">
        <w:rPr>
          <w:snapToGrid w:val="0"/>
          <w:spacing w:val="-2"/>
          <w:sz w:val="28"/>
          <w:szCs w:val="28"/>
        </w:rPr>
        <w:lastRenderedPageBreak/>
        <w:t xml:space="preserve">застрахованного либо по определению суда при представлении акта о несчастном случае на производстве или акта о профессиональном заболевании. Переосвидетельствование производится в установленные этим учреждением сроки, а также может производиться досрочно по заявлению застрахованного либо по обращению страховщика или страхователя. </w:t>
      </w:r>
      <w:r w:rsidRPr="00A16944">
        <w:rPr>
          <w:i/>
          <w:snapToGrid w:val="0"/>
          <w:spacing w:val="-2"/>
          <w:sz w:val="28"/>
          <w:szCs w:val="28"/>
        </w:rPr>
        <w:t xml:space="preserve">В случае несогласия застрахованного с заключением учреждения </w:t>
      </w:r>
      <w:proofErr w:type="gramStart"/>
      <w:r w:rsidRPr="00A16944">
        <w:rPr>
          <w:i/>
          <w:snapToGrid w:val="0"/>
          <w:spacing w:val="-2"/>
          <w:sz w:val="28"/>
          <w:szCs w:val="28"/>
        </w:rPr>
        <w:t>медико-социальной</w:t>
      </w:r>
      <w:proofErr w:type="gramEnd"/>
      <w:r w:rsidRPr="00A16944">
        <w:rPr>
          <w:i/>
          <w:snapToGrid w:val="0"/>
          <w:spacing w:val="-2"/>
          <w:sz w:val="28"/>
          <w:szCs w:val="28"/>
        </w:rPr>
        <w:t xml:space="preserve"> экспертизы указанное заключение может быть обжаловано застрахованным в суд.</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Уклонение застрахованного без уважительной причины от переосвидетельствования в установленные учреждением </w:t>
      </w:r>
      <w:proofErr w:type="gramStart"/>
      <w:r w:rsidRPr="00A16944">
        <w:rPr>
          <w:snapToGrid w:val="0"/>
          <w:sz w:val="28"/>
          <w:szCs w:val="28"/>
        </w:rPr>
        <w:t>медико-социальной</w:t>
      </w:r>
      <w:proofErr w:type="gramEnd"/>
      <w:r w:rsidRPr="00A16944">
        <w:rPr>
          <w:snapToGrid w:val="0"/>
          <w:sz w:val="28"/>
          <w:szCs w:val="28"/>
        </w:rPr>
        <w:t xml:space="preserve"> экспертизы сроки влечет утрату права на обеспечение по страхованию до прохождения им указанного переосвидетельствования.    </w:t>
      </w:r>
    </w:p>
    <w:p w:rsidR="00592EC4" w:rsidRPr="00A16944" w:rsidRDefault="00592EC4" w:rsidP="002E28DA">
      <w:pPr>
        <w:widowControl w:val="0"/>
        <w:spacing w:line="360" w:lineRule="auto"/>
        <w:ind w:firstLine="709"/>
        <w:jc w:val="both"/>
        <w:rPr>
          <w:snapToGrid w:val="0"/>
          <w:sz w:val="28"/>
          <w:szCs w:val="28"/>
        </w:rPr>
      </w:pPr>
      <w:proofErr w:type="gramStart"/>
      <w:r w:rsidRPr="00A16944">
        <w:rPr>
          <w:snapToGrid w:val="0"/>
          <w:sz w:val="28"/>
          <w:szCs w:val="28"/>
        </w:rPr>
        <w:t>Если при расследовании страхового случая комиссией по расследованию страхового случая установлено, что грубая неосторожность застрахованного содействовала возникновению или увеличению вреда, причиненного его здоровью, размер ежемесячных страховых выплат уменьшается соответственно степени вины застрахованного, но не более чем на 25 %. Степень вины застрахованного устанавливается комиссией по расследованию страхового случая в процентах и указыва</w:t>
      </w:r>
      <w:r>
        <w:rPr>
          <w:snapToGrid w:val="0"/>
          <w:sz w:val="28"/>
          <w:szCs w:val="28"/>
        </w:rPr>
        <w:t xml:space="preserve">ется в акте о несчастном </w:t>
      </w:r>
      <w:r w:rsidRPr="00A16944">
        <w:rPr>
          <w:snapToGrid w:val="0"/>
          <w:sz w:val="28"/>
          <w:szCs w:val="28"/>
        </w:rPr>
        <w:t>случае на производстве или в</w:t>
      </w:r>
      <w:proofErr w:type="gramEnd"/>
      <w:r w:rsidRPr="00A16944">
        <w:rPr>
          <w:snapToGrid w:val="0"/>
          <w:sz w:val="28"/>
          <w:szCs w:val="28"/>
        </w:rPr>
        <w:t xml:space="preserve"> </w:t>
      </w:r>
      <w:proofErr w:type="gramStart"/>
      <w:r w:rsidRPr="00A16944">
        <w:rPr>
          <w:snapToGrid w:val="0"/>
          <w:sz w:val="28"/>
          <w:szCs w:val="28"/>
        </w:rPr>
        <w:t>акте</w:t>
      </w:r>
      <w:proofErr w:type="gramEnd"/>
      <w:r w:rsidRPr="00A16944">
        <w:rPr>
          <w:snapToGrid w:val="0"/>
          <w:sz w:val="28"/>
          <w:szCs w:val="28"/>
        </w:rPr>
        <w:t xml:space="preserve"> о профессиональном заболевании.</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При определении степени вины застрахованного рассматривается заключение профсоюзного комитета или иного уполномоченного </w:t>
      </w:r>
      <w:proofErr w:type="gramStart"/>
      <w:r w:rsidRPr="00A16944">
        <w:rPr>
          <w:snapToGrid w:val="0"/>
          <w:sz w:val="28"/>
          <w:szCs w:val="28"/>
        </w:rPr>
        <w:t>застрахованным</w:t>
      </w:r>
      <w:proofErr w:type="gramEnd"/>
      <w:r w:rsidRPr="00A16944">
        <w:rPr>
          <w:snapToGrid w:val="0"/>
          <w:sz w:val="28"/>
          <w:szCs w:val="28"/>
        </w:rPr>
        <w:t xml:space="preserve"> представительного органа.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Размер ежемесячных страховых выплат, предусмотренных федеральным законом, не может быть уменьшен в случае смерти </w:t>
      </w:r>
      <w:proofErr w:type="gramStart"/>
      <w:r w:rsidRPr="00A16944">
        <w:rPr>
          <w:snapToGrid w:val="0"/>
          <w:sz w:val="28"/>
          <w:szCs w:val="28"/>
        </w:rPr>
        <w:t>застрахованного</w:t>
      </w:r>
      <w:proofErr w:type="gramEnd"/>
      <w:r w:rsidRPr="00A16944">
        <w:rPr>
          <w:snapToGrid w:val="0"/>
          <w:sz w:val="28"/>
          <w:szCs w:val="28"/>
        </w:rPr>
        <w:t xml:space="preserve">. При наступлении страховых случаев, подтвержденных в установленном порядке, отказ в возмещении вреда не допускается.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Вред, возникший вследствие умысла застрахованного, подтвержденного заключением правоохранительных органов, возмещению </w:t>
      </w:r>
      <w:r w:rsidRPr="00A16944">
        <w:rPr>
          <w:snapToGrid w:val="0"/>
          <w:sz w:val="28"/>
          <w:szCs w:val="28"/>
        </w:rPr>
        <w:lastRenderedPageBreak/>
        <w:t>не подлежит.</w:t>
      </w:r>
    </w:p>
    <w:p w:rsidR="00592EC4" w:rsidRPr="00A16944" w:rsidRDefault="00592EC4" w:rsidP="002E28DA">
      <w:pPr>
        <w:widowControl w:val="0"/>
        <w:spacing w:line="360" w:lineRule="auto"/>
        <w:ind w:firstLine="709"/>
        <w:jc w:val="both"/>
        <w:rPr>
          <w:snapToGrid w:val="0"/>
          <w:spacing w:val="-4"/>
          <w:sz w:val="28"/>
          <w:szCs w:val="28"/>
        </w:rPr>
      </w:pPr>
      <w:proofErr w:type="gramStart"/>
      <w:r w:rsidRPr="00A16944">
        <w:rPr>
          <w:snapToGrid w:val="0"/>
          <w:spacing w:val="-4"/>
          <w:sz w:val="28"/>
          <w:szCs w:val="28"/>
        </w:rPr>
        <w:t xml:space="preserve">Назначение и выплата застрахованному пособия по временной нетрудоспособности в связи с несчастным случаем на производстве или профессиональным заболеванием производятся в порядке, установленном законодательством Российской Федерации для назначения и выплаты пособий по временной нетрудоспособности по государственному социальному страхованию. </w:t>
      </w:r>
      <w:proofErr w:type="gramEnd"/>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Днем обращения за обеспечением по страхованию считается день подачи страховщику застрахованным, его доверенным лицом или лицом, имеющим право на получение страховых выплат, заявления на получение обеспечения по страхованию. При направлении указанного заявления по почте днем обращения за обеспечением по страхованию считается дата его отправления. Застрахованный, его доверенное лицо или лицо, имеющее право на получение страховых выплат, вправе обратиться к страховщику с заявлением на получение обеспечения по страхованию независимо от срока давности страхового случая.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Ежемесячные страховые выплаты назначаются и выплачиваются застрахованному за весь период утраты им профессиональной трудоспособности с того дня, с которого учреждением </w:t>
      </w:r>
      <w:proofErr w:type="gramStart"/>
      <w:r w:rsidRPr="00A16944">
        <w:rPr>
          <w:snapToGrid w:val="0"/>
          <w:sz w:val="28"/>
          <w:szCs w:val="28"/>
        </w:rPr>
        <w:t>медико-социальной</w:t>
      </w:r>
      <w:proofErr w:type="gramEnd"/>
      <w:r w:rsidRPr="00A16944">
        <w:rPr>
          <w:snapToGrid w:val="0"/>
          <w:sz w:val="28"/>
          <w:szCs w:val="28"/>
        </w:rPr>
        <w:t xml:space="preserve"> экспертизы установлен факт утраты профессиональной трудоспособности, исключая период, за который ему было назначено пособие по временной нетрудоспособности.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Лицам, имеющим право на получение страховых выплат в связи со смертью застрахованного, единовременная страховая выплата и ежемесячные страховые выплаты назначаются со дня его смерти, но не ранее приобретения права на получение страховых выплат.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Требования о назначении и выплате обеспечения по страхованию, предъявленные по истечении трех лет с момента возникновения права на получение этих выплат, удовлетворяются за прошлое время не более чем за три года, предшествовавшие обращению за обеспечением по страхованию.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lastRenderedPageBreak/>
        <w:t xml:space="preserve">Назначение обеспечения по страхованию осуществляется страховщиком на основании заявления застрахованного, его доверенного лица или лица, имеющего право на получение страховых выплат, на получение обеспечения, и представляемых страхователем следующих документов (их заверенных копий):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акта о несчастном случае на производстве или акта о профессиональном заболевании;</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справки о среднем месячном заработке </w:t>
      </w:r>
      <w:proofErr w:type="gramStart"/>
      <w:r w:rsidRPr="00A16944">
        <w:rPr>
          <w:snapToGrid w:val="0"/>
          <w:sz w:val="28"/>
          <w:szCs w:val="28"/>
        </w:rPr>
        <w:t>застрахованного</w:t>
      </w:r>
      <w:proofErr w:type="gramEnd"/>
      <w:r w:rsidRPr="00A16944">
        <w:rPr>
          <w:snapToGrid w:val="0"/>
          <w:sz w:val="28"/>
          <w:szCs w:val="28"/>
        </w:rPr>
        <w:t>;</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заключения учреждения </w:t>
      </w:r>
      <w:proofErr w:type="gramStart"/>
      <w:r w:rsidRPr="00A16944">
        <w:rPr>
          <w:snapToGrid w:val="0"/>
          <w:sz w:val="28"/>
          <w:szCs w:val="28"/>
        </w:rPr>
        <w:t>медико-социальной</w:t>
      </w:r>
      <w:proofErr w:type="gramEnd"/>
      <w:r w:rsidRPr="00A16944">
        <w:rPr>
          <w:snapToGrid w:val="0"/>
          <w:sz w:val="28"/>
          <w:szCs w:val="28"/>
        </w:rPr>
        <w:t xml:space="preserve"> экспертизы о степени утраты профессиональной трудоспособности застрахованного;</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w:t>
      </w:r>
      <w:r>
        <w:rPr>
          <w:snapToGrid w:val="0"/>
          <w:sz w:val="28"/>
          <w:szCs w:val="28"/>
        </w:rPr>
        <w:t xml:space="preserve"> </w:t>
      </w:r>
      <w:r w:rsidRPr="00A16944">
        <w:rPr>
          <w:snapToGrid w:val="0"/>
          <w:spacing w:val="-6"/>
          <w:sz w:val="28"/>
          <w:szCs w:val="28"/>
        </w:rPr>
        <w:t xml:space="preserve">заключения учреждения </w:t>
      </w:r>
      <w:proofErr w:type="gramStart"/>
      <w:r w:rsidRPr="00A16944">
        <w:rPr>
          <w:snapToGrid w:val="0"/>
          <w:spacing w:val="-6"/>
          <w:sz w:val="28"/>
          <w:szCs w:val="28"/>
        </w:rPr>
        <w:t>медико-социальной</w:t>
      </w:r>
      <w:proofErr w:type="gramEnd"/>
      <w:r w:rsidRPr="00A16944">
        <w:rPr>
          <w:snapToGrid w:val="0"/>
          <w:spacing w:val="-6"/>
          <w:sz w:val="28"/>
          <w:szCs w:val="28"/>
        </w:rPr>
        <w:t xml:space="preserve"> экспертизы о необходимых видах социальной, медицинской и профессиональной реабилитации застрахованного;</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w:t>
      </w:r>
      <w:r>
        <w:rPr>
          <w:snapToGrid w:val="0"/>
          <w:sz w:val="28"/>
          <w:szCs w:val="28"/>
        </w:rPr>
        <w:t xml:space="preserve"> </w:t>
      </w:r>
      <w:r w:rsidRPr="00A16944">
        <w:rPr>
          <w:snapToGrid w:val="0"/>
          <w:sz w:val="28"/>
          <w:szCs w:val="28"/>
        </w:rPr>
        <w:t>гражданско-правового договора, предусматривающего уплату страховых взносов в пользу застрахованного;</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свидетельства о смерти застрахованного;</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справки жилищно-эксплуатационного органа, а при его отсутствии органа местного самоуправления о составе семьи умершего застрахованного;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справки о нетрудоспособных членах семьи </w:t>
      </w:r>
      <w:proofErr w:type="gramStart"/>
      <w:r w:rsidRPr="00A16944">
        <w:rPr>
          <w:snapToGrid w:val="0"/>
          <w:sz w:val="28"/>
          <w:szCs w:val="28"/>
        </w:rPr>
        <w:t>умершего</w:t>
      </w:r>
      <w:proofErr w:type="gramEnd"/>
      <w:r w:rsidRPr="00A16944">
        <w:rPr>
          <w:snapToGrid w:val="0"/>
          <w:sz w:val="28"/>
          <w:szCs w:val="28"/>
        </w:rPr>
        <w:t xml:space="preserve"> застрахованного;</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справки о членах семьи, находившихся на иждивении </w:t>
      </w:r>
      <w:proofErr w:type="gramStart"/>
      <w:r w:rsidRPr="00A16944">
        <w:rPr>
          <w:snapToGrid w:val="0"/>
          <w:sz w:val="28"/>
          <w:szCs w:val="28"/>
        </w:rPr>
        <w:t>умершего</w:t>
      </w:r>
      <w:proofErr w:type="gramEnd"/>
      <w:r w:rsidRPr="00A16944">
        <w:rPr>
          <w:snapToGrid w:val="0"/>
          <w:sz w:val="28"/>
          <w:szCs w:val="28"/>
        </w:rPr>
        <w:t xml:space="preserve"> застрахованного;</w:t>
      </w:r>
    </w:p>
    <w:p w:rsidR="00592EC4" w:rsidRPr="00A16944" w:rsidRDefault="00592EC4" w:rsidP="002E28DA">
      <w:pPr>
        <w:widowControl w:val="0"/>
        <w:spacing w:line="360" w:lineRule="auto"/>
        <w:ind w:firstLine="709"/>
        <w:jc w:val="both"/>
        <w:rPr>
          <w:snapToGrid w:val="0"/>
          <w:sz w:val="28"/>
          <w:szCs w:val="28"/>
        </w:rPr>
      </w:pPr>
      <w:proofErr w:type="gramStart"/>
      <w:r w:rsidRPr="00A16944">
        <w:rPr>
          <w:snapToGrid w:val="0"/>
          <w:sz w:val="28"/>
          <w:szCs w:val="28"/>
        </w:rPr>
        <w:t xml:space="preserve">- справки о том, что один из родителей, супруг (супруга) либо другой член семьи умершего застрахованного не работает и занят уходом за его детьми, внуками, братьями и сестрами, не достигшими возраста 14 лет либо хотя и достигшими указанного возраста, но по заключению медицинского органа признанными нуждающимися по состоянию здоровья в постоянном уходе; </w:t>
      </w:r>
      <w:proofErr w:type="gramEnd"/>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справки учебного учреждения о том, что имеющий право на получение страховых выплат член семьи умершего застрахованного учится в </w:t>
      </w:r>
      <w:r w:rsidRPr="00A16944">
        <w:rPr>
          <w:snapToGrid w:val="0"/>
          <w:sz w:val="28"/>
          <w:szCs w:val="28"/>
        </w:rPr>
        <w:lastRenderedPageBreak/>
        <w:t>этом учебном учреждении по очной форме обучения;</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документов, подтверждающих расходы на осуществление по заключению учреждения </w:t>
      </w:r>
      <w:proofErr w:type="gramStart"/>
      <w:r w:rsidRPr="00A16944">
        <w:rPr>
          <w:snapToGrid w:val="0"/>
          <w:sz w:val="28"/>
          <w:szCs w:val="28"/>
        </w:rPr>
        <w:t>медико-социальной</w:t>
      </w:r>
      <w:proofErr w:type="gramEnd"/>
      <w:r w:rsidRPr="00A16944">
        <w:rPr>
          <w:snapToGrid w:val="0"/>
          <w:sz w:val="28"/>
          <w:szCs w:val="28"/>
        </w:rPr>
        <w:t xml:space="preserve"> экспертизы социальной, медицинской и профессиональной реабилитации застрахованного.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Перечень документов (их заверенных копий), необходимых для назначения обеспечения по страхованию, определяется страховщиком для каждого страхового случая.</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Решение о назначении или об отказе в назначении страховых выплат принимается страховщиком не позднее 10 дней (в случае смерти застрахованного – не позднее 2 дней) со дня поступления заявления на получение обеспечения по страхованию и всех необходимых документов (их заверенных копий) по определенному им перечню. Задержка страховщиком  принятия в установле</w:t>
      </w:r>
      <w:r>
        <w:rPr>
          <w:snapToGrid w:val="0"/>
          <w:sz w:val="28"/>
          <w:szCs w:val="28"/>
        </w:rPr>
        <w:t xml:space="preserve">нный срок решения о </w:t>
      </w:r>
      <w:r w:rsidRPr="00A16944">
        <w:rPr>
          <w:snapToGrid w:val="0"/>
          <w:sz w:val="28"/>
          <w:szCs w:val="28"/>
        </w:rPr>
        <w:t xml:space="preserve">назначении  или  об   отказе   в   назначении   страховых   выплат  рассматривается как отказ в назначении страховых выплат. Факт нахождения на иждивении умершего застрахованного лиц, имеющих право на назначение страховых выплат, в случае отсутствия и невозможности восстановления документов, необходимых для назначения страховых выплат, а также в случае несогласия заинтересованного лица с содержанием таких документов устанавливается судом.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В случае смерти </w:t>
      </w:r>
      <w:proofErr w:type="gramStart"/>
      <w:r w:rsidRPr="00A16944">
        <w:rPr>
          <w:snapToGrid w:val="0"/>
          <w:sz w:val="28"/>
          <w:szCs w:val="28"/>
        </w:rPr>
        <w:t>застрахованного</w:t>
      </w:r>
      <w:proofErr w:type="gramEnd"/>
      <w:r w:rsidRPr="00A16944">
        <w:rPr>
          <w:snapToGrid w:val="0"/>
          <w:sz w:val="28"/>
          <w:szCs w:val="28"/>
        </w:rPr>
        <w:t xml:space="preserve"> единовременная страховая выплата производится равными долями супруге (супругу) умершего (умершей), а также иным лицам, имевшим на день смерти застрахованного право на получение единовременной страховой выплаты.</w:t>
      </w:r>
    </w:p>
    <w:p w:rsidR="00592EC4" w:rsidRPr="00A16944" w:rsidRDefault="00592EC4" w:rsidP="002E28DA">
      <w:pPr>
        <w:widowControl w:val="0"/>
        <w:spacing w:line="360" w:lineRule="auto"/>
        <w:ind w:firstLine="709"/>
        <w:jc w:val="both"/>
        <w:rPr>
          <w:snapToGrid w:val="0"/>
          <w:spacing w:val="-2"/>
          <w:sz w:val="28"/>
          <w:szCs w:val="28"/>
        </w:rPr>
      </w:pPr>
      <w:r w:rsidRPr="00A16944">
        <w:rPr>
          <w:snapToGrid w:val="0"/>
          <w:spacing w:val="-2"/>
          <w:sz w:val="28"/>
          <w:szCs w:val="28"/>
        </w:rPr>
        <w:t>Страховые выплаты застрахованному, состоящему в трудовых отношениях со страхователем, производятся самим страхователем и засчитываются в счет уплаты страховых взносов страховщику. Ежемесячные страховые выплаты производятся страхователем в сроки, установленные для выплаты заработной платы.</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Лицам, не состоящим в трудовых отношениях со страхователями, </w:t>
      </w:r>
      <w:r w:rsidRPr="00A16944">
        <w:rPr>
          <w:snapToGrid w:val="0"/>
          <w:sz w:val="28"/>
          <w:szCs w:val="28"/>
        </w:rPr>
        <w:lastRenderedPageBreak/>
        <w:t>страховые выплаты производятся страховщиком. Ежемесячные страховые выплаты производятся страховщиком не позднее истечения месяца, за который производятся указанные выплаты.</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При задержке страховых выплат в установленные сроки субъект страхования, который должен производить такие выплаты, обязан выплатить </w:t>
      </w:r>
      <w:proofErr w:type="gramStart"/>
      <w:r w:rsidRPr="00A16944">
        <w:rPr>
          <w:snapToGrid w:val="0"/>
          <w:sz w:val="28"/>
          <w:szCs w:val="28"/>
        </w:rPr>
        <w:t>застрахованному</w:t>
      </w:r>
      <w:proofErr w:type="gramEnd"/>
      <w:r w:rsidRPr="00A16944">
        <w:rPr>
          <w:snapToGrid w:val="0"/>
          <w:sz w:val="28"/>
          <w:szCs w:val="28"/>
        </w:rPr>
        <w:t xml:space="preserve"> и лицам, имеющим право на получение страховых выплат, пеню в размере 0,5 % от невыплаченной суммы страховых выплат за каждый день просрочки. Пеня, образовавшаяся по причине задержки страхователем страховых выплат, в счет уплаты страховщику страховых взносов не засчитывается.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При задержке страхователем производимых им ежемесячных страховых выплат более чем на один календарный месяц указанные выплаты по заявлению </w:t>
      </w:r>
      <w:proofErr w:type="gramStart"/>
      <w:r w:rsidRPr="00A16944">
        <w:rPr>
          <w:snapToGrid w:val="0"/>
          <w:sz w:val="28"/>
          <w:szCs w:val="28"/>
        </w:rPr>
        <w:t>застрахованного</w:t>
      </w:r>
      <w:proofErr w:type="gramEnd"/>
      <w:r w:rsidRPr="00A16944">
        <w:rPr>
          <w:snapToGrid w:val="0"/>
          <w:sz w:val="28"/>
          <w:szCs w:val="28"/>
        </w:rPr>
        <w:t xml:space="preserve"> или лиц, имеющих право на их получение, производятся  страховщиком с последующим возмещением страхователем понесенных страховщиком расходов и выплатой ему пени в размере, установленном законодательством Российской Федерации.</w:t>
      </w:r>
    </w:p>
    <w:p w:rsidR="008B309E" w:rsidRDefault="008B309E" w:rsidP="002E28DA">
      <w:pPr>
        <w:spacing w:line="360" w:lineRule="auto"/>
      </w:pPr>
    </w:p>
    <w:sectPr w:rsidR="008B309E" w:rsidSect="008B30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7DD" w:rsidRDefault="008767DD" w:rsidP="00592EC4">
      <w:r>
        <w:separator/>
      </w:r>
    </w:p>
  </w:endnote>
  <w:endnote w:type="continuationSeparator" w:id="0">
    <w:p w:rsidR="008767DD" w:rsidRDefault="008767DD" w:rsidP="00592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7DD" w:rsidRDefault="008767DD" w:rsidP="00592EC4">
      <w:r>
        <w:separator/>
      </w:r>
    </w:p>
  </w:footnote>
  <w:footnote w:type="continuationSeparator" w:id="0">
    <w:p w:rsidR="008767DD" w:rsidRDefault="008767DD" w:rsidP="00592E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EC4"/>
    <w:rsid w:val="002E28DA"/>
    <w:rsid w:val="0046491E"/>
    <w:rsid w:val="004A53A9"/>
    <w:rsid w:val="0054594C"/>
    <w:rsid w:val="00592EC4"/>
    <w:rsid w:val="008767DD"/>
    <w:rsid w:val="008B309E"/>
    <w:rsid w:val="008D35F5"/>
    <w:rsid w:val="009A49B9"/>
    <w:rsid w:val="00B145E8"/>
    <w:rsid w:val="00FA3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EC4"/>
    <w:pPr>
      <w:jc w:val="left"/>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592EC4"/>
    <w:pPr>
      <w:keepNext/>
      <w:spacing w:line="312" w:lineRule="auto"/>
      <w:ind w:firstLine="397"/>
      <w:jc w:val="center"/>
      <w:outlineLvl w:val="0"/>
    </w:pPr>
    <w:rPr>
      <w:rFonts w:eastAsia="Times New Roman"/>
      <w:sz w:val="28"/>
      <w:szCs w:val="20"/>
    </w:rPr>
  </w:style>
  <w:style w:type="paragraph" w:styleId="2">
    <w:name w:val="heading 2"/>
    <w:basedOn w:val="a"/>
    <w:next w:val="a"/>
    <w:link w:val="20"/>
    <w:uiPriority w:val="9"/>
    <w:unhideWhenUsed/>
    <w:qFormat/>
    <w:rsid w:val="00592EC4"/>
    <w:pPr>
      <w:keepNext/>
      <w:keepLines/>
      <w:spacing w:before="200"/>
      <w:outlineLvl w:val="1"/>
    </w:pPr>
    <w:rPr>
      <w:rFonts w:asciiTheme="majorHAnsi" w:eastAsiaTheme="majorEastAsia" w:hAnsiTheme="majorHAns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2EC4"/>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592EC4"/>
    <w:rPr>
      <w:rFonts w:asciiTheme="majorHAnsi" w:eastAsiaTheme="majorEastAsia" w:hAnsiTheme="majorHAnsi" w:cs="Times New Roman"/>
      <w:b/>
      <w:bCs/>
      <w:color w:val="4F81BD" w:themeColor="accent1"/>
      <w:sz w:val="26"/>
      <w:szCs w:val="26"/>
      <w:lang w:eastAsia="ru-RU"/>
    </w:rPr>
  </w:style>
  <w:style w:type="paragraph" w:styleId="a3">
    <w:name w:val="No Spacing"/>
    <w:uiPriority w:val="1"/>
    <w:qFormat/>
    <w:rsid w:val="00592EC4"/>
    <w:pPr>
      <w:jc w:val="left"/>
    </w:pPr>
    <w:rPr>
      <w:rFonts w:eastAsia="Times New Roman" w:cs="Times New Roman"/>
    </w:rPr>
  </w:style>
  <w:style w:type="paragraph" w:customStyle="1" w:styleId="11">
    <w:name w:val="Обычный1"/>
    <w:rsid w:val="00592EC4"/>
    <w:pPr>
      <w:widowControl w:val="0"/>
      <w:jc w:val="left"/>
    </w:pPr>
    <w:rPr>
      <w:rFonts w:ascii="Arial" w:eastAsia="Times New Roman" w:hAnsi="Arial" w:cs="Times New Roman"/>
      <w:b/>
      <w:sz w:val="20"/>
      <w:szCs w:val="20"/>
      <w:lang w:eastAsia="ru-RU"/>
    </w:rPr>
  </w:style>
  <w:style w:type="character" w:customStyle="1" w:styleId="apple-converted-space">
    <w:name w:val="apple-converted-space"/>
    <w:basedOn w:val="a0"/>
    <w:rsid w:val="00592EC4"/>
    <w:rPr>
      <w:rFonts w:cs="Times New Roman"/>
    </w:rPr>
  </w:style>
  <w:style w:type="character" w:styleId="a4">
    <w:name w:val="Hyperlink"/>
    <w:basedOn w:val="a0"/>
    <w:uiPriority w:val="99"/>
    <w:unhideWhenUsed/>
    <w:rsid w:val="00592EC4"/>
    <w:rPr>
      <w:rFonts w:cs="Times New Roman"/>
      <w:color w:val="0000FF"/>
      <w:u w:val="single"/>
    </w:rPr>
  </w:style>
  <w:style w:type="paragraph" w:styleId="3">
    <w:name w:val="Body Text Indent 3"/>
    <w:basedOn w:val="a"/>
    <w:link w:val="30"/>
    <w:uiPriority w:val="99"/>
    <w:unhideWhenUsed/>
    <w:rsid w:val="00592EC4"/>
    <w:pPr>
      <w:spacing w:after="120"/>
      <w:ind w:left="283"/>
    </w:pPr>
    <w:rPr>
      <w:sz w:val="16"/>
      <w:szCs w:val="16"/>
    </w:rPr>
  </w:style>
  <w:style w:type="character" w:customStyle="1" w:styleId="30">
    <w:name w:val="Основной текст с отступом 3 Знак"/>
    <w:basedOn w:val="a0"/>
    <w:link w:val="3"/>
    <w:uiPriority w:val="99"/>
    <w:rsid w:val="00592EC4"/>
    <w:rPr>
      <w:rFonts w:ascii="Times New Roman" w:eastAsiaTheme="minorEastAsia" w:hAnsi="Times New Roman" w:cs="Times New Roman"/>
      <w:sz w:val="16"/>
      <w:szCs w:val="16"/>
      <w:lang w:eastAsia="ru-RU"/>
    </w:rPr>
  </w:style>
  <w:style w:type="paragraph" w:styleId="a5">
    <w:name w:val="Normal (Web)"/>
    <w:basedOn w:val="a"/>
    <w:uiPriority w:val="99"/>
    <w:unhideWhenUsed/>
    <w:rsid w:val="00592EC4"/>
    <w:pPr>
      <w:spacing w:before="100" w:beforeAutospacing="1" w:after="100" w:afterAutospacing="1"/>
    </w:pPr>
    <w:rPr>
      <w:rFonts w:eastAsia="Times New Roman"/>
    </w:rPr>
  </w:style>
  <w:style w:type="paragraph" w:styleId="a6">
    <w:name w:val="footnote text"/>
    <w:basedOn w:val="a"/>
    <w:link w:val="a7"/>
    <w:uiPriority w:val="99"/>
    <w:unhideWhenUsed/>
    <w:rsid w:val="00592EC4"/>
    <w:rPr>
      <w:sz w:val="20"/>
      <w:szCs w:val="20"/>
    </w:rPr>
  </w:style>
  <w:style w:type="character" w:customStyle="1" w:styleId="a7">
    <w:name w:val="Текст сноски Знак"/>
    <w:basedOn w:val="a0"/>
    <w:link w:val="a6"/>
    <w:uiPriority w:val="99"/>
    <w:rsid w:val="00592EC4"/>
    <w:rPr>
      <w:rFonts w:ascii="Times New Roman" w:eastAsiaTheme="minorEastAsia" w:hAnsi="Times New Roman" w:cs="Times New Roman"/>
      <w:sz w:val="20"/>
      <w:szCs w:val="20"/>
      <w:lang w:eastAsia="ru-RU"/>
    </w:rPr>
  </w:style>
  <w:style w:type="character" w:styleId="a8">
    <w:name w:val="footnote reference"/>
    <w:basedOn w:val="a0"/>
    <w:uiPriority w:val="99"/>
    <w:semiHidden/>
    <w:unhideWhenUsed/>
    <w:rsid w:val="00592EC4"/>
    <w:rPr>
      <w:rFonts w:cs="Times New Roman"/>
      <w:vertAlign w:val="superscript"/>
    </w:rPr>
  </w:style>
  <w:style w:type="paragraph" w:styleId="a9">
    <w:name w:val="Balloon Text"/>
    <w:basedOn w:val="a"/>
    <w:link w:val="aa"/>
    <w:uiPriority w:val="99"/>
    <w:semiHidden/>
    <w:unhideWhenUsed/>
    <w:rsid w:val="00592EC4"/>
    <w:rPr>
      <w:rFonts w:ascii="Tahoma" w:hAnsi="Tahoma" w:cs="Tahoma"/>
      <w:sz w:val="16"/>
      <w:szCs w:val="16"/>
    </w:rPr>
  </w:style>
  <w:style w:type="character" w:customStyle="1" w:styleId="aa">
    <w:name w:val="Текст выноски Знак"/>
    <w:basedOn w:val="a0"/>
    <w:link w:val="a9"/>
    <w:uiPriority w:val="99"/>
    <w:semiHidden/>
    <w:rsid w:val="00592EC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EC4"/>
    <w:pPr>
      <w:jc w:val="left"/>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592EC4"/>
    <w:pPr>
      <w:keepNext/>
      <w:spacing w:line="312" w:lineRule="auto"/>
      <w:ind w:firstLine="397"/>
      <w:jc w:val="center"/>
      <w:outlineLvl w:val="0"/>
    </w:pPr>
    <w:rPr>
      <w:rFonts w:eastAsia="Times New Roman"/>
      <w:sz w:val="28"/>
      <w:szCs w:val="20"/>
    </w:rPr>
  </w:style>
  <w:style w:type="paragraph" w:styleId="2">
    <w:name w:val="heading 2"/>
    <w:basedOn w:val="a"/>
    <w:next w:val="a"/>
    <w:link w:val="20"/>
    <w:uiPriority w:val="9"/>
    <w:unhideWhenUsed/>
    <w:qFormat/>
    <w:rsid w:val="00592EC4"/>
    <w:pPr>
      <w:keepNext/>
      <w:keepLines/>
      <w:spacing w:before="200"/>
      <w:outlineLvl w:val="1"/>
    </w:pPr>
    <w:rPr>
      <w:rFonts w:asciiTheme="majorHAnsi" w:eastAsiaTheme="majorEastAsia" w:hAnsiTheme="majorHAns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2EC4"/>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592EC4"/>
    <w:rPr>
      <w:rFonts w:asciiTheme="majorHAnsi" w:eastAsiaTheme="majorEastAsia" w:hAnsiTheme="majorHAnsi" w:cs="Times New Roman"/>
      <w:b/>
      <w:bCs/>
      <w:color w:val="4F81BD" w:themeColor="accent1"/>
      <w:sz w:val="26"/>
      <w:szCs w:val="26"/>
      <w:lang w:eastAsia="ru-RU"/>
    </w:rPr>
  </w:style>
  <w:style w:type="paragraph" w:styleId="a3">
    <w:name w:val="No Spacing"/>
    <w:uiPriority w:val="1"/>
    <w:qFormat/>
    <w:rsid w:val="00592EC4"/>
    <w:pPr>
      <w:jc w:val="left"/>
    </w:pPr>
    <w:rPr>
      <w:rFonts w:eastAsia="Times New Roman" w:cs="Times New Roman"/>
    </w:rPr>
  </w:style>
  <w:style w:type="paragraph" w:customStyle="1" w:styleId="11">
    <w:name w:val="Обычный1"/>
    <w:rsid w:val="00592EC4"/>
    <w:pPr>
      <w:widowControl w:val="0"/>
      <w:jc w:val="left"/>
    </w:pPr>
    <w:rPr>
      <w:rFonts w:ascii="Arial" w:eastAsia="Times New Roman" w:hAnsi="Arial" w:cs="Times New Roman"/>
      <w:b/>
      <w:sz w:val="20"/>
      <w:szCs w:val="20"/>
      <w:lang w:eastAsia="ru-RU"/>
    </w:rPr>
  </w:style>
  <w:style w:type="character" w:customStyle="1" w:styleId="apple-converted-space">
    <w:name w:val="apple-converted-space"/>
    <w:basedOn w:val="a0"/>
    <w:rsid w:val="00592EC4"/>
    <w:rPr>
      <w:rFonts w:cs="Times New Roman"/>
    </w:rPr>
  </w:style>
  <w:style w:type="character" w:styleId="a4">
    <w:name w:val="Hyperlink"/>
    <w:basedOn w:val="a0"/>
    <w:uiPriority w:val="99"/>
    <w:unhideWhenUsed/>
    <w:rsid w:val="00592EC4"/>
    <w:rPr>
      <w:rFonts w:cs="Times New Roman"/>
      <w:color w:val="0000FF"/>
      <w:u w:val="single"/>
    </w:rPr>
  </w:style>
  <w:style w:type="paragraph" w:styleId="3">
    <w:name w:val="Body Text Indent 3"/>
    <w:basedOn w:val="a"/>
    <w:link w:val="30"/>
    <w:uiPriority w:val="99"/>
    <w:unhideWhenUsed/>
    <w:rsid w:val="00592EC4"/>
    <w:pPr>
      <w:spacing w:after="120"/>
      <w:ind w:left="283"/>
    </w:pPr>
    <w:rPr>
      <w:sz w:val="16"/>
      <w:szCs w:val="16"/>
    </w:rPr>
  </w:style>
  <w:style w:type="character" w:customStyle="1" w:styleId="30">
    <w:name w:val="Основной текст с отступом 3 Знак"/>
    <w:basedOn w:val="a0"/>
    <w:link w:val="3"/>
    <w:uiPriority w:val="99"/>
    <w:rsid w:val="00592EC4"/>
    <w:rPr>
      <w:rFonts w:ascii="Times New Roman" w:eastAsiaTheme="minorEastAsia" w:hAnsi="Times New Roman" w:cs="Times New Roman"/>
      <w:sz w:val="16"/>
      <w:szCs w:val="16"/>
      <w:lang w:eastAsia="ru-RU"/>
    </w:rPr>
  </w:style>
  <w:style w:type="paragraph" w:styleId="a5">
    <w:name w:val="Normal (Web)"/>
    <w:basedOn w:val="a"/>
    <w:uiPriority w:val="99"/>
    <w:unhideWhenUsed/>
    <w:rsid w:val="00592EC4"/>
    <w:pPr>
      <w:spacing w:before="100" w:beforeAutospacing="1" w:after="100" w:afterAutospacing="1"/>
    </w:pPr>
    <w:rPr>
      <w:rFonts w:eastAsia="Times New Roman"/>
    </w:rPr>
  </w:style>
  <w:style w:type="paragraph" w:styleId="a6">
    <w:name w:val="footnote text"/>
    <w:basedOn w:val="a"/>
    <w:link w:val="a7"/>
    <w:uiPriority w:val="99"/>
    <w:unhideWhenUsed/>
    <w:rsid w:val="00592EC4"/>
    <w:rPr>
      <w:sz w:val="20"/>
      <w:szCs w:val="20"/>
    </w:rPr>
  </w:style>
  <w:style w:type="character" w:customStyle="1" w:styleId="a7">
    <w:name w:val="Текст сноски Знак"/>
    <w:basedOn w:val="a0"/>
    <w:link w:val="a6"/>
    <w:uiPriority w:val="99"/>
    <w:rsid w:val="00592EC4"/>
    <w:rPr>
      <w:rFonts w:ascii="Times New Roman" w:eastAsiaTheme="minorEastAsia" w:hAnsi="Times New Roman" w:cs="Times New Roman"/>
      <w:sz w:val="20"/>
      <w:szCs w:val="20"/>
      <w:lang w:eastAsia="ru-RU"/>
    </w:rPr>
  </w:style>
  <w:style w:type="character" w:styleId="a8">
    <w:name w:val="footnote reference"/>
    <w:basedOn w:val="a0"/>
    <w:uiPriority w:val="99"/>
    <w:semiHidden/>
    <w:unhideWhenUsed/>
    <w:rsid w:val="00592EC4"/>
    <w:rPr>
      <w:rFonts w:cs="Times New Roman"/>
      <w:vertAlign w:val="superscript"/>
    </w:rPr>
  </w:style>
  <w:style w:type="paragraph" w:styleId="a9">
    <w:name w:val="Balloon Text"/>
    <w:basedOn w:val="a"/>
    <w:link w:val="aa"/>
    <w:uiPriority w:val="99"/>
    <w:semiHidden/>
    <w:unhideWhenUsed/>
    <w:rsid w:val="00592EC4"/>
    <w:rPr>
      <w:rFonts w:ascii="Tahoma" w:hAnsi="Tahoma" w:cs="Tahoma"/>
      <w:sz w:val="16"/>
      <w:szCs w:val="16"/>
    </w:rPr>
  </w:style>
  <w:style w:type="character" w:customStyle="1" w:styleId="aa">
    <w:name w:val="Текст выноски Знак"/>
    <w:basedOn w:val="a0"/>
    <w:link w:val="a9"/>
    <w:uiPriority w:val="99"/>
    <w:semiHidden/>
    <w:rsid w:val="00592EC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berator.ru/online/images/vfl_4_06_2." TargetMode="External"/><Relationship Id="rId12"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e.berator.ru/online/images/vfl_4_06_4."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e.berator.ru/online/images/vfl_4_06_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14</Pages>
  <Words>3292</Words>
  <Characters>18768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Анна</cp:lastModifiedBy>
  <cp:revision>5</cp:revision>
  <dcterms:created xsi:type="dcterms:W3CDTF">2017-11-19T11:09:00Z</dcterms:created>
  <dcterms:modified xsi:type="dcterms:W3CDTF">2020-11-05T10:26:00Z</dcterms:modified>
</cp:coreProperties>
</file>