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0EC4B" w14:textId="4D071DC2" w:rsidR="00533389" w:rsidRDefault="00533389" w:rsidP="005333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Семинар на тему «</w:t>
      </w:r>
      <w:r w:rsidRPr="00533389">
        <w:rPr>
          <w:rFonts w:ascii="Times New Roman" w:hAnsi="Times New Roman" w:cs="Times New Roman"/>
          <w:b/>
          <w:bCs/>
          <w:sz w:val="28"/>
          <w:szCs w:val="28"/>
        </w:rPr>
        <w:t>Невербальные коммуникации в деловой среде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5687A1" w14:textId="5205A1AA" w:rsidR="00533389" w:rsidRDefault="00533389" w:rsidP="005333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Задание: написать доклад на одну из нижеследующих тем:</w:t>
      </w:r>
    </w:p>
    <w:p w14:paraId="3D17E667" w14:textId="56E5CB68" w:rsidR="00533389" w:rsidRDefault="00533389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389">
        <w:rPr>
          <w:rFonts w:ascii="Times New Roman" w:hAnsi="Times New Roman" w:cs="Times New Roman"/>
          <w:sz w:val="28"/>
          <w:szCs w:val="28"/>
        </w:rPr>
        <w:t>Роль невербальной коммуникации в деловом общении</w:t>
      </w:r>
    </w:p>
    <w:p w14:paraId="48B93896" w14:textId="3098E546" w:rsidR="00533389" w:rsidRDefault="00533389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Невербальная коммуникация и ее структура</w:t>
      </w:r>
    </w:p>
    <w:p w14:paraId="421EE3AB" w14:textId="468D2E5A" w:rsidR="00533389" w:rsidRDefault="00533389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Паралингвистические особенности невербальной коммуникации</w:t>
      </w:r>
    </w:p>
    <w:p w14:paraId="31381A3F" w14:textId="2C675C28" w:rsidR="00533389" w:rsidRDefault="00533389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в деловом общении</w:t>
      </w:r>
    </w:p>
    <w:p w14:paraId="144745A6" w14:textId="7A2C4A05" w:rsidR="00533389" w:rsidRDefault="00533389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Кинесика как средство делового общения</w:t>
      </w:r>
    </w:p>
    <w:p w14:paraId="10209CA1" w14:textId="075696AD" w:rsidR="00533389" w:rsidRDefault="00533389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Такесика как средство делового общения</w:t>
      </w:r>
    </w:p>
    <w:p w14:paraId="1FDF2C1D" w14:textId="704C0931" w:rsidR="00533389" w:rsidRDefault="00533389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аспекты невербальной коммуникации</w:t>
      </w:r>
    </w:p>
    <w:p w14:paraId="30098A7F" w14:textId="59AE8D57" w:rsidR="00A14CB8" w:rsidRDefault="00A14CB8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Межнациональные различия невербального общения</w:t>
      </w:r>
    </w:p>
    <w:p w14:paraId="1871200B" w14:textId="7A41C793" w:rsidR="00A14CB8" w:rsidRDefault="00A14CB8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Невербальная коммуникация: роль и значение в деловом общении, функции, каналы</w:t>
      </w:r>
    </w:p>
    <w:p w14:paraId="489240B2" w14:textId="0BCB1E21" w:rsidR="00A14CB8" w:rsidRPr="00533389" w:rsidRDefault="00A14CB8" w:rsidP="00533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Проблемы интерпретации невербального поведения</w:t>
      </w:r>
    </w:p>
    <w:p w14:paraId="12517F78" w14:textId="77777777" w:rsidR="00533389" w:rsidRPr="00533389" w:rsidRDefault="00533389" w:rsidP="00533389">
      <w:pPr>
        <w:rPr>
          <w:rFonts w:ascii="Times New Roman" w:hAnsi="Times New Roman" w:cs="Times New Roman"/>
          <w:sz w:val="28"/>
          <w:szCs w:val="28"/>
        </w:rPr>
      </w:pPr>
    </w:p>
    <w:sectPr w:rsidR="00533389" w:rsidRPr="0053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13668"/>
    <w:multiLevelType w:val="hybridMultilevel"/>
    <w:tmpl w:val="438A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64"/>
    <w:rsid w:val="00533389"/>
    <w:rsid w:val="00A14CB8"/>
    <w:rsid w:val="00C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D987"/>
  <w15:chartTrackingRefBased/>
  <w15:docId w15:val="{761950BD-73C7-4010-B231-C4BFD828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2020-11-04T08:14:00Z</dcterms:created>
  <dcterms:modified xsi:type="dcterms:W3CDTF">2020-11-04T08:28:00Z</dcterms:modified>
</cp:coreProperties>
</file>