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A6" w:rsidRDefault="00362BA6" w:rsidP="00362BA6">
      <w:pPr>
        <w:pStyle w:val="1"/>
        <w:ind w:firstLine="708"/>
      </w:pPr>
      <w:r>
        <w:t>Лабораторная работа 9. Исследование функционального состо</w:t>
      </w:r>
      <w:r>
        <w:t>я</w:t>
      </w:r>
      <w:r>
        <w:t xml:space="preserve">ния нервной системы </w:t>
      </w:r>
    </w:p>
    <w:p w:rsidR="00362BA6" w:rsidRPr="00B1201F" w:rsidRDefault="00362BA6" w:rsidP="00362BA6">
      <w:pPr>
        <w:ind w:firstLine="708"/>
        <w:jc w:val="both"/>
        <w:rPr>
          <w:sz w:val="28"/>
        </w:rPr>
      </w:pPr>
      <w:r w:rsidRPr="00B1201F">
        <w:rPr>
          <w:sz w:val="28"/>
        </w:rPr>
        <w:t>Нервная система человека выполняет чрезвычайно важные и разноо</w:t>
      </w:r>
      <w:r w:rsidRPr="00B1201F">
        <w:rPr>
          <w:sz w:val="28"/>
        </w:rPr>
        <w:t>б</w:t>
      </w:r>
      <w:r w:rsidRPr="00B1201F">
        <w:rPr>
          <w:sz w:val="28"/>
        </w:rPr>
        <w:t>разные функции, связанные с адаптацией организма к меняющимся условиям жизнедеятельности,</w:t>
      </w:r>
      <w:r>
        <w:rPr>
          <w:sz w:val="28"/>
        </w:rPr>
        <w:t xml:space="preserve"> с</w:t>
      </w:r>
      <w:r w:rsidRPr="00B1201F">
        <w:rPr>
          <w:sz w:val="28"/>
        </w:rPr>
        <w:t xml:space="preserve"> целенаправленным поведением. Сло</w:t>
      </w:r>
      <w:r w:rsidRPr="00B1201F">
        <w:rPr>
          <w:sz w:val="28"/>
        </w:rPr>
        <w:t>ж</w:t>
      </w:r>
      <w:r w:rsidRPr="00B1201F">
        <w:rPr>
          <w:sz w:val="28"/>
        </w:rPr>
        <w:t>ная организация функционирования нервной системы определяет сло</w:t>
      </w:r>
      <w:r w:rsidRPr="00B1201F">
        <w:rPr>
          <w:sz w:val="28"/>
        </w:rPr>
        <w:t>ж</w:t>
      </w:r>
      <w:r w:rsidRPr="00B1201F">
        <w:rPr>
          <w:sz w:val="28"/>
        </w:rPr>
        <w:t>ность ее устрой</w:t>
      </w:r>
      <w:r>
        <w:rPr>
          <w:sz w:val="28"/>
        </w:rPr>
        <w:t>ства. Соответственно</w:t>
      </w:r>
      <w:r w:rsidRPr="00B1201F">
        <w:rPr>
          <w:sz w:val="28"/>
        </w:rPr>
        <w:t xml:space="preserve"> для исследования сложной сист</w:t>
      </w:r>
      <w:r w:rsidRPr="00B1201F">
        <w:rPr>
          <w:sz w:val="28"/>
        </w:rPr>
        <w:t>е</w:t>
      </w:r>
      <w:r w:rsidRPr="00B1201F">
        <w:rPr>
          <w:sz w:val="28"/>
        </w:rPr>
        <w:t>мы приходится применять чрезвычайно широкий набор исследовател</w:t>
      </w:r>
      <w:r w:rsidRPr="00B1201F">
        <w:rPr>
          <w:sz w:val="28"/>
        </w:rPr>
        <w:t>ь</w:t>
      </w:r>
      <w:r w:rsidRPr="00B1201F">
        <w:rPr>
          <w:sz w:val="28"/>
        </w:rPr>
        <w:t>ских методов, часть из которых вполне доступна в силу своей прост</w:t>
      </w:r>
      <w:r w:rsidRPr="00B1201F">
        <w:rPr>
          <w:sz w:val="28"/>
        </w:rPr>
        <w:t>о</w:t>
      </w:r>
      <w:r w:rsidRPr="00B1201F">
        <w:rPr>
          <w:sz w:val="28"/>
        </w:rPr>
        <w:t>ты, а другая часть требует участия специалиста и использования приборов. Информативность мет</w:t>
      </w:r>
      <w:r w:rsidRPr="00B1201F">
        <w:rPr>
          <w:sz w:val="28"/>
        </w:rPr>
        <w:t>о</w:t>
      </w:r>
      <w:r w:rsidRPr="00B1201F">
        <w:rPr>
          <w:sz w:val="28"/>
        </w:rPr>
        <w:t>дов исследования нервной системы в большей мере зависит от использования методов адекватных задачам исследования. Поэтому простые мет</w:t>
      </w:r>
      <w:r w:rsidRPr="00B1201F">
        <w:rPr>
          <w:sz w:val="28"/>
        </w:rPr>
        <w:t>о</w:t>
      </w:r>
      <w:r w:rsidRPr="00B1201F">
        <w:rPr>
          <w:sz w:val="28"/>
        </w:rPr>
        <w:t>ды исследования, использованные кстати, могут дать полезную информацию скорее, чем сложный инструме</w:t>
      </w:r>
      <w:r w:rsidRPr="00B1201F">
        <w:rPr>
          <w:sz w:val="28"/>
        </w:rPr>
        <w:t>н</w:t>
      </w:r>
      <w:r w:rsidRPr="00B1201F">
        <w:rPr>
          <w:sz w:val="28"/>
        </w:rPr>
        <w:t>тальный метод исследования, примененный без необходимости. Мы п</w:t>
      </w:r>
      <w:r w:rsidRPr="00B1201F">
        <w:rPr>
          <w:sz w:val="28"/>
        </w:rPr>
        <w:t>о</w:t>
      </w:r>
      <w:r w:rsidRPr="00B1201F">
        <w:rPr>
          <w:sz w:val="28"/>
        </w:rPr>
        <w:t>стараемся заострить внимание на тех методах исследования, которые может использовать любое заинтересова</w:t>
      </w:r>
      <w:r w:rsidRPr="00B1201F">
        <w:rPr>
          <w:sz w:val="28"/>
        </w:rPr>
        <w:t>н</w:t>
      </w:r>
      <w:r w:rsidRPr="00B1201F">
        <w:rPr>
          <w:sz w:val="28"/>
        </w:rPr>
        <w:t xml:space="preserve">ное лицо в целях контроля </w:t>
      </w:r>
      <w:r>
        <w:rPr>
          <w:sz w:val="28"/>
        </w:rPr>
        <w:t>над</w:t>
      </w:r>
      <w:r w:rsidRPr="00B1201F">
        <w:rPr>
          <w:sz w:val="28"/>
        </w:rPr>
        <w:t xml:space="preserve"> состоянием нервной системы своих учен</w:t>
      </w:r>
      <w:r w:rsidRPr="00B1201F">
        <w:rPr>
          <w:sz w:val="28"/>
        </w:rPr>
        <w:t>и</w:t>
      </w:r>
      <w:r w:rsidRPr="00B1201F">
        <w:rPr>
          <w:sz w:val="28"/>
        </w:rPr>
        <w:t>ков или для самоконтроля.</w:t>
      </w:r>
    </w:p>
    <w:p w:rsidR="00362BA6" w:rsidRDefault="00362BA6" w:rsidP="00362BA6">
      <w:pPr>
        <w:pStyle w:val="3"/>
        <w:spacing w:before="120" w:after="0"/>
        <w:ind w:firstLine="360"/>
        <w:jc w:val="both"/>
      </w:pPr>
      <w:r>
        <w:t>Задачи:</w:t>
      </w:r>
    </w:p>
    <w:p w:rsidR="00362BA6" w:rsidRDefault="00362BA6" w:rsidP="00362BA6">
      <w:pPr>
        <w:numPr>
          <w:ilvl w:val="0"/>
          <w:numId w:val="1"/>
        </w:numPr>
        <w:jc w:val="both"/>
        <w:rPr>
          <w:sz w:val="28"/>
        </w:rPr>
      </w:pPr>
      <w:r w:rsidRPr="00362BA6">
        <w:rPr>
          <w:sz w:val="28"/>
        </w:rPr>
        <w:t xml:space="preserve">Ознакомится с </w:t>
      </w:r>
      <w:proofErr w:type="spellStart"/>
      <w:r w:rsidRPr="00362BA6">
        <w:rPr>
          <w:sz w:val="28"/>
        </w:rPr>
        <w:t>общеклиническим</w:t>
      </w:r>
      <w:proofErr w:type="spellEnd"/>
      <w:r w:rsidRPr="00362BA6">
        <w:rPr>
          <w:sz w:val="28"/>
        </w:rPr>
        <w:t xml:space="preserve"> методами исследования нервной си</w:t>
      </w:r>
      <w:r w:rsidRPr="00362BA6">
        <w:rPr>
          <w:sz w:val="28"/>
        </w:rPr>
        <w:t>с</w:t>
      </w:r>
      <w:r w:rsidRPr="00362BA6">
        <w:rPr>
          <w:sz w:val="28"/>
        </w:rPr>
        <w:t xml:space="preserve">темы. </w:t>
      </w:r>
    </w:p>
    <w:p w:rsidR="00362BA6" w:rsidRPr="00362BA6" w:rsidRDefault="00362BA6" w:rsidP="00362BA6">
      <w:pPr>
        <w:numPr>
          <w:ilvl w:val="0"/>
          <w:numId w:val="1"/>
        </w:numPr>
        <w:jc w:val="both"/>
        <w:rPr>
          <w:sz w:val="28"/>
        </w:rPr>
      </w:pPr>
      <w:r w:rsidRPr="00362BA6">
        <w:rPr>
          <w:sz w:val="28"/>
        </w:rPr>
        <w:t>Освоить правила и технику объективного исследования и оценки состояния нервной системы, ее различных анализаторов, нервно-мышечного а</w:t>
      </w:r>
      <w:r w:rsidRPr="00362BA6">
        <w:rPr>
          <w:sz w:val="28"/>
        </w:rPr>
        <w:t>п</w:t>
      </w:r>
      <w:r w:rsidRPr="00362BA6">
        <w:rPr>
          <w:sz w:val="28"/>
        </w:rPr>
        <w:t>парата.</w:t>
      </w:r>
    </w:p>
    <w:p w:rsidR="00362BA6" w:rsidRDefault="00362BA6" w:rsidP="00362BA6">
      <w:pPr>
        <w:numPr>
          <w:ilvl w:val="0"/>
          <w:numId w:val="1"/>
        </w:numPr>
        <w:jc w:val="both"/>
        <w:rPr>
          <w:sz w:val="28"/>
        </w:rPr>
      </w:pPr>
      <w:r w:rsidRPr="00B1201F">
        <w:rPr>
          <w:sz w:val="28"/>
        </w:rPr>
        <w:t xml:space="preserve">Провести исследование </w:t>
      </w:r>
      <w:r>
        <w:rPr>
          <w:sz w:val="28"/>
        </w:rPr>
        <w:t>функционального состояния двигательн</w:t>
      </w:r>
      <w:r>
        <w:rPr>
          <w:sz w:val="28"/>
        </w:rPr>
        <w:t>о</w:t>
      </w:r>
      <w:r>
        <w:rPr>
          <w:sz w:val="28"/>
        </w:rPr>
        <w:t xml:space="preserve">го и вестибулярного анализаторов. </w:t>
      </w:r>
      <w:r w:rsidRPr="00B1201F">
        <w:rPr>
          <w:sz w:val="28"/>
        </w:rPr>
        <w:t>Результаты обследования вн</w:t>
      </w:r>
      <w:r w:rsidRPr="00B1201F">
        <w:rPr>
          <w:sz w:val="28"/>
        </w:rPr>
        <w:t>е</w:t>
      </w:r>
      <w:r w:rsidRPr="00B1201F">
        <w:rPr>
          <w:sz w:val="28"/>
        </w:rPr>
        <w:t>сти в протокол.</w:t>
      </w:r>
      <w:r w:rsidRPr="00B907D3">
        <w:rPr>
          <w:sz w:val="28"/>
        </w:rPr>
        <w:t xml:space="preserve"> </w:t>
      </w:r>
      <w:r w:rsidRPr="00B1201F">
        <w:rPr>
          <w:sz w:val="28"/>
        </w:rPr>
        <w:t>Дать оценку, офо</w:t>
      </w:r>
      <w:r w:rsidRPr="00B1201F">
        <w:rPr>
          <w:sz w:val="28"/>
        </w:rPr>
        <w:t>р</w:t>
      </w:r>
      <w:r w:rsidRPr="00B1201F">
        <w:rPr>
          <w:sz w:val="28"/>
        </w:rPr>
        <w:t>мить заключение.</w:t>
      </w:r>
    </w:p>
    <w:p w:rsidR="00362BA6" w:rsidRDefault="00362BA6" w:rsidP="00362BA6">
      <w:pPr>
        <w:pStyle w:val="2"/>
        <w:spacing w:before="120"/>
        <w:ind w:firstLine="360"/>
      </w:pPr>
      <w:r>
        <w:t>1. Общие клинические методы исследования(конспект)</w:t>
      </w:r>
    </w:p>
    <w:p w:rsidR="00362BA6" w:rsidRPr="00510771" w:rsidRDefault="00362BA6" w:rsidP="00362BA6">
      <w:pPr>
        <w:ind w:firstLine="708"/>
        <w:jc w:val="both"/>
        <w:rPr>
          <w:sz w:val="28"/>
        </w:rPr>
      </w:pPr>
      <w:r w:rsidRPr="002D178B">
        <w:rPr>
          <w:sz w:val="28"/>
        </w:rPr>
        <w:t>Исследование состояния нервной системы, как и исследование любой другой системы организма, принято начинать со сбора анамнеза для того, чтобы сузить круг поиска вероятных отклонений в состоянии здоровья и сократить объем инструментальных исследований. Неврол</w:t>
      </w:r>
      <w:r w:rsidRPr="002D178B">
        <w:rPr>
          <w:sz w:val="28"/>
        </w:rPr>
        <w:t>о</w:t>
      </w:r>
      <w:r w:rsidRPr="002D178B">
        <w:rPr>
          <w:sz w:val="28"/>
        </w:rPr>
        <w:t>гический анамнез нацелен на выявление характерных для измененных состояний нервной системы жалоб, феноменов.</w:t>
      </w:r>
      <w:r w:rsidRPr="00510771">
        <w:t xml:space="preserve"> </w:t>
      </w:r>
      <w:r w:rsidRPr="00510771">
        <w:rPr>
          <w:sz w:val="28"/>
        </w:rPr>
        <w:t>Объективное обслед</w:t>
      </w:r>
      <w:r w:rsidRPr="00510771">
        <w:rPr>
          <w:sz w:val="28"/>
        </w:rPr>
        <w:t>о</w:t>
      </w:r>
      <w:r w:rsidRPr="00510771">
        <w:rPr>
          <w:sz w:val="28"/>
        </w:rPr>
        <w:t>вание дополняет сбор анамнеза. Сюда входят такие методы исследов</w:t>
      </w:r>
      <w:r w:rsidRPr="00510771">
        <w:rPr>
          <w:sz w:val="28"/>
        </w:rPr>
        <w:t>а</w:t>
      </w:r>
      <w:r w:rsidRPr="00510771">
        <w:rPr>
          <w:sz w:val="28"/>
        </w:rPr>
        <w:t>ния, как наружный осмотр, пальпация (прощупывание), ряд специал</w:t>
      </w:r>
      <w:r w:rsidRPr="00510771">
        <w:rPr>
          <w:sz w:val="28"/>
        </w:rPr>
        <w:t>ь</w:t>
      </w:r>
      <w:r w:rsidRPr="00510771">
        <w:rPr>
          <w:sz w:val="28"/>
        </w:rPr>
        <w:t>ных неврологических приемов исследования.</w:t>
      </w:r>
    </w:p>
    <w:p w:rsidR="00362BA6" w:rsidRPr="00510771" w:rsidRDefault="00362BA6" w:rsidP="00362BA6">
      <w:pPr>
        <w:ind w:firstLine="708"/>
        <w:jc w:val="both"/>
        <w:rPr>
          <w:sz w:val="28"/>
        </w:rPr>
      </w:pPr>
      <w:r w:rsidRPr="00510771">
        <w:rPr>
          <w:sz w:val="28"/>
        </w:rPr>
        <w:t>Внешний осмотр может выявить асимметрию мимической или скелетной мускулатуры, участки кожных покровов тела с особой окр</w:t>
      </w:r>
      <w:r w:rsidRPr="00510771">
        <w:rPr>
          <w:sz w:val="28"/>
        </w:rPr>
        <w:t>а</w:t>
      </w:r>
      <w:r w:rsidRPr="00510771">
        <w:rPr>
          <w:sz w:val="28"/>
        </w:rPr>
        <w:t>ской или влажностью, наличие рубцов, которые указывают на перен</w:t>
      </w:r>
      <w:r w:rsidRPr="00510771">
        <w:rPr>
          <w:sz w:val="28"/>
        </w:rPr>
        <w:t>е</w:t>
      </w:r>
      <w:r w:rsidRPr="00510771">
        <w:rPr>
          <w:sz w:val="28"/>
        </w:rPr>
        <w:t xml:space="preserve">сенные травмы. Можно обнаружить какие-либо особенности движения частей тела, необычную походку. Пальпация позволяет обнаружить участки с </w:t>
      </w:r>
      <w:r w:rsidRPr="00510771">
        <w:rPr>
          <w:sz w:val="28"/>
        </w:rPr>
        <w:lastRenderedPageBreak/>
        <w:t>измененным тонусом мышц, участки с повышенной или сн</w:t>
      </w:r>
      <w:r w:rsidRPr="00510771">
        <w:rPr>
          <w:sz w:val="28"/>
        </w:rPr>
        <w:t>и</w:t>
      </w:r>
      <w:r w:rsidRPr="00510771">
        <w:rPr>
          <w:sz w:val="28"/>
        </w:rPr>
        <w:t>женной чувствител</w:t>
      </w:r>
      <w:r w:rsidRPr="00510771">
        <w:rPr>
          <w:sz w:val="28"/>
        </w:rPr>
        <w:t>ь</w:t>
      </w:r>
      <w:r w:rsidRPr="00510771">
        <w:rPr>
          <w:sz w:val="28"/>
        </w:rPr>
        <w:t>ностью.</w:t>
      </w:r>
    </w:p>
    <w:p w:rsidR="00362BA6" w:rsidRPr="002D178B" w:rsidRDefault="00362BA6" w:rsidP="00362BA6">
      <w:pPr>
        <w:ind w:firstLine="709"/>
        <w:jc w:val="both"/>
        <w:rPr>
          <w:sz w:val="28"/>
        </w:rPr>
      </w:pPr>
    </w:p>
    <w:p w:rsidR="00362BA6" w:rsidRDefault="00362BA6" w:rsidP="00362BA6">
      <w:pPr>
        <w:pStyle w:val="2"/>
        <w:spacing w:before="0" w:after="0"/>
        <w:ind w:firstLine="708"/>
      </w:pPr>
      <w:r>
        <w:t>2. Исследование функционального состояния анализат</w:t>
      </w:r>
      <w:r>
        <w:t>о</w:t>
      </w:r>
      <w:r>
        <w:t>ров (ознакомиться, краткий конспект)</w:t>
      </w:r>
    </w:p>
    <w:p w:rsidR="00362BA6" w:rsidRDefault="00362BA6" w:rsidP="00362BA6">
      <w:pPr>
        <w:ind w:firstLine="708"/>
        <w:jc w:val="both"/>
        <w:rPr>
          <w:sz w:val="28"/>
        </w:rPr>
      </w:pPr>
      <w:r>
        <w:rPr>
          <w:sz w:val="28"/>
        </w:rPr>
        <w:t xml:space="preserve">Для </w:t>
      </w:r>
      <w:r w:rsidRPr="00B1201F">
        <w:rPr>
          <w:sz w:val="28"/>
        </w:rPr>
        <w:t xml:space="preserve">изучения отдельных функциональных элементов нервной системы </w:t>
      </w:r>
      <w:r>
        <w:rPr>
          <w:sz w:val="28"/>
        </w:rPr>
        <w:t>–</w:t>
      </w:r>
      <w:r w:rsidRPr="00B1201F">
        <w:rPr>
          <w:sz w:val="28"/>
        </w:rPr>
        <w:t xml:space="preserve"> анализаторов, отвечающих за выпол</w:t>
      </w:r>
      <w:r>
        <w:rPr>
          <w:sz w:val="28"/>
        </w:rPr>
        <w:t>нение определенных функций, – применяются с</w:t>
      </w:r>
      <w:r w:rsidRPr="00B1201F">
        <w:rPr>
          <w:sz w:val="28"/>
        </w:rPr>
        <w:t>пециальные неврологические методы исслед</w:t>
      </w:r>
      <w:r>
        <w:rPr>
          <w:sz w:val="28"/>
        </w:rPr>
        <w:t>ов</w:t>
      </w:r>
      <w:r>
        <w:rPr>
          <w:sz w:val="28"/>
        </w:rPr>
        <w:t>а</w:t>
      </w:r>
      <w:r>
        <w:rPr>
          <w:sz w:val="28"/>
        </w:rPr>
        <w:t>ния.</w:t>
      </w:r>
    </w:p>
    <w:p w:rsidR="00362BA6" w:rsidRPr="00B1201F" w:rsidRDefault="00362BA6" w:rsidP="00362BA6">
      <w:pPr>
        <w:jc w:val="both"/>
        <w:rPr>
          <w:sz w:val="28"/>
        </w:rPr>
      </w:pPr>
    </w:p>
    <w:p w:rsidR="00362BA6" w:rsidRDefault="00362BA6" w:rsidP="00362BA6">
      <w:pPr>
        <w:pStyle w:val="3"/>
        <w:spacing w:before="0" w:after="0"/>
      </w:pPr>
      <w:r>
        <w:t>Исследование двигательного анализ</w:t>
      </w:r>
      <w:r>
        <w:t>а</w:t>
      </w:r>
      <w:r>
        <w:t>тора</w:t>
      </w:r>
    </w:p>
    <w:p w:rsidR="00362BA6" w:rsidRPr="00B1201F" w:rsidRDefault="00362BA6" w:rsidP="00362BA6">
      <w:pPr>
        <w:jc w:val="both"/>
        <w:rPr>
          <w:sz w:val="28"/>
        </w:rPr>
      </w:pPr>
      <w:r w:rsidRPr="00B1201F">
        <w:rPr>
          <w:sz w:val="28"/>
        </w:rPr>
        <w:t>Двигательный анализатор отвечает за организацию произвольных и непр</w:t>
      </w:r>
      <w:r w:rsidRPr="00B1201F">
        <w:rPr>
          <w:sz w:val="28"/>
        </w:rPr>
        <w:t>о</w:t>
      </w:r>
      <w:r w:rsidRPr="00B1201F">
        <w:rPr>
          <w:sz w:val="28"/>
        </w:rPr>
        <w:t>извольных движений.</w:t>
      </w:r>
    </w:p>
    <w:p w:rsidR="00362BA6" w:rsidRDefault="00362BA6" w:rsidP="00362BA6">
      <w:pPr>
        <w:pStyle w:val="4"/>
        <w:spacing w:before="120" w:after="0"/>
        <w:ind w:firstLine="708"/>
      </w:pPr>
      <w:r>
        <w:t>Сухожильные рефлексы</w:t>
      </w:r>
    </w:p>
    <w:p w:rsidR="00362BA6" w:rsidRPr="00B1201F" w:rsidRDefault="00362BA6" w:rsidP="00362BA6">
      <w:pPr>
        <w:ind w:firstLine="708"/>
        <w:jc w:val="both"/>
        <w:rPr>
          <w:sz w:val="28"/>
        </w:rPr>
      </w:pPr>
      <w:r w:rsidRPr="00B1201F">
        <w:rPr>
          <w:sz w:val="28"/>
        </w:rPr>
        <w:t>Одним из компонентов двигательного анализатора являются провод</w:t>
      </w:r>
      <w:r w:rsidRPr="00B1201F">
        <w:rPr>
          <w:sz w:val="28"/>
        </w:rPr>
        <w:t>я</w:t>
      </w:r>
      <w:r w:rsidRPr="00B1201F">
        <w:rPr>
          <w:sz w:val="28"/>
        </w:rPr>
        <w:t>щие пути нервной системы и двигательный центр коры головного мозга. Одним из методов исследования состояния двигательного анал</w:t>
      </w:r>
      <w:r w:rsidRPr="00B1201F">
        <w:rPr>
          <w:sz w:val="28"/>
        </w:rPr>
        <w:t>и</w:t>
      </w:r>
      <w:r w:rsidRPr="00B1201F">
        <w:rPr>
          <w:sz w:val="28"/>
        </w:rPr>
        <w:t>затора является изучение сухожильных рефлексов. Нарушения провед</w:t>
      </w:r>
      <w:r w:rsidRPr="00B1201F">
        <w:rPr>
          <w:sz w:val="28"/>
        </w:rPr>
        <w:t>е</w:t>
      </w:r>
      <w:r w:rsidRPr="00B1201F">
        <w:rPr>
          <w:sz w:val="28"/>
        </w:rPr>
        <w:t>ния импульсов по периферическим проводникам и в двигательном це</w:t>
      </w:r>
      <w:r w:rsidRPr="00B1201F">
        <w:rPr>
          <w:sz w:val="28"/>
        </w:rPr>
        <w:t>н</w:t>
      </w:r>
      <w:r w:rsidRPr="00B1201F">
        <w:rPr>
          <w:sz w:val="28"/>
        </w:rPr>
        <w:t>тре могут отразиться в характере сухожильных рефле</w:t>
      </w:r>
      <w:r w:rsidRPr="00B1201F">
        <w:rPr>
          <w:sz w:val="28"/>
        </w:rPr>
        <w:t>к</w:t>
      </w:r>
      <w:r w:rsidRPr="00B1201F">
        <w:rPr>
          <w:sz w:val="28"/>
        </w:rPr>
        <w:t>сов.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sz w:val="28"/>
          <w:szCs w:val="28"/>
        </w:rPr>
        <w:t>Для изучения сухожильных рефлексов производят раздражение реце</w:t>
      </w:r>
      <w:r w:rsidRPr="00E703B8">
        <w:rPr>
          <w:sz w:val="28"/>
          <w:szCs w:val="28"/>
        </w:rPr>
        <w:t>п</w:t>
      </w:r>
      <w:r w:rsidRPr="00E703B8">
        <w:rPr>
          <w:sz w:val="28"/>
          <w:szCs w:val="28"/>
        </w:rPr>
        <w:t>торов сухожилий легкими ударами неврологического молоточка. В ответ происходит непроизвольное сокращение определенных мышц, сопровождающееся движением конечности. Если раздражение наноси</w:t>
      </w:r>
      <w:r w:rsidRPr="00E703B8">
        <w:rPr>
          <w:sz w:val="28"/>
          <w:szCs w:val="28"/>
        </w:rPr>
        <w:t>т</w:t>
      </w:r>
      <w:r w:rsidRPr="00E703B8">
        <w:rPr>
          <w:sz w:val="28"/>
          <w:szCs w:val="28"/>
        </w:rPr>
        <w:t>ся на сухожилие четырехглаво</w:t>
      </w:r>
      <w:r>
        <w:rPr>
          <w:sz w:val="28"/>
          <w:szCs w:val="28"/>
        </w:rPr>
        <w:t>й</w:t>
      </w:r>
      <w:r w:rsidRPr="00E703B8">
        <w:rPr>
          <w:sz w:val="28"/>
          <w:szCs w:val="28"/>
        </w:rPr>
        <w:t xml:space="preserve"> мышцы бедра (оно находится под к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>ленной чашечкой), то речь идет об изучении коленного рефлекса. Если раздражение наносится на ахиллово сухожилие, то речь идет об изучение ахиллова ре</w:t>
      </w:r>
      <w:r w:rsidRPr="00E703B8">
        <w:rPr>
          <w:sz w:val="28"/>
          <w:szCs w:val="28"/>
        </w:rPr>
        <w:t>ф</w:t>
      </w:r>
      <w:r w:rsidRPr="00E703B8">
        <w:rPr>
          <w:sz w:val="28"/>
          <w:szCs w:val="28"/>
        </w:rPr>
        <w:t>лекса.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sz w:val="28"/>
          <w:szCs w:val="28"/>
        </w:rPr>
        <w:t>Для изучения рефлексов необходимо, чтобы обследуемый человек с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 xml:space="preserve">дел так, чтобы голень или стопа свободно свисали с опоры. Изучают рефлексы </w:t>
      </w:r>
      <w:r>
        <w:rPr>
          <w:sz w:val="28"/>
          <w:szCs w:val="28"/>
        </w:rPr>
        <w:t>на</w:t>
      </w:r>
      <w:r w:rsidRPr="00E703B8">
        <w:rPr>
          <w:sz w:val="28"/>
          <w:szCs w:val="28"/>
        </w:rPr>
        <w:t xml:space="preserve"> обеих ног</w:t>
      </w:r>
      <w:r>
        <w:rPr>
          <w:sz w:val="28"/>
          <w:szCs w:val="28"/>
        </w:rPr>
        <w:t>ах</w:t>
      </w:r>
      <w:r w:rsidRPr="00E703B8">
        <w:rPr>
          <w:sz w:val="28"/>
          <w:szCs w:val="28"/>
        </w:rPr>
        <w:t>, в норме реакция слева и справа одинакова. Амплитуда движений конечности оценивается по четырех бальной си</w:t>
      </w:r>
      <w:r w:rsidRPr="00E703B8">
        <w:rPr>
          <w:sz w:val="28"/>
          <w:szCs w:val="28"/>
        </w:rPr>
        <w:t>с</w:t>
      </w:r>
      <w:r w:rsidRPr="00E703B8">
        <w:rPr>
          <w:sz w:val="28"/>
          <w:szCs w:val="28"/>
        </w:rPr>
        <w:t>теме: (-)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– </w:t>
      </w:r>
      <w:r w:rsidRPr="00E703B8">
        <w:rPr>
          <w:sz w:val="28"/>
          <w:szCs w:val="28"/>
        </w:rPr>
        <w:t>отсутствие рефлексов, (+)</w:t>
      </w:r>
      <w:r>
        <w:rPr>
          <w:sz w:val="28"/>
          <w:szCs w:val="28"/>
        </w:rPr>
        <w:t xml:space="preserve"> </w:t>
      </w:r>
      <w:r>
        <w:rPr>
          <w:sz w:val="28"/>
        </w:rPr>
        <w:t>–</w:t>
      </w:r>
      <w:r w:rsidRPr="00E703B8">
        <w:rPr>
          <w:sz w:val="28"/>
          <w:szCs w:val="28"/>
        </w:rPr>
        <w:t xml:space="preserve"> ослабленный рефлекс, (++)</w:t>
      </w:r>
      <w:r>
        <w:rPr>
          <w:sz w:val="28"/>
          <w:szCs w:val="28"/>
        </w:rPr>
        <w:t xml:space="preserve"> </w:t>
      </w:r>
      <w:r>
        <w:rPr>
          <w:sz w:val="28"/>
        </w:rPr>
        <w:t>–</w:t>
      </w:r>
      <w:r w:rsidRPr="00E703B8">
        <w:rPr>
          <w:sz w:val="28"/>
          <w:szCs w:val="28"/>
        </w:rPr>
        <w:t xml:space="preserve"> ж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вые рефлексы, отклонение ноги составляет от 15 до 30 градусов, (+++)</w:t>
      </w:r>
      <w:r>
        <w:rPr>
          <w:sz w:val="28"/>
          <w:szCs w:val="28"/>
        </w:rPr>
        <w:t xml:space="preserve"> </w:t>
      </w:r>
      <w:r>
        <w:rPr>
          <w:sz w:val="28"/>
        </w:rPr>
        <w:t>–</w:t>
      </w:r>
      <w:r w:rsidRPr="00E703B8">
        <w:rPr>
          <w:sz w:val="28"/>
          <w:szCs w:val="28"/>
        </w:rPr>
        <w:t xml:space="preserve"> повышенные рефле</w:t>
      </w:r>
      <w:r w:rsidRPr="00E703B8">
        <w:rPr>
          <w:sz w:val="28"/>
          <w:szCs w:val="28"/>
        </w:rPr>
        <w:t>к</w:t>
      </w:r>
      <w:r w:rsidRPr="00E703B8">
        <w:rPr>
          <w:sz w:val="28"/>
          <w:szCs w:val="28"/>
        </w:rPr>
        <w:t>сы.</w:t>
      </w:r>
    </w:p>
    <w:p w:rsidR="00362BA6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sz w:val="28"/>
          <w:szCs w:val="28"/>
        </w:rPr>
        <w:t>С нарастанием тренированности выраженность сухожильных рефлексов снижается в связи с тормозным влиянием ЦНС на безусло</w:t>
      </w:r>
      <w:r w:rsidRPr="00E703B8">
        <w:rPr>
          <w:sz w:val="28"/>
          <w:szCs w:val="28"/>
        </w:rPr>
        <w:t>в</w:t>
      </w:r>
      <w:r w:rsidRPr="00E703B8">
        <w:rPr>
          <w:sz w:val="28"/>
          <w:szCs w:val="28"/>
        </w:rPr>
        <w:t>ные рефлексы. Для исключения патологических причин ослабления или отсутствия рефлексов следует изменить условия проведения исследов</w:t>
      </w:r>
      <w:r w:rsidRPr="00E703B8">
        <w:rPr>
          <w:sz w:val="28"/>
          <w:szCs w:val="28"/>
        </w:rPr>
        <w:t>а</w:t>
      </w:r>
      <w:r w:rsidRPr="00E703B8">
        <w:rPr>
          <w:sz w:val="28"/>
          <w:szCs w:val="28"/>
        </w:rPr>
        <w:t>ния. Испытуемый закрывает глаза, ставит руки в «замок» пред грудью и выполн</w:t>
      </w:r>
      <w:r w:rsidRPr="00E703B8">
        <w:rPr>
          <w:sz w:val="28"/>
          <w:szCs w:val="28"/>
        </w:rPr>
        <w:t>я</w:t>
      </w:r>
      <w:r w:rsidRPr="00E703B8">
        <w:rPr>
          <w:sz w:val="28"/>
          <w:szCs w:val="28"/>
        </w:rPr>
        <w:t>ет статическое усилие. В это время проводится исследование сухожильных рефле</w:t>
      </w:r>
      <w:r w:rsidRPr="00E703B8">
        <w:rPr>
          <w:sz w:val="28"/>
          <w:szCs w:val="28"/>
        </w:rPr>
        <w:t>к</w:t>
      </w:r>
      <w:r w:rsidRPr="00E703B8">
        <w:rPr>
          <w:sz w:val="28"/>
          <w:szCs w:val="28"/>
        </w:rPr>
        <w:t>сов. При отсутствии нарушений функции нервной системы степень выр</w:t>
      </w:r>
      <w:r w:rsidRPr="00E703B8">
        <w:rPr>
          <w:sz w:val="28"/>
          <w:szCs w:val="28"/>
        </w:rPr>
        <w:t>а</w:t>
      </w:r>
      <w:r w:rsidRPr="00E703B8">
        <w:rPr>
          <w:sz w:val="28"/>
          <w:szCs w:val="28"/>
        </w:rPr>
        <w:t>женности рефлексов увеличивается.</w:t>
      </w:r>
    </w:p>
    <w:p w:rsidR="00362BA6" w:rsidRDefault="00362BA6" w:rsidP="00362BA6">
      <w:pPr>
        <w:jc w:val="both"/>
        <w:rPr>
          <w:sz w:val="28"/>
          <w:szCs w:val="28"/>
        </w:rPr>
      </w:pPr>
    </w:p>
    <w:p w:rsidR="00362BA6" w:rsidRDefault="00362BA6" w:rsidP="00362BA6">
      <w:pPr>
        <w:jc w:val="both"/>
        <w:rPr>
          <w:sz w:val="28"/>
          <w:szCs w:val="28"/>
        </w:rPr>
      </w:pPr>
    </w:p>
    <w:p w:rsidR="00362BA6" w:rsidRPr="00E703B8" w:rsidRDefault="00362BA6" w:rsidP="00362BA6">
      <w:pPr>
        <w:spacing w:after="120"/>
        <w:jc w:val="both"/>
        <w:rPr>
          <w:rFonts w:ascii="Arial" w:hAnsi="Arial" w:cs="Arial"/>
          <w:b/>
          <w:i/>
          <w:sz w:val="28"/>
        </w:rPr>
      </w:pPr>
      <w:r w:rsidRPr="00E703B8">
        <w:rPr>
          <w:rFonts w:ascii="Arial" w:hAnsi="Arial" w:cs="Arial"/>
          <w:b/>
          <w:i/>
          <w:sz w:val="28"/>
        </w:rPr>
        <w:lastRenderedPageBreak/>
        <w:t>Протокол исследования сухожильных рефлексов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90"/>
        <w:gridCol w:w="2872"/>
        <w:gridCol w:w="3118"/>
      </w:tblGrid>
      <w:tr w:rsidR="00362BA6" w:rsidTr="00F80A2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362BA6" w:rsidRDefault="00362BA6" w:rsidP="00F80A2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Рефлекс</w:t>
            </w:r>
          </w:p>
        </w:tc>
        <w:tc>
          <w:tcPr>
            <w:tcW w:w="2872" w:type="dxa"/>
          </w:tcPr>
          <w:p w:rsidR="00362BA6" w:rsidRDefault="00362BA6" w:rsidP="00F80A2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Левая 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га</w:t>
            </w:r>
          </w:p>
        </w:tc>
        <w:tc>
          <w:tcPr>
            <w:tcW w:w="3118" w:type="dxa"/>
          </w:tcPr>
          <w:p w:rsidR="00362BA6" w:rsidRDefault="00362BA6" w:rsidP="00F80A2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Правая нога</w:t>
            </w:r>
          </w:p>
        </w:tc>
      </w:tr>
      <w:tr w:rsidR="00362BA6" w:rsidTr="00F80A2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362BA6" w:rsidRDefault="00362BA6" w:rsidP="00F80A2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Коленный</w:t>
            </w:r>
          </w:p>
        </w:tc>
        <w:tc>
          <w:tcPr>
            <w:tcW w:w="2872" w:type="dxa"/>
          </w:tcPr>
          <w:p w:rsidR="00362BA6" w:rsidRDefault="00362BA6" w:rsidP="00F80A2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362BA6" w:rsidRDefault="00362BA6" w:rsidP="00F80A21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362BA6" w:rsidTr="00F80A21">
        <w:tblPrEx>
          <w:tblCellMar>
            <w:top w:w="0" w:type="dxa"/>
            <w:bottom w:w="0" w:type="dxa"/>
          </w:tblCellMar>
        </w:tblPrEx>
        <w:tc>
          <w:tcPr>
            <w:tcW w:w="3190" w:type="dxa"/>
          </w:tcPr>
          <w:p w:rsidR="00362BA6" w:rsidRDefault="00362BA6" w:rsidP="00F80A21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Ахиллов</w:t>
            </w:r>
          </w:p>
        </w:tc>
        <w:tc>
          <w:tcPr>
            <w:tcW w:w="2872" w:type="dxa"/>
          </w:tcPr>
          <w:p w:rsidR="00362BA6" w:rsidRDefault="00362BA6" w:rsidP="00F80A21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3118" w:type="dxa"/>
          </w:tcPr>
          <w:p w:rsidR="00362BA6" w:rsidRDefault="00362BA6" w:rsidP="00F80A21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:rsidR="00362BA6" w:rsidRDefault="00362BA6" w:rsidP="00362BA6">
      <w:pPr>
        <w:pStyle w:val="a3"/>
        <w:spacing w:before="240"/>
      </w:pPr>
      <w:r w:rsidRPr="00241ADD">
        <w:rPr>
          <w:rFonts w:ascii="Arial" w:hAnsi="Arial" w:cs="Arial"/>
          <w:i/>
        </w:rPr>
        <w:t xml:space="preserve">Заключение </w:t>
      </w:r>
      <w:r>
        <w:t>о состоянии сухожильных рефле</w:t>
      </w:r>
      <w:r>
        <w:t>к</w:t>
      </w:r>
      <w:r>
        <w:t>сов__________________</w:t>
      </w:r>
    </w:p>
    <w:p w:rsidR="00362BA6" w:rsidRPr="00241ADD" w:rsidRDefault="00362BA6" w:rsidP="00362BA6">
      <w:pPr>
        <w:spacing w:line="360" w:lineRule="auto"/>
      </w:pPr>
      <w:r>
        <w:t>_______________________________________________________________________________________</w:t>
      </w:r>
    </w:p>
    <w:p w:rsidR="00362BA6" w:rsidRPr="00E703B8" w:rsidRDefault="00362BA6" w:rsidP="00362BA6">
      <w:pPr>
        <w:jc w:val="both"/>
        <w:rPr>
          <w:sz w:val="28"/>
          <w:szCs w:val="28"/>
        </w:rPr>
      </w:pPr>
    </w:p>
    <w:p w:rsidR="00362BA6" w:rsidRDefault="00362BA6" w:rsidP="00362BA6">
      <w:pPr>
        <w:pStyle w:val="4"/>
        <w:spacing w:before="120" w:after="0"/>
        <w:ind w:firstLine="708"/>
      </w:pPr>
      <w:r>
        <w:t xml:space="preserve">3. </w:t>
      </w:r>
      <w:r w:rsidRPr="00E703B8">
        <w:t>Исследование нарушений динамической и статической координ</w:t>
      </w:r>
      <w:r w:rsidRPr="00E703B8">
        <w:t>а</w:t>
      </w:r>
      <w:r w:rsidRPr="00E703B8">
        <w:t xml:space="preserve">ции </w:t>
      </w:r>
      <w:r>
        <w:t>(провести исследование (все пробы), заполнить протоколы)</w:t>
      </w:r>
      <w:r w:rsidRPr="00362BA6">
        <w:t xml:space="preserve"> </w:t>
      </w:r>
      <w:r w:rsidRPr="00E703B8">
        <w:t>(</w:t>
      </w:r>
      <w:proofErr w:type="spellStart"/>
      <w:r w:rsidRPr="00E703B8">
        <w:t>пальцепальцевая</w:t>
      </w:r>
      <w:proofErr w:type="spellEnd"/>
      <w:r w:rsidRPr="00E703B8">
        <w:t>, пальценосо</w:t>
      </w:r>
      <w:r>
        <w:t xml:space="preserve">вая пробы, </w:t>
      </w:r>
      <w:r w:rsidRPr="00E703B8">
        <w:t>пяточно-коленная пр</w:t>
      </w:r>
      <w:r w:rsidRPr="00E703B8">
        <w:t>о</w:t>
      </w:r>
      <w:r>
        <w:t xml:space="preserve">ба, </w:t>
      </w:r>
      <w:r w:rsidRPr="00362BA6">
        <w:t xml:space="preserve"> </w:t>
      </w:r>
      <w:r>
        <w:t>проба</w:t>
      </w:r>
      <w:r w:rsidRPr="00E703B8">
        <w:t xml:space="preserve"> </w:t>
      </w:r>
      <w:proofErr w:type="spellStart"/>
      <w:r w:rsidRPr="00E703B8">
        <w:t>Ромберга</w:t>
      </w:r>
      <w:proofErr w:type="spellEnd"/>
      <w:r>
        <w:t>).</w:t>
      </w:r>
    </w:p>
    <w:p w:rsidR="00362BA6" w:rsidRPr="00362BA6" w:rsidRDefault="00362BA6" w:rsidP="00362BA6"/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sz w:val="28"/>
          <w:szCs w:val="28"/>
        </w:rPr>
        <w:t>Координация зависит от функционального состояния трех осно</w:t>
      </w:r>
      <w:r w:rsidRPr="00E703B8">
        <w:rPr>
          <w:sz w:val="28"/>
          <w:szCs w:val="28"/>
        </w:rPr>
        <w:t>в</w:t>
      </w:r>
      <w:r w:rsidRPr="00E703B8">
        <w:rPr>
          <w:sz w:val="28"/>
          <w:szCs w:val="28"/>
        </w:rPr>
        <w:t>ных анализаторов: зрительного, двигательного и вестибулярного. В св</w:t>
      </w:r>
      <w:r w:rsidRPr="00E703B8">
        <w:rPr>
          <w:sz w:val="28"/>
          <w:szCs w:val="28"/>
        </w:rPr>
        <w:t>я</w:t>
      </w:r>
      <w:r w:rsidRPr="00E703B8">
        <w:rPr>
          <w:sz w:val="28"/>
          <w:szCs w:val="28"/>
        </w:rPr>
        <w:t xml:space="preserve">зи с этим </w:t>
      </w:r>
      <w:proofErr w:type="spellStart"/>
      <w:r w:rsidRPr="00E703B8">
        <w:rPr>
          <w:sz w:val="28"/>
          <w:szCs w:val="28"/>
        </w:rPr>
        <w:t>координаторные</w:t>
      </w:r>
      <w:proofErr w:type="spellEnd"/>
      <w:r w:rsidRPr="00E703B8">
        <w:rPr>
          <w:sz w:val="28"/>
          <w:szCs w:val="28"/>
        </w:rPr>
        <w:t xml:space="preserve"> пробы можно использовать не только для и</w:t>
      </w:r>
      <w:r w:rsidRPr="00E703B8">
        <w:rPr>
          <w:sz w:val="28"/>
          <w:szCs w:val="28"/>
        </w:rPr>
        <w:t>с</w:t>
      </w:r>
      <w:r w:rsidRPr="00E703B8">
        <w:rPr>
          <w:sz w:val="28"/>
          <w:szCs w:val="28"/>
        </w:rPr>
        <w:t>следования двигательного анализатора, но и для исследования</w:t>
      </w:r>
      <w:r>
        <w:rPr>
          <w:sz w:val="28"/>
          <w:szCs w:val="28"/>
        </w:rPr>
        <w:t xml:space="preserve"> </w:t>
      </w:r>
      <w:r w:rsidRPr="00E703B8">
        <w:rPr>
          <w:sz w:val="28"/>
          <w:szCs w:val="28"/>
        </w:rPr>
        <w:t>вестиб</w:t>
      </w:r>
      <w:r w:rsidRPr="00E703B8">
        <w:rPr>
          <w:sz w:val="28"/>
          <w:szCs w:val="28"/>
        </w:rPr>
        <w:t>у</w:t>
      </w:r>
      <w:r w:rsidRPr="00E703B8">
        <w:rPr>
          <w:sz w:val="28"/>
          <w:szCs w:val="28"/>
        </w:rPr>
        <w:t>лярного анализатора (при условии исключения функции зрительного анализатора). Хорошая координация является признаком высокой тренир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 xml:space="preserve">ванности. Нарушение координации (атаксия) может быть связано с утомлением и переутомлением спортсмена, а также с заболеваниями или травмами </w:t>
      </w:r>
      <w:r>
        <w:rPr>
          <w:sz w:val="28"/>
          <w:szCs w:val="28"/>
        </w:rPr>
        <w:t>ЦНС</w:t>
      </w:r>
      <w:r w:rsidRPr="00E703B8">
        <w:rPr>
          <w:sz w:val="28"/>
          <w:szCs w:val="28"/>
        </w:rPr>
        <w:t xml:space="preserve">. 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sz w:val="28"/>
          <w:szCs w:val="28"/>
        </w:rPr>
        <w:t>Исследование динамической координации можно проводит</w:t>
      </w:r>
      <w:r>
        <w:rPr>
          <w:sz w:val="28"/>
          <w:szCs w:val="28"/>
        </w:rPr>
        <w:t>ь</w:t>
      </w:r>
      <w:r w:rsidRPr="00E703B8">
        <w:rPr>
          <w:sz w:val="28"/>
          <w:szCs w:val="28"/>
        </w:rPr>
        <w:t xml:space="preserve"> с п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>мощью нескольких проб, которые позволяют оценивать координацию движений рук (</w:t>
      </w:r>
      <w:proofErr w:type="spellStart"/>
      <w:r w:rsidRPr="00E703B8">
        <w:rPr>
          <w:sz w:val="28"/>
          <w:szCs w:val="28"/>
        </w:rPr>
        <w:t>пальцепальцевая</w:t>
      </w:r>
      <w:proofErr w:type="spellEnd"/>
      <w:r w:rsidRPr="00E703B8">
        <w:rPr>
          <w:sz w:val="28"/>
          <w:szCs w:val="28"/>
        </w:rPr>
        <w:t>, пальценосовая пробы) или координ</w:t>
      </w:r>
      <w:r w:rsidRPr="00E703B8">
        <w:rPr>
          <w:sz w:val="28"/>
          <w:szCs w:val="28"/>
        </w:rPr>
        <w:t>а</w:t>
      </w:r>
      <w:r w:rsidRPr="00E703B8">
        <w:rPr>
          <w:sz w:val="28"/>
          <w:szCs w:val="28"/>
        </w:rPr>
        <w:t>цию движений ног (пяточно-коленная пр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>ба).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sz w:val="28"/>
          <w:szCs w:val="28"/>
        </w:rPr>
        <w:t>Для исследования статической координации использу</w:t>
      </w:r>
      <w:r>
        <w:rPr>
          <w:sz w:val="28"/>
          <w:szCs w:val="28"/>
        </w:rPr>
        <w:t>ю</w:t>
      </w:r>
      <w:r w:rsidRPr="00E703B8">
        <w:rPr>
          <w:sz w:val="28"/>
          <w:szCs w:val="28"/>
        </w:rPr>
        <w:t>тся ра</w:t>
      </w:r>
      <w:r w:rsidRPr="00E703B8">
        <w:rPr>
          <w:sz w:val="28"/>
          <w:szCs w:val="28"/>
        </w:rPr>
        <w:t>з</w:t>
      </w:r>
      <w:r w:rsidRPr="00E703B8">
        <w:rPr>
          <w:sz w:val="28"/>
          <w:szCs w:val="28"/>
        </w:rPr>
        <w:t xml:space="preserve">личные варианты пробы </w:t>
      </w:r>
      <w:proofErr w:type="spellStart"/>
      <w:r w:rsidRPr="00E703B8">
        <w:rPr>
          <w:sz w:val="28"/>
          <w:szCs w:val="28"/>
        </w:rPr>
        <w:t>Ромберга</w:t>
      </w:r>
      <w:proofErr w:type="spellEnd"/>
      <w:r w:rsidRPr="00E703B8">
        <w:rPr>
          <w:sz w:val="28"/>
          <w:szCs w:val="28"/>
        </w:rPr>
        <w:t>, с помощью которой определяется время устойч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 xml:space="preserve">вости в различных статических позах. </w:t>
      </w:r>
    </w:p>
    <w:p w:rsidR="00362BA6" w:rsidRPr="00E703B8" w:rsidRDefault="00362BA6" w:rsidP="00362BA6">
      <w:pPr>
        <w:jc w:val="both"/>
        <w:rPr>
          <w:sz w:val="28"/>
          <w:szCs w:val="28"/>
        </w:rPr>
      </w:pPr>
      <w:r w:rsidRPr="00E703B8">
        <w:rPr>
          <w:sz w:val="28"/>
          <w:szCs w:val="28"/>
        </w:rPr>
        <w:t xml:space="preserve">Обязательное условие проведение </w:t>
      </w:r>
      <w:proofErr w:type="spellStart"/>
      <w:r w:rsidRPr="00E703B8">
        <w:rPr>
          <w:sz w:val="28"/>
          <w:szCs w:val="28"/>
        </w:rPr>
        <w:t>координаторных</w:t>
      </w:r>
      <w:proofErr w:type="spellEnd"/>
      <w:r w:rsidRPr="00E703B8">
        <w:rPr>
          <w:sz w:val="28"/>
          <w:szCs w:val="28"/>
        </w:rPr>
        <w:t xml:space="preserve"> проб </w:t>
      </w:r>
      <w:r>
        <w:rPr>
          <w:sz w:val="28"/>
        </w:rPr>
        <w:t>–</w:t>
      </w:r>
      <w:r w:rsidRPr="00E703B8">
        <w:rPr>
          <w:sz w:val="28"/>
          <w:szCs w:val="28"/>
        </w:rPr>
        <w:t xml:space="preserve"> выключение корригирующего действия зрительного анализатора, что достигается тем, что обследуемый человек закрывает глаза во время выполнения проб.</w:t>
      </w:r>
    </w:p>
    <w:p w:rsidR="00362BA6" w:rsidRPr="00E703B8" w:rsidRDefault="00362BA6" w:rsidP="00362BA6">
      <w:pPr>
        <w:pStyle w:val="5"/>
        <w:spacing w:before="120" w:after="0"/>
        <w:ind w:firstLine="708"/>
        <w:rPr>
          <w:sz w:val="28"/>
          <w:szCs w:val="28"/>
        </w:rPr>
      </w:pPr>
      <w:r w:rsidRPr="00E703B8">
        <w:rPr>
          <w:sz w:val="28"/>
          <w:szCs w:val="28"/>
        </w:rPr>
        <w:t>Пальценосовая проба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i/>
          <w:sz w:val="28"/>
          <w:szCs w:val="28"/>
        </w:rPr>
        <w:t>Методика.</w:t>
      </w:r>
      <w:r w:rsidRPr="00E703B8">
        <w:rPr>
          <w:sz w:val="28"/>
          <w:szCs w:val="28"/>
        </w:rPr>
        <w:t xml:space="preserve"> Исследуемый закрывает глаза, поочередно отводит р</w:t>
      </w:r>
      <w:r w:rsidRPr="00E703B8">
        <w:rPr>
          <w:sz w:val="28"/>
          <w:szCs w:val="28"/>
        </w:rPr>
        <w:t>у</w:t>
      </w:r>
      <w:r w:rsidRPr="00E703B8">
        <w:rPr>
          <w:sz w:val="28"/>
          <w:szCs w:val="28"/>
        </w:rPr>
        <w:t>ки в стороны, вытягивает указательный палец, вращает несколько раз к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стью руки и равномерным плавным движением стремиться коснуться кончиком указательного пальца кончика носа. Делается три попытки левой и правой рукой. Попаданием считается касание именно кончика носа, а не боковой поверхн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 xml:space="preserve">сти. 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i/>
          <w:sz w:val="28"/>
          <w:szCs w:val="28"/>
        </w:rPr>
        <w:t>Оценка.</w:t>
      </w:r>
      <w:r>
        <w:rPr>
          <w:i/>
          <w:sz w:val="28"/>
          <w:szCs w:val="28"/>
        </w:rPr>
        <w:t xml:space="preserve"> </w:t>
      </w:r>
      <w:r w:rsidRPr="00E703B8">
        <w:rPr>
          <w:sz w:val="28"/>
          <w:szCs w:val="28"/>
        </w:rPr>
        <w:t>При трех попаданиях из трех попыток координация сч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тается о</w:t>
      </w:r>
      <w:r w:rsidRPr="00E703B8">
        <w:rPr>
          <w:sz w:val="28"/>
          <w:szCs w:val="28"/>
        </w:rPr>
        <w:t>т</w:t>
      </w:r>
      <w:r w:rsidRPr="00E703B8">
        <w:rPr>
          <w:sz w:val="28"/>
          <w:szCs w:val="28"/>
        </w:rPr>
        <w:t xml:space="preserve">личной. При двух попаданиях координация считается хорошей. При одном попадании координация считается удовлетворительной. Три промаха </w:t>
      </w:r>
      <w:r w:rsidRPr="00E703B8">
        <w:rPr>
          <w:sz w:val="28"/>
          <w:szCs w:val="28"/>
        </w:rPr>
        <w:lastRenderedPageBreak/>
        <w:t>свидетельствуют о плохой координации, иначе говоря – об атаксии (неспособности к целенаправленному дв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жению).</w:t>
      </w:r>
    </w:p>
    <w:p w:rsidR="00362BA6" w:rsidRPr="00E703B8" w:rsidRDefault="00362BA6" w:rsidP="00362BA6">
      <w:pPr>
        <w:pStyle w:val="5"/>
        <w:spacing w:before="120" w:after="0"/>
        <w:ind w:firstLine="708"/>
        <w:rPr>
          <w:sz w:val="28"/>
          <w:szCs w:val="28"/>
        </w:rPr>
      </w:pPr>
      <w:proofErr w:type="spellStart"/>
      <w:r w:rsidRPr="00E703B8">
        <w:rPr>
          <w:sz w:val="28"/>
          <w:szCs w:val="28"/>
        </w:rPr>
        <w:t>Пальцепальцевая</w:t>
      </w:r>
      <w:proofErr w:type="spellEnd"/>
      <w:r w:rsidRPr="00E703B8">
        <w:rPr>
          <w:sz w:val="28"/>
          <w:szCs w:val="28"/>
        </w:rPr>
        <w:t xml:space="preserve"> проба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i/>
          <w:sz w:val="28"/>
          <w:szCs w:val="28"/>
        </w:rPr>
        <w:t>Методика.</w:t>
      </w:r>
      <w:r w:rsidRPr="00E703B8">
        <w:rPr>
          <w:sz w:val="28"/>
          <w:szCs w:val="28"/>
        </w:rPr>
        <w:t xml:space="preserve"> Исследуемый закрывает глаза, разводит руки в стороны, в</w:t>
      </w:r>
      <w:r w:rsidRPr="00E703B8">
        <w:rPr>
          <w:sz w:val="28"/>
          <w:szCs w:val="28"/>
        </w:rPr>
        <w:t>ы</w:t>
      </w:r>
      <w:r w:rsidRPr="00E703B8">
        <w:rPr>
          <w:sz w:val="28"/>
          <w:szCs w:val="28"/>
        </w:rPr>
        <w:t>тягивает указательные пальцы, вращает несколько раз кистями рук и равномерным плавным движением стремиться коснуться конч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ком указательного пальца кончика другого указательного пальца. Делается три п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>пытки левой и правой рукой. Попаданием считается касание именно кончика пальца, а не б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 xml:space="preserve">ковой его поверхности. 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i/>
          <w:sz w:val="28"/>
          <w:szCs w:val="28"/>
        </w:rPr>
        <w:t>Оценка.</w:t>
      </w:r>
      <w:r w:rsidRPr="00E703B8">
        <w:rPr>
          <w:sz w:val="28"/>
          <w:szCs w:val="28"/>
        </w:rPr>
        <w:t xml:space="preserve"> При трех попаданиях из трех попыток координация сч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тается отличной. При меньшем числе попаданий оценка снижается, как и в пальц</w:t>
      </w:r>
      <w:r w:rsidRPr="00E703B8">
        <w:rPr>
          <w:sz w:val="28"/>
          <w:szCs w:val="28"/>
        </w:rPr>
        <w:t>е</w:t>
      </w:r>
      <w:r w:rsidRPr="00E703B8">
        <w:rPr>
          <w:sz w:val="28"/>
          <w:szCs w:val="28"/>
        </w:rPr>
        <w:t>носовой пробе.</w:t>
      </w:r>
    </w:p>
    <w:p w:rsidR="00362BA6" w:rsidRPr="00E703B8" w:rsidRDefault="00362BA6" w:rsidP="00362BA6">
      <w:pPr>
        <w:pStyle w:val="5"/>
        <w:spacing w:before="120" w:after="0"/>
        <w:ind w:firstLine="708"/>
        <w:rPr>
          <w:sz w:val="28"/>
          <w:szCs w:val="28"/>
        </w:rPr>
      </w:pPr>
      <w:r w:rsidRPr="00E703B8">
        <w:rPr>
          <w:sz w:val="28"/>
          <w:szCs w:val="28"/>
        </w:rPr>
        <w:t>Пяточно-коленная проба</w:t>
      </w:r>
    </w:p>
    <w:p w:rsidR="00362BA6" w:rsidRPr="00E703B8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i/>
          <w:sz w:val="28"/>
          <w:szCs w:val="28"/>
        </w:rPr>
        <w:t>Методика.</w:t>
      </w:r>
      <w:r w:rsidRPr="00E703B8">
        <w:rPr>
          <w:sz w:val="28"/>
          <w:szCs w:val="28"/>
        </w:rPr>
        <w:t xml:space="preserve"> Исследуе</w:t>
      </w:r>
      <w:r>
        <w:rPr>
          <w:sz w:val="28"/>
          <w:szCs w:val="28"/>
        </w:rPr>
        <w:t>мый человек ложиться на кушетку</w:t>
      </w:r>
      <w:r w:rsidRPr="00E703B8">
        <w:rPr>
          <w:sz w:val="28"/>
          <w:szCs w:val="28"/>
        </w:rPr>
        <w:t xml:space="preserve"> на спину. Сгибая одну ногу в тазобедренном и коленном суставе</w:t>
      </w:r>
      <w:r>
        <w:rPr>
          <w:sz w:val="28"/>
          <w:szCs w:val="28"/>
        </w:rPr>
        <w:t>,</w:t>
      </w:r>
      <w:r w:rsidRPr="00E703B8">
        <w:rPr>
          <w:sz w:val="28"/>
          <w:szCs w:val="28"/>
        </w:rPr>
        <w:t xml:space="preserve"> стремиться опус</w:t>
      </w:r>
      <w:r>
        <w:rPr>
          <w:sz w:val="28"/>
          <w:szCs w:val="28"/>
        </w:rPr>
        <w:t>тить пятку поднятой ноги</w:t>
      </w:r>
      <w:r w:rsidRPr="00E703B8">
        <w:rPr>
          <w:sz w:val="28"/>
          <w:szCs w:val="28"/>
        </w:rPr>
        <w:t xml:space="preserve"> на колено вытянутой ноги не контрол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руя движение с помощью зрения. Делается три попытки левой и правой н</w:t>
      </w:r>
      <w:r w:rsidRPr="00E703B8">
        <w:rPr>
          <w:sz w:val="28"/>
          <w:szCs w:val="28"/>
        </w:rPr>
        <w:t>о</w:t>
      </w:r>
      <w:r w:rsidRPr="00E703B8">
        <w:rPr>
          <w:sz w:val="28"/>
          <w:szCs w:val="28"/>
        </w:rPr>
        <w:t xml:space="preserve">гой. </w:t>
      </w:r>
    </w:p>
    <w:p w:rsidR="00362BA6" w:rsidRDefault="00362BA6" w:rsidP="00362BA6">
      <w:pPr>
        <w:ind w:firstLine="708"/>
        <w:jc w:val="both"/>
        <w:rPr>
          <w:sz w:val="28"/>
          <w:szCs w:val="28"/>
        </w:rPr>
      </w:pPr>
      <w:r w:rsidRPr="00E703B8">
        <w:rPr>
          <w:i/>
          <w:sz w:val="28"/>
          <w:szCs w:val="28"/>
        </w:rPr>
        <w:t>Оценка.</w:t>
      </w:r>
      <w:r w:rsidRPr="00E703B8">
        <w:rPr>
          <w:sz w:val="28"/>
          <w:szCs w:val="28"/>
        </w:rPr>
        <w:t xml:space="preserve"> При трех попаданиях из трех попыток координация сч</w:t>
      </w:r>
      <w:r w:rsidRPr="00E703B8">
        <w:rPr>
          <w:sz w:val="28"/>
          <w:szCs w:val="28"/>
        </w:rPr>
        <w:t>и</w:t>
      </w:r>
      <w:r w:rsidRPr="00E703B8">
        <w:rPr>
          <w:sz w:val="28"/>
          <w:szCs w:val="28"/>
        </w:rPr>
        <w:t>тается отличной. При меньшем числе попаданий оценка снижается, как в предыд</w:t>
      </w:r>
      <w:r w:rsidRPr="00E703B8">
        <w:rPr>
          <w:sz w:val="28"/>
          <w:szCs w:val="28"/>
        </w:rPr>
        <w:t>у</w:t>
      </w:r>
      <w:r w:rsidRPr="00E703B8">
        <w:rPr>
          <w:sz w:val="28"/>
          <w:szCs w:val="28"/>
        </w:rPr>
        <w:t>щих пробах</w:t>
      </w:r>
    </w:p>
    <w:p w:rsidR="00362BA6" w:rsidRDefault="00362BA6" w:rsidP="00362BA6">
      <w:pPr>
        <w:jc w:val="both"/>
        <w:rPr>
          <w:sz w:val="28"/>
          <w:szCs w:val="28"/>
        </w:rPr>
      </w:pPr>
    </w:p>
    <w:p w:rsidR="00362BA6" w:rsidRPr="00E703B8" w:rsidRDefault="00362BA6" w:rsidP="00362BA6">
      <w:pPr>
        <w:spacing w:before="120" w:after="120"/>
        <w:jc w:val="both"/>
        <w:rPr>
          <w:rFonts w:ascii="Arial" w:hAnsi="Arial" w:cs="Arial"/>
          <w:b/>
          <w:i/>
          <w:sz w:val="28"/>
        </w:rPr>
      </w:pPr>
      <w:r w:rsidRPr="00E703B8">
        <w:rPr>
          <w:rFonts w:ascii="Arial" w:hAnsi="Arial" w:cs="Arial"/>
          <w:b/>
          <w:i/>
          <w:sz w:val="28"/>
        </w:rPr>
        <w:t>Протокол исследования динамической координации</w:t>
      </w:r>
    </w:p>
    <w:p w:rsidR="00362BA6" w:rsidRDefault="00362BA6" w:rsidP="00362BA6">
      <w:pPr>
        <w:pStyle w:val="5"/>
        <w:spacing w:before="120"/>
      </w:pPr>
      <w:r>
        <w:t xml:space="preserve">Пальценосовая проба </w:t>
      </w:r>
    </w:p>
    <w:p w:rsidR="00362BA6" w:rsidRDefault="00362BA6" w:rsidP="00362BA6">
      <w:pPr>
        <w:pStyle w:val="a3"/>
      </w:pPr>
      <w:r>
        <w:t>Количество безошибочных попаданий л</w:t>
      </w:r>
      <w:r>
        <w:t>е</w:t>
      </w:r>
      <w:r>
        <w:t>вой рукой</w:t>
      </w:r>
      <w:r>
        <w:tab/>
        <w:t>_____________</w:t>
      </w:r>
    </w:p>
    <w:p w:rsidR="00362BA6" w:rsidRDefault="00362BA6" w:rsidP="00362BA6">
      <w:pPr>
        <w:pStyle w:val="a3"/>
      </w:pPr>
      <w:r>
        <w:t>Количество безошибочных попаданий правой рукой</w:t>
      </w:r>
      <w:r>
        <w:tab/>
        <w:t>_____________</w:t>
      </w:r>
    </w:p>
    <w:p w:rsidR="00362BA6" w:rsidRDefault="00362BA6" w:rsidP="00362BA6">
      <w:pPr>
        <w:pStyle w:val="a3"/>
      </w:pPr>
      <w:r w:rsidRPr="008B49C8">
        <w:rPr>
          <w:rFonts w:ascii="Arial" w:hAnsi="Arial" w:cs="Arial"/>
          <w:i/>
        </w:rPr>
        <w:t>Оценка результата</w:t>
      </w:r>
      <w:r>
        <w:t xml:space="preserve"> __________________________________________</w:t>
      </w:r>
    </w:p>
    <w:p w:rsidR="00362BA6" w:rsidRDefault="00362BA6" w:rsidP="00362BA6">
      <w:pPr>
        <w:pStyle w:val="5"/>
        <w:spacing w:before="120"/>
      </w:pPr>
      <w:proofErr w:type="spellStart"/>
      <w:r>
        <w:t>Пальцепальцевая</w:t>
      </w:r>
      <w:proofErr w:type="spellEnd"/>
      <w:r>
        <w:t xml:space="preserve"> проба</w:t>
      </w:r>
    </w:p>
    <w:p w:rsidR="00362BA6" w:rsidRDefault="00362BA6" w:rsidP="00362BA6">
      <w:pPr>
        <w:pStyle w:val="a3"/>
      </w:pPr>
      <w:r>
        <w:t>Количество безошибочных попаданий</w:t>
      </w:r>
      <w:r>
        <w:tab/>
        <w:t>_____________</w:t>
      </w:r>
    </w:p>
    <w:p w:rsidR="00362BA6" w:rsidRDefault="00362BA6" w:rsidP="00362BA6">
      <w:pPr>
        <w:pStyle w:val="a3"/>
      </w:pPr>
      <w:r w:rsidRPr="008B49C8">
        <w:rPr>
          <w:rFonts w:ascii="Arial" w:hAnsi="Arial" w:cs="Arial"/>
          <w:i/>
        </w:rPr>
        <w:t>Оценка результата</w:t>
      </w:r>
      <w:r>
        <w:t xml:space="preserve"> __________________________________________</w:t>
      </w:r>
    </w:p>
    <w:p w:rsidR="00362BA6" w:rsidRPr="00E703B8" w:rsidRDefault="00362BA6" w:rsidP="00362BA6">
      <w:pPr>
        <w:pStyle w:val="5"/>
        <w:spacing w:before="120" w:after="0"/>
        <w:ind w:firstLine="708"/>
        <w:rPr>
          <w:sz w:val="28"/>
          <w:szCs w:val="28"/>
        </w:rPr>
      </w:pPr>
      <w:r w:rsidRPr="00E703B8">
        <w:rPr>
          <w:sz w:val="28"/>
          <w:szCs w:val="28"/>
        </w:rPr>
        <w:t xml:space="preserve">Проба </w:t>
      </w:r>
      <w:proofErr w:type="spellStart"/>
      <w:r w:rsidRPr="00E703B8">
        <w:rPr>
          <w:sz w:val="28"/>
          <w:szCs w:val="28"/>
        </w:rPr>
        <w:t>Ромберга</w:t>
      </w:r>
      <w:proofErr w:type="spellEnd"/>
    </w:p>
    <w:p w:rsidR="00362BA6" w:rsidRPr="0065351A" w:rsidRDefault="00362BA6" w:rsidP="00362BA6">
      <w:pPr>
        <w:ind w:firstLine="708"/>
        <w:jc w:val="both"/>
        <w:rPr>
          <w:sz w:val="28"/>
        </w:rPr>
      </w:pPr>
      <w:r w:rsidRPr="0065351A">
        <w:rPr>
          <w:sz w:val="28"/>
        </w:rPr>
        <w:t xml:space="preserve">Проба </w:t>
      </w:r>
      <w:proofErr w:type="spellStart"/>
      <w:r w:rsidRPr="0065351A">
        <w:rPr>
          <w:sz w:val="28"/>
        </w:rPr>
        <w:t>Ромберга</w:t>
      </w:r>
      <w:proofErr w:type="spellEnd"/>
      <w:r w:rsidRPr="0065351A">
        <w:rPr>
          <w:sz w:val="28"/>
        </w:rPr>
        <w:t xml:space="preserve"> имеет четыре варианта проведения, использу</w:t>
      </w:r>
      <w:r w:rsidRPr="0065351A">
        <w:rPr>
          <w:sz w:val="28"/>
        </w:rPr>
        <w:t>е</w:t>
      </w:r>
      <w:r w:rsidRPr="0065351A">
        <w:rPr>
          <w:sz w:val="28"/>
        </w:rPr>
        <w:t>мы</w:t>
      </w:r>
      <w:r>
        <w:rPr>
          <w:sz w:val="28"/>
        </w:rPr>
        <w:t>х</w:t>
      </w:r>
      <w:r w:rsidRPr="0065351A">
        <w:rPr>
          <w:sz w:val="28"/>
        </w:rPr>
        <w:t xml:space="preserve"> в разных сл</w:t>
      </w:r>
      <w:r w:rsidRPr="0065351A">
        <w:rPr>
          <w:sz w:val="28"/>
        </w:rPr>
        <w:t>у</w:t>
      </w:r>
      <w:r w:rsidRPr="0065351A">
        <w:rPr>
          <w:sz w:val="28"/>
        </w:rPr>
        <w:t>чаях.</w:t>
      </w:r>
    </w:p>
    <w:p w:rsidR="00362BA6" w:rsidRPr="0065351A" w:rsidRDefault="00362BA6" w:rsidP="00362BA6">
      <w:pPr>
        <w:ind w:firstLine="708"/>
        <w:jc w:val="both"/>
        <w:rPr>
          <w:sz w:val="28"/>
        </w:rPr>
      </w:pPr>
      <w:r w:rsidRPr="0065351A">
        <w:rPr>
          <w:i/>
          <w:sz w:val="28"/>
        </w:rPr>
        <w:t>Первый вариант</w:t>
      </w:r>
      <w:r>
        <w:rPr>
          <w:i/>
          <w:sz w:val="28"/>
        </w:rPr>
        <w:t xml:space="preserve"> (классическая поза)</w:t>
      </w:r>
      <w:r w:rsidRPr="0065351A">
        <w:rPr>
          <w:i/>
          <w:sz w:val="28"/>
        </w:rPr>
        <w:t>:</w:t>
      </w:r>
      <w:r w:rsidRPr="0065351A">
        <w:rPr>
          <w:sz w:val="28"/>
        </w:rPr>
        <w:t xml:space="preserve"> испытуемый стоит, сдвинув стопы (пятки и носки вместе), вытягивает руки перед собой, без напр</w:t>
      </w:r>
      <w:r w:rsidRPr="0065351A">
        <w:rPr>
          <w:sz w:val="28"/>
        </w:rPr>
        <w:t>я</w:t>
      </w:r>
      <w:r w:rsidRPr="0065351A">
        <w:rPr>
          <w:sz w:val="28"/>
        </w:rPr>
        <w:t>жения ра</w:t>
      </w:r>
      <w:r w:rsidRPr="0065351A">
        <w:rPr>
          <w:sz w:val="28"/>
        </w:rPr>
        <w:t>з</w:t>
      </w:r>
      <w:r w:rsidRPr="0065351A">
        <w:rPr>
          <w:sz w:val="28"/>
        </w:rPr>
        <w:t>двигает пальцы и закрывает глаза. Первый вариант подходит для тестирования детей и людей пожилого возраста. Устойчивое равн</w:t>
      </w:r>
      <w:r w:rsidRPr="0065351A">
        <w:rPr>
          <w:sz w:val="28"/>
        </w:rPr>
        <w:t>о</w:t>
      </w:r>
      <w:r w:rsidRPr="0065351A">
        <w:rPr>
          <w:sz w:val="28"/>
        </w:rPr>
        <w:t>весие должно поддерживаться в теч</w:t>
      </w:r>
      <w:r w:rsidRPr="0065351A">
        <w:rPr>
          <w:sz w:val="28"/>
        </w:rPr>
        <w:t>е</w:t>
      </w:r>
      <w:r w:rsidRPr="0065351A">
        <w:rPr>
          <w:sz w:val="28"/>
        </w:rPr>
        <w:t>ние более 30 с.</w:t>
      </w:r>
    </w:p>
    <w:p w:rsidR="00362BA6" w:rsidRPr="0065351A" w:rsidRDefault="00362BA6" w:rsidP="00362BA6">
      <w:pPr>
        <w:ind w:firstLine="708"/>
        <w:jc w:val="both"/>
        <w:rPr>
          <w:sz w:val="28"/>
        </w:rPr>
      </w:pPr>
      <w:r w:rsidRPr="0065351A">
        <w:rPr>
          <w:i/>
          <w:sz w:val="28"/>
        </w:rPr>
        <w:t>Второй вариант</w:t>
      </w:r>
      <w:r>
        <w:rPr>
          <w:i/>
          <w:sz w:val="28"/>
        </w:rPr>
        <w:t xml:space="preserve"> (пальценосовая поза)</w:t>
      </w:r>
      <w:r w:rsidRPr="0065351A">
        <w:rPr>
          <w:i/>
          <w:sz w:val="28"/>
        </w:rPr>
        <w:t xml:space="preserve">: </w:t>
      </w:r>
      <w:r w:rsidRPr="0065351A">
        <w:rPr>
          <w:sz w:val="28"/>
        </w:rPr>
        <w:t>испытуемый стоит, пост</w:t>
      </w:r>
      <w:r w:rsidRPr="0065351A">
        <w:rPr>
          <w:sz w:val="28"/>
        </w:rPr>
        <w:t>а</w:t>
      </w:r>
      <w:r w:rsidRPr="0065351A">
        <w:rPr>
          <w:sz w:val="28"/>
        </w:rPr>
        <w:t>вив стопы на одной оси одну за другой так, чтобы пятка одной ноги к</w:t>
      </w:r>
      <w:r w:rsidRPr="0065351A">
        <w:rPr>
          <w:sz w:val="28"/>
        </w:rPr>
        <w:t>а</w:t>
      </w:r>
      <w:r w:rsidRPr="0065351A">
        <w:rPr>
          <w:sz w:val="28"/>
        </w:rPr>
        <w:t>салась носка другой, вытягивает руки перед собой, без напряжения ра</w:t>
      </w:r>
      <w:r w:rsidRPr="0065351A">
        <w:rPr>
          <w:sz w:val="28"/>
        </w:rPr>
        <w:t>з</w:t>
      </w:r>
      <w:r w:rsidRPr="0065351A">
        <w:rPr>
          <w:sz w:val="28"/>
        </w:rPr>
        <w:t xml:space="preserve">двигает </w:t>
      </w:r>
      <w:r w:rsidRPr="0065351A">
        <w:rPr>
          <w:sz w:val="28"/>
        </w:rPr>
        <w:lastRenderedPageBreak/>
        <w:t>пальцы и закрывает глаза. Второй вариант подходит для тест</w:t>
      </w:r>
      <w:r w:rsidRPr="0065351A">
        <w:rPr>
          <w:sz w:val="28"/>
        </w:rPr>
        <w:t>и</w:t>
      </w:r>
      <w:r w:rsidRPr="0065351A">
        <w:rPr>
          <w:sz w:val="28"/>
        </w:rPr>
        <w:t xml:space="preserve">рования </w:t>
      </w:r>
      <w:r>
        <w:rPr>
          <w:sz w:val="28"/>
        </w:rPr>
        <w:t xml:space="preserve">нетренированных </w:t>
      </w:r>
      <w:r w:rsidRPr="0065351A">
        <w:rPr>
          <w:sz w:val="28"/>
        </w:rPr>
        <w:t>людей молодого и зрелого возраста. Усто</w:t>
      </w:r>
      <w:r w:rsidRPr="0065351A">
        <w:rPr>
          <w:sz w:val="28"/>
        </w:rPr>
        <w:t>й</w:t>
      </w:r>
      <w:r w:rsidRPr="0065351A">
        <w:rPr>
          <w:sz w:val="28"/>
        </w:rPr>
        <w:t>чивое равновесие дол</w:t>
      </w:r>
      <w:r w:rsidRPr="0065351A">
        <w:rPr>
          <w:sz w:val="28"/>
        </w:rPr>
        <w:t>ж</w:t>
      </w:r>
      <w:r w:rsidRPr="0065351A">
        <w:rPr>
          <w:sz w:val="28"/>
        </w:rPr>
        <w:t>но поддерживаться в течение более 30 с.</w:t>
      </w:r>
    </w:p>
    <w:p w:rsidR="00362BA6" w:rsidRPr="0065351A" w:rsidRDefault="00362BA6" w:rsidP="00362BA6">
      <w:pPr>
        <w:ind w:firstLine="708"/>
        <w:jc w:val="both"/>
        <w:rPr>
          <w:sz w:val="28"/>
        </w:rPr>
      </w:pPr>
      <w:r w:rsidRPr="0065351A">
        <w:rPr>
          <w:i/>
          <w:sz w:val="28"/>
        </w:rPr>
        <w:t>Третий вариант</w:t>
      </w:r>
      <w:r>
        <w:rPr>
          <w:i/>
          <w:sz w:val="28"/>
        </w:rPr>
        <w:t xml:space="preserve"> (поза аиста)</w:t>
      </w:r>
      <w:r w:rsidRPr="0065351A">
        <w:rPr>
          <w:i/>
          <w:sz w:val="28"/>
        </w:rPr>
        <w:t xml:space="preserve">: </w:t>
      </w:r>
      <w:r w:rsidRPr="0065351A">
        <w:rPr>
          <w:sz w:val="28"/>
        </w:rPr>
        <w:t>испытуемый стоит с опорой на о</w:t>
      </w:r>
      <w:r w:rsidRPr="0065351A">
        <w:rPr>
          <w:sz w:val="28"/>
        </w:rPr>
        <w:t>д</w:t>
      </w:r>
      <w:r w:rsidRPr="0065351A">
        <w:rPr>
          <w:sz w:val="28"/>
        </w:rPr>
        <w:t>ну ступню, подошва стопы другой ноги прикладывается к коленной ч</w:t>
      </w:r>
      <w:r w:rsidRPr="0065351A">
        <w:rPr>
          <w:sz w:val="28"/>
        </w:rPr>
        <w:t>а</w:t>
      </w:r>
      <w:r w:rsidRPr="0065351A">
        <w:rPr>
          <w:sz w:val="28"/>
        </w:rPr>
        <w:t>шечке опорной ноги. В остальн</w:t>
      </w:r>
      <w:r>
        <w:rPr>
          <w:sz w:val="28"/>
        </w:rPr>
        <w:t>ых деталях третий вариант методики проводится</w:t>
      </w:r>
      <w:r w:rsidRPr="0065351A">
        <w:rPr>
          <w:sz w:val="28"/>
        </w:rPr>
        <w:t xml:space="preserve"> так же, как в первых двух вариантах. Третий вариант подх</w:t>
      </w:r>
      <w:r w:rsidRPr="0065351A">
        <w:rPr>
          <w:sz w:val="28"/>
        </w:rPr>
        <w:t>о</w:t>
      </w:r>
      <w:r w:rsidRPr="0065351A">
        <w:rPr>
          <w:sz w:val="28"/>
        </w:rPr>
        <w:t>дит для оценки координации спортсменов, за исключением таких видов спорта, как гимн</w:t>
      </w:r>
      <w:r w:rsidRPr="0065351A">
        <w:rPr>
          <w:sz w:val="28"/>
        </w:rPr>
        <w:t>а</w:t>
      </w:r>
      <w:r w:rsidRPr="0065351A">
        <w:rPr>
          <w:sz w:val="28"/>
        </w:rPr>
        <w:t xml:space="preserve">стика, акробатика, прыжки в воду и </w:t>
      </w:r>
      <w:r>
        <w:rPr>
          <w:sz w:val="28"/>
        </w:rPr>
        <w:t>т. п</w:t>
      </w:r>
      <w:r w:rsidRPr="0065351A">
        <w:rPr>
          <w:sz w:val="28"/>
        </w:rPr>
        <w:t>.</w:t>
      </w:r>
    </w:p>
    <w:p w:rsidR="00362BA6" w:rsidRPr="0065351A" w:rsidRDefault="00362BA6" w:rsidP="00362BA6">
      <w:pPr>
        <w:ind w:firstLine="708"/>
        <w:jc w:val="both"/>
        <w:rPr>
          <w:sz w:val="28"/>
        </w:rPr>
      </w:pPr>
      <w:r w:rsidRPr="0065351A">
        <w:rPr>
          <w:i/>
          <w:sz w:val="28"/>
        </w:rPr>
        <w:t>Оценка.</w:t>
      </w:r>
      <w:r w:rsidRPr="0065351A">
        <w:rPr>
          <w:sz w:val="28"/>
        </w:rPr>
        <w:t xml:space="preserve"> При оценке пробы </w:t>
      </w:r>
      <w:proofErr w:type="spellStart"/>
      <w:r w:rsidRPr="0065351A">
        <w:rPr>
          <w:sz w:val="28"/>
        </w:rPr>
        <w:t>Ромберга</w:t>
      </w:r>
      <w:proofErr w:type="spellEnd"/>
      <w:r w:rsidRPr="0065351A">
        <w:rPr>
          <w:sz w:val="28"/>
        </w:rPr>
        <w:t xml:space="preserve"> обращают внимание на степень у</w:t>
      </w:r>
      <w:r w:rsidRPr="0065351A">
        <w:rPr>
          <w:sz w:val="28"/>
        </w:rPr>
        <w:t>с</w:t>
      </w:r>
      <w:r w:rsidRPr="0065351A">
        <w:rPr>
          <w:sz w:val="28"/>
        </w:rPr>
        <w:t>тойчивости: стоит неподвижно или покачивается, дрожание век и пальцев (тремор), длительность сохранения равновесия.</w:t>
      </w:r>
      <w:r>
        <w:rPr>
          <w:sz w:val="28"/>
        </w:rPr>
        <w:t xml:space="preserve"> Минимал</w:t>
      </w:r>
      <w:r>
        <w:rPr>
          <w:sz w:val="28"/>
        </w:rPr>
        <w:t>ь</w:t>
      </w:r>
      <w:r>
        <w:rPr>
          <w:sz w:val="28"/>
        </w:rPr>
        <w:t>ными признаками неустойчивости являются тремор век, пальцев рук. Более существенное проявление неустойчивости – это покачивания т</w:t>
      </w:r>
      <w:r>
        <w:rPr>
          <w:sz w:val="28"/>
        </w:rPr>
        <w:t>е</w:t>
      </w:r>
      <w:r>
        <w:rPr>
          <w:sz w:val="28"/>
        </w:rPr>
        <w:t>ла.</w:t>
      </w:r>
    </w:p>
    <w:p w:rsidR="00362BA6" w:rsidRPr="0065351A" w:rsidRDefault="00362BA6" w:rsidP="00362BA6">
      <w:pPr>
        <w:ind w:firstLine="708"/>
        <w:jc w:val="both"/>
        <w:rPr>
          <w:sz w:val="28"/>
        </w:rPr>
      </w:pPr>
      <w:r w:rsidRPr="0065351A">
        <w:rPr>
          <w:sz w:val="28"/>
        </w:rPr>
        <w:t>Устойчивое равновесие в течение более 15 с, при отсутствии тр</w:t>
      </w:r>
      <w:r w:rsidRPr="0065351A">
        <w:rPr>
          <w:sz w:val="28"/>
        </w:rPr>
        <w:t>е</w:t>
      </w:r>
      <w:r w:rsidRPr="0065351A">
        <w:rPr>
          <w:sz w:val="28"/>
        </w:rPr>
        <w:t>мо</w:t>
      </w:r>
      <w:r>
        <w:rPr>
          <w:sz w:val="28"/>
        </w:rPr>
        <w:t>ра пальцев и век – хорошая координация</w:t>
      </w:r>
      <w:r w:rsidRPr="0065351A">
        <w:rPr>
          <w:sz w:val="28"/>
        </w:rPr>
        <w:t>; покачивания, небольшой тремор пальцев и век при удержании позы в течен</w:t>
      </w:r>
      <w:r>
        <w:rPr>
          <w:sz w:val="28"/>
        </w:rPr>
        <w:t>ие 15 с – удовлетв</w:t>
      </w:r>
      <w:r>
        <w:rPr>
          <w:sz w:val="28"/>
        </w:rPr>
        <w:t>о</w:t>
      </w:r>
      <w:r>
        <w:rPr>
          <w:sz w:val="28"/>
        </w:rPr>
        <w:t>рительная координация</w:t>
      </w:r>
      <w:r w:rsidRPr="0065351A">
        <w:rPr>
          <w:sz w:val="28"/>
        </w:rPr>
        <w:t xml:space="preserve">; поза удерживается менее 15 с </w:t>
      </w:r>
      <w:r>
        <w:rPr>
          <w:sz w:val="28"/>
        </w:rPr>
        <w:t>–</w:t>
      </w:r>
      <w:r w:rsidRPr="0065351A">
        <w:rPr>
          <w:sz w:val="28"/>
        </w:rPr>
        <w:t xml:space="preserve"> неудовлетворитель</w:t>
      </w:r>
      <w:r>
        <w:rPr>
          <w:sz w:val="28"/>
        </w:rPr>
        <w:t>ная к</w:t>
      </w:r>
      <w:r>
        <w:rPr>
          <w:sz w:val="28"/>
        </w:rPr>
        <w:t>о</w:t>
      </w:r>
      <w:r>
        <w:rPr>
          <w:sz w:val="28"/>
        </w:rPr>
        <w:t>ординация</w:t>
      </w:r>
      <w:r w:rsidRPr="0065351A">
        <w:rPr>
          <w:sz w:val="28"/>
        </w:rPr>
        <w:t>.</w:t>
      </w:r>
    </w:p>
    <w:p w:rsidR="00362BA6" w:rsidRPr="0065351A" w:rsidRDefault="00362BA6" w:rsidP="00362BA6">
      <w:pPr>
        <w:ind w:firstLine="708"/>
        <w:jc w:val="both"/>
        <w:rPr>
          <w:sz w:val="28"/>
        </w:rPr>
      </w:pPr>
      <w:r w:rsidRPr="0065351A">
        <w:rPr>
          <w:i/>
          <w:sz w:val="28"/>
        </w:rPr>
        <w:t>Четвертый вариант</w:t>
      </w:r>
      <w:r>
        <w:rPr>
          <w:i/>
          <w:sz w:val="28"/>
        </w:rPr>
        <w:t xml:space="preserve"> (поза ласточки)</w:t>
      </w:r>
      <w:r w:rsidRPr="0065351A">
        <w:rPr>
          <w:i/>
          <w:sz w:val="28"/>
        </w:rPr>
        <w:t xml:space="preserve">: </w:t>
      </w:r>
      <w:r w:rsidRPr="00786294">
        <w:rPr>
          <w:sz w:val="28"/>
        </w:rPr>
        <w:t>испы</w:t>
      </w:r>
      <w:r w:rsidRPr="0065351A">
        <w:rPr>
          <w:sz w:val="28"/>
        </w:rPr>
        <w:t>туемый стоит с оп</w:t>
      </w:r>
      <w:r w:rsidRPr="0065351A">
        <w:rPr>
          <w:sz w:val="28"/>
        </w:rPr>
        <w:t>о</w:t>
      </w:r>
      <w:r w:rsidRPr="0065351A">
        <w:rPr>
          <w:sz w:val="28"/>
        </w:rPr>
        <w:t>рой на одну ступню, туловище горизонтально, другая нога составляет с туловищем одну прямую линию, руки в стороны. Четвертый вариант подходит для оценки координации спортсменов в таких видах спорта, как гимнастика, акр</w:t>
      </w:r>
      <w:r w:rsidRPr="0065351A">
        <w:rPr>
          <w:sz w:val="28"/>
        </w:rPr>
        <w:t>о</w:t>
      </w:r>
      <w:r w:rsidRPr="0065351A">
        <w:rPr>
          <w:sz w:val="28"/>
        </w:rPr>
        <w:t xml:space="preserve">батика, прыжки в воду. </w:t>
      </w:r>
    </w:p>
    <w:p w:rsidR="00362BA6" w:rsidRDefault="00362BA6" w:rsidP="00362BA6">
      <w:pPr>
        <w:ind w:firstLine="708"/>
        <w:jc w:val="both"/>
        <w:rPr>
          <w:sz w:val="28"/>
        </w:rPr>
      </w:pPr>
      <w:r w:rsidRPr="0065351A">
        <w:rPr>
          <w:i/>
          <w:sz w:val="28"/>
        </w:rPr>
        <w:t>Оценка.</w:t>
      </w:r>
      <w:r w:rsidRPr="0065351A">
        <w:rPr>
          <w:sz w:val="28"/>
        </w:rPr>
        <w:t xml:space="preserve"> Устойчивое равновесие в течение более 15 с при отсутс</w:t>
      </w:r>
      <w:r w:rsidRPr="0065351A">
        <w:rPr>
          <w:sz w:val="28"/>
        </w:rPr>
        <w:t>т</w:t>
      </w:r>
      <w:r w:rsidRPr="0065351A">
        <w:rPr>
          <w:sz w:val="28"/>
        </w:rPr>
        <w:t>ви</w:t>
      </w:r>
      <w:r>
        <w:rPr>
          <w:sz w:val="28"/>
        </w:rPr>
        <w:t>и тремора пальцев и век – хорошая координация</w:t>
      </w:r>
      <w:r w:rsidRPr="0065351A">
        <w:rPr>
          <w:sz w:val="28"/>
        </w:rPr>
        <w:t>; покачивания, н</w:t>
      </w:r>
      <w:r w:rsidRPr="0065351A">
        <w:rPr>
          <w:sz w:val="28"/>
        </w:rPr>
        <w:t>е</w:t>
      </w:r>
      <w:r w:rsidRPr="0065351A">
        <w:rPr>
          <w:sz w:val="28"/>
        </w:rPr>
        <w:t xml:space="preserve">большой тремор пальцев и век при удержании позы в течение 15 с </w:t>
      </w:r>
      <w:r>
        <w:rPr>
          <w:sz w:val="28"/>
        </w:rPr>
        <w:t>–</w:t>
      </w:r>
      <w:r w:rsidRPr="0065351A">
        <w:rPr>
          <w:sz w:val="28"/>
        </w:rPr>
        <w:t xml:space="preserve"> удовлетворитель</w:t>
      </w:r>
      <w:r>
        <w:rPr>
          <w:sz w:val="28"/>
        </w:rPr>
        <w:t>ная координация</w:t>
      </w:r>
      <w:r w:rsidRPr="0065351A">
        <w:rPr>
          <w:sz w:val="28"/>
        </w:rPr>
        <w:t xml:space="preserve">; поза удерживается менее 15 с </w:t>
      </w:r>
      <w:r>
        <w:rPr>
          <w:sz w:val="28"/>
        </w:rPr>
        <w:t>–</w:t>
      </w:r>
      <w:r w:rsidRPr="0065351A">
        <w:rPr>
          <w:sz w:val="28"/>
        </w:rPr>
        <w:t xml:space="preserve"> неудовлетворительн</w:t>
      </w:r>
      <w:r>
        <w:rPr>
          <w:sz w:val="28"/>
        </w:rPr>
        <w:t>ая координ</w:t>
      </w:r>
      <w:r>
        <w:rPr>
          <w:sz w:val="28"/>
        </w:rPr>
        <w:t>а</w:t>
      </w:r>
      <w:r>
        <w:rPr>
          <w:sz w:val="28"/>
        </w:rPr>
        <w:t>ция</w:t>
      </w:r>
      <w:r w:rsidRPr="0065351A">
        <w:rPr>
          <w:sz w:val="28"/>
        </w:rPr>
        <w:t>.</w:t>
      </w:r>
    </w:p>
    <w:p w:rsidR="00362BA6" w:rsidRDefault="00362BA6" w:rsidP="00362BA6">
      <w:pPr>
        <w:jc w:val="both"/>
        <w:rPr>
          <w:sz w:val="28"/>
        </w:rPr>
      </w:pPr>
    </w:p>
    <w:p w:rsidR="00362BA6" w:rsidRPr="00E703B8" w:rsidRDefault="00362BA6" w:rsidP="00362BA6">
      <w:pPr>
        <w:spacing w:before="120" w:after="120"/>
        <w:jc w:val="both"/>
        <w:rPr>
          <w:rFonts w:ascii="Arial" w:hAnsi="Arial" w:cs="Arial"/>
          <w:b/>
          <w:i/>
          <w:sz w:val="28"/>
        </w:rPr>
      </w:pPr>
      <w:r w:rsidRPr="00E703B8">
        <w:rPr>
          <w:rFonts w:ascii="Arial" w:hAnsi="Arial" w:cs="Arial"/>
          <w:b/>
          <w:i/>
          <w:sz w:val="28"/>
        </w:rPr>
        <w:t>Протокол исследования статической координации</w:t>
      </w:r>
    </w:p>
    <w:p w:rsidR="00362BA6" w:rsidRDefault="00362BA6" w:rsidP="00362BA6">
      <w:pPr>
        <w:pStyle w:val="5"/>
        <w:spacing w:before="120"/>
      </w:pPr>
      <w:r>
        <w:t xml:space="preserve">Проба </w:t>
      </w:r>
      <w:proofErr w:type="spellStart"/>
      <w:r>
        <w:t>Ромберга</w:t>
      </w:r>
      <w:proofErr w:type="spellEnd"/>
      <w:r>
        <w:t xml:space="preserve"> </w:t>
      </w:r>
    </w:p>
    <w:p w:rsidR="00362BA6" w:rsidRDefault="00362BA6" w:rsidP="00362BA6">
      <w:pPr>
        <w:pStyle w:val="a3"/>
      </w:pPr>
      <w:r>
        <w:t xml:space="preserve">Вариант </w:t>
      </w:r>
      <w:proofErr w:type="spellStart"/>
      <w:r>
        <w:t>______________Устойчивость</w:t>
      </w:r>
      <w:proofErr w:type="spellEnd"/>
      <w:r>
        <w:t xml:space="preserve"> сохраняется в течение </w:t>
      </w:r>
      <w:proofErr w:type="spellStart"/>
      <w:r>
        <w:t>_____с</w:t>
      </w:r>
      <w:proofErr w:type="spellEnd"/>
    </w:p>
    <w:p w:rsidR="00362BA6" w:rsidRDefault="00362BA6" w:rsidP="00362BA6">
      <w:pPr>
        <w:pStyle w:val="4"/>
        <w:spacing w:before="0"/>
      </w:pPr>
      <w:r w:rsidRPr="008B49C8">
        <w:rPr>
          <w:rFonts w:ascii="Arial" w:hAnsi="Arial" w:cs="Arial"/>
          <w:b w:val="0"/>
          <w:i/>
        </w:rPr>
        <w:t>Оценка результата</w:t>
      </w:r>
      <w:r>
        <w:t xml:space="preserve"> </w:t>
      </w:r>
      <w:r>
        <w:rPr>
          <w:b w:val="0"/>
        </w:rPr>
        <w:t>__________________________________________</w:t>
      </w:r>
    </w:p>
    <w:p w:rsidR="00362BA6" w:rsidRPr="0065351A" w:rsidRDefault="00362BA6" w:rsidP="00362BA6">
      <w:pPr>
        <w:jc w:val="both"/>
        <w:rPr>
          <w:sz w:val="28"/>
        </w:rPr>
      </w:pPr>
    </w:p>
    <w:sectPr w:rsidR="00362BA6" w:rsidRPr="0065351A" w:rsidSect="0046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4EF1"/>
    <w:multiLevelType w:val="hybridMultilevel"/>
    <w:tmpl w:val="76A4F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62BA6"/>
    <w:rsid w:val="00362BA6"/>
    <w:rsid w:val="0046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2BA6"/>
    <w:pPr>
      <w:keepNext/>
      <w:spacing w:after="60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link w:val="20"/>
    <w:qFormat/>
    <w:rsid w:val="00362B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BA6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qFormat/>
    <w:rsid w:val="00362B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62B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BA6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62B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2BA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62B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62B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3">
    <w:name w:val="Полтора"/>
    <w:basedOn w:val="a"/>
    <w:next w:val="a"/>
    <w:rsid w:val="00362BA6"/>
    <w:pPr>
      <w:spacing w:line="360" w:lineRule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1629</Words>
  <Characters>9289</Characters>
  <Application>Microsoft Office Word</Application>
  <DocSecurity>0</DocSecurity>
  <Lines>77</Lines>
  <Paragraphs>21</Paragraphs>
  <ScaleCrop>false</ScaleCrop>
  <Company>Microsoft</Company>
  <LinksUpToDate>false</LinksUpToDate>
  <CharactersWithSpaces>10897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Alfonsova</dc:creator>
  <cp:lastModifiedBy>Elena Alfonsova</cp:lastModifiedBy>
  <cp:revision>1</cp:revision>
  <dcterms:created xsi:type="dcterms:W3CDTF">2020-11-20T02:47:00Z</dcterms:created>
  <dcterms:modified xsi:type="dcterms:W3CDTF">2020-11-20T02:53:00Z</dcterms:modified>
</cp:coreProperties>
</file>