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ФКОм-20_Методология и методы научного исследования_1 семестр</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1</w:t>
      </w:r>
      <w:r>
        <w:rPr>
          <w:rFonts w:eastAsia="Calibri" w:cs="Times New Roman" w:ascii="Times New Roman" w:hAnsi="Times New Roman" w:eastAsiaTheme="minorHAnsi"/>
          <w:b/>
          <w:color w:val="auto"/>
          <w:kern w:val="0"/>
          <w:sz w:val="28"/>
          <w:szCs w:val="28"/>
          <w:lang w:val="ru-RU" w:eastAsia="en-US" w:bidi="ar-SA"/>
        </w:rPr>
        <w:t>7</w:t>
      </w:r>
      <w:r>
        <w:rPr>
          <w:rFonts w:cs="Times New Roman" w:ascii="Times New Roman" w:hAnsi="Times New Roman"/>
          <w:b/>
          <w:sz w:val="28"/>
          <w:szCs w:val="28"/>
        </w:rPr>
        <w:t xml:space="preserve">.11_Лекция_Этапы и методы научного исследования. </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Архитектоника ВКР магистра_10:15</w:t>
      </w:r>
    </w:p>
    <w:p>
      <w:pPr>
        <w:pStyle w:val="Western"/>
        <w:spacing w:lineRule="auto" w:line="240" w:before="280" w:after="0"/>
        <w:rPr/>
      </w:pPr>
      <w:r>
        <w:rPr/>
        <w:t xml:space="preserve">Ссылка на комнату: </w:t>
      </w:r>
      <w:hyperlink r:id="rId2">
        <w:r>
          <w:rPr>
            <w:sz w:val="22"/>
            <w:szCs w:val="22"/>
          </w:rPr>
          <w:t>http://disrm4.zabgu.ru/b/ne7-keg-nw2</w:t>
        </w:r>
      </w:hyperlink>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sz w:val="28"/>
          <w:szCs w:val="28"/>
        </w:rPr>
        <w:t>Задание 1</w:t>
      </w:r>
      <w:r>
        <w:rPr>
          <w:rFonts w:cs="Times New Roman" w:ascii="Times New Roman" w:hAnsi="Times New Roman"/>
          <w:sz w:val="28"/>
          <w:szCs w:val="28"/>
        </w:rPr>
        <w:t>: Ознакомьтесь с материалами лекции (</w:t>
      </w:r>
      <w:r>
        <w:rPr>
          <w:rFonts w:cs="Times New Roman" w:ascii="Times New Roman" w:hAnsi="Times New Roman"/>
          <w:i/>
          <w:sz w:val="28"/>
          <w:szCs w:val="28"/>
        </w:rPr>
        <w:t>см. ниже</w:t>
      </w:r>
      <w:r>
        <w:rPr>
          <w:rFonts w:cs="Times New Roman" w:ascii="Times New Roman" w:hAnsi="Times New Roman"/>
          <w:sz w:val="28"/>
          <w:szCs w:val="28"/>
        </w:rPr>
        <w:t>) и дополнительными видеоматериалами (</w:t>
      </w:r>
      <w:r>
        <w:rPr>
          <w:rFonts w:cs="Times New Roman" w:ascii="Times New Roman" w:hAnsi="Times New Roman"/>
          <w:i/>
          <w:sz w:val="28"/>
          <w:szCs w:val="28"/>
        </w:rPr>
        <w:t>см. ссылки на</w:t>
      </w:r>
      <w:r>
        <w:rPr>
          <w:rFonts w:cs="Times New Roman" w:ascii="Times New Roman" w:hAnsi="Times New Roman"/>
          <w:sz w:val="28"/>
          <w:szCs w:val="28"/>
        </w:rPr>
        <w:t xml:space="preserve"> </w:t>
      </w:r>
      <w:r>
        <w:rPr>
          <w:rFonts w:cs="Times New Roman" w:ascii="Times New Roman" w:hAnsi="Times New Roman"/>
          <w:i/>
          <w:sz w:val="28"/>
          <w:szCs w:val="28"/>
        </w:rPr>
        <w:t>видеолекции В.И. Моисеева</w:t>
      </w:r>
      <w:r>
        <w:rPr>
          <w:rFonts w:cs="Times New Roman" w:ascii="Times New Roman" w:hAnsi="Times New Roman"/>
          <w:sz w:val="28"/>
          <w:szCs w:val="28"/>
        </w:rPr>
        <w:t>) и ответьте на контрольные вопросы.</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i/>
          <w:sz w:val="28"/>
          <w:szCs w:val="28"/>
        </w:rPr>
        <w:t>Видеолекции Вячеслава Ивановича Моисеева</w:t>
      </w:r>
      <w:r>
        <w:rPr>
          <w:rFonts w:cs="Times New Roman" w:ascii="Times New Roman" w:hAnsi="Times New Roman"/>
          <w:sz w:val="28"/>
          <w:szCs w:val="28"/>
        </w:rPr>
        <w:t xml:space="preserve">, д.фил.н,  зав. кафедрой философии Московского государственного медико-стоматологического университета (МГМСУ). </w:t>
      </w:r>
    </w:p>
    <w:p>
      <w:pPr>
        <w:pStyle w:val="Normal"/>
        <w:tabs>
          <w:tab w:val="clear" w:pos="708"/>
          <w:tab w:val="left" w:pos="1134" w:leader="none"/>
        </w:tabs>
        <w:spacing w:lineRule="auto" w:line="240"/>
        <w:ind w:firstLine="709"/>
        <w:jc w:val="both"/>
        <w:rPr>
          <w:rFonts w:ascii="Calibri" w:hAnsi="Calibri"/>
          <w:sz w:val="18"/>
          <w:szCs w:val="18"/>
          <w:shd w:fill="FFFFFF" w:val="clear"/>
        </w:rPr>
      </w:pPr>
      <w:r>
        <w:rPr>
          <w:rFonts w:cs="Times New Roman" w:ascii="Times New Roman" w:hAnsi="Times New Roman"/>
          <w:sz w:val="28"/>
          <w:szCs w:val="28"/>
        </w:rPr>
        <w:t>Тема: Эмпирические методы познания. Наблюдение.</w:t>
      </w:r>
      <w:r>
        <w:rPr>
          <w:rFonts w:ascii="Helvetica" w:hAnsi="Helvetica"/>
          <w:sz w:val="28"/>
          <w:szCs w:val="28"/>
          <w:shd w:fill="FFFFFF" w:val="clear"/>
        </w:rPr>
        <w:t xml:space="preserve"> </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ascii="Helvetica" w:hAnsi="Helvetica"/>
          <w:sz w:val="18"/>
          <w:szCs w:val="18"/>
          <w:shd w:fill="FFFFFF" w:val="clear"/>
        </w:rPr>
        <w:t>https://yandex.ru/video/preview?filmId=9928309494923602052&amp;text=%D0%AD%D0%BC%D0%BF%D0%B8%D1%80%D0%B8%D1%87%D0%B5%D1%81%D0%BA%D0%B8%D0%B5%20%D0%BC%D0%B5%D1%82%D0%BE%D0%B4%D1%8B%20%D0%BD%D0%B0%D1%83%D1%87%D0%BD%D0%BE%D0%B3%D0%BE%20%D0%BF%D0%BE%D0%B7%D0%BD%D0%B0%D0%BD%D0%B8%D1%8F%20%D0%BD%D0%B0%D0%B1%D0%BB%D1%8E%D0%B4%D0%B5%D0%BD%D0%B8%D0%B5%20%D0%B2%D0%B8%D0%B4%D0%B5%D0%BE%D0%BB%D0%B5%D0%BA%D1%86%D0%B8%D0%B8%20%D0%BA%D0%B0%D0%B7%D0%B0%D1%80%D1%8F%D0%BD&amp;path=wizard&amp;parent-reqid=1587011164881428-33417284715697706800332-production-app-host-sas-web-yp-172&amp;redircnt=1587011843.1</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Тема: Эмпирические методы познания. Измерение. Эксперимент </w:t>
      </w:r>
    </w:p>
    <w:p>
      <w:pPr>
        <w:pStyle w:val="Normal"/>
        <w:tabs>
          <w:tab w:val="clear" w:pos="708"/>
          <w:tab w:val="left" w:pos="1134" w:leader="none"/>
        </w:tabs>
        <w:spacing w:lineRule="auto" w:line="240"/>
        <w:ind w:firstLine="709"/>
        <w:jc w:val="both"/>
        <w:rPr>
          <w:rFonts w:ascii="Calibri" w:hAnsi="Calibri"/>
          <w:sz w:val="18"/>
          <w:szCs w:val="18"/>
          <w:shd w:fill="FFFFFF" w:val="clear"/>
        </w:rPr>
      </w:pPr>
      <w:r>
        <w:rPr>
          <w:rFonts w:ascii="Helvetica" w:hAnsi="Helvetica"/>
          <w:sz w:val="18"/>
          <w:szCs w:val="18"/>
          <w:shd w:fill="FFFFFF" w:val="clear"/>
        </w:rPr>
        <w:t>https://yandex.ru/video/preview?filmId=1761638106482907415&amp;text=%D0%AD%D0%BC%D0%BF%D0%B8%D1%80%D0%B8%D1%87%D0%B5%D1%81%D0%BA%D0%B8%D0%B5%20%D0%BC%D0%B5%D1%82%D0%BE%D0%B4%D1%8B%20%D0%BD%D0%B0%D1%83%D1%87%D0%BD%D0%BE%D0%B3%D0%BE%20%D0%BF%D0%BE%D0%B7%D0%BD%D0%B0%D0%BD%D0%B8%D1%8F%20%D0%B2%D0%B8%D0%B4%D0%B5%D0%BE%D0%BB%D0%B5%D0%BA%D1%86%D0%B8%D0%B8%20%D0%BC%D0%BE%D0%B8%D1%81%D0%B5%D0%B5%D0%B2&amp;path=wizard&amp;parent-reqid=1587012589420480-967894770447148530700280-production-app-host-sas-web-yp-181&amp;redircnt=1587012597.1</w:t>
      </w:r>
    </w:p>
    <w:p>
      <w:pPr>
        <w:pStyle w:val="Normal"/>
        <w:tabs>
          <w:tab w:val="clear" w:pos="708"/>
          <w:tab w:val="left" w:pos="1134" w:leader="none"/>
        </w:tabs>
        <w:spacing w:lineRule="auto" w:line="240"/>
        <w:ind w:firstLine="709"/>
        <w:jc w:val="both"/>
        <w:rPr>
          <w:rFonts w:ascii="Times New Roman" w:hAnsi="Times New Roman" w:cs="Times New Roman"/>
          <w:i/>
          <w:i/>
          <w:sz w:val="28"/>
          <w:szCs w:val="28"/>
        </w:rPr>
      </w:pPr>
      <w:r>
        <w:rPr>
          <w:rFonts w:cs="Times New Roman" w:ascii="Times New Roman" w:hAnsi="Times New Roman"/>
          <w:i/>
          <w:sz w:val="28"/>
          <w:szCs w:val="28"/>
        </w:rPr>
        <w:t>Контрольные вопросы (</w:t>
      </w:r>
      <w:r>
        <w:rPr>
          <w:rFonts w:cs="Times New Roman" w:ascii="Times New Roman" w:hAnsi="Times New Roman"/>
          <w:i/>
          <w:color w:val="FF0000"/>
          <w:sz w:val="28"/>
          <w:szCs w:val="28"/>
        </w:rPr>
        <w:t>отвечаем своими словами, кратко и ёмко</w:t>
      </w:r>
      <w:r>
        <w:rPr>
          <w:rFonts w:cs="Times New Roman" w:ascii="Times New Roman" w:hAnsi="Times New Roman"/>
          <w:i/>
          <w:sz w:val="28"/>
          <w:szCs w:val="28"/>
        </w:rPr>
        <w:t>):</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1. В чем заключается основная задача анализа, как метода исследования?</w:t>
      </w:r>
      <w:r>
        <w:rPr>
          <w:rFonts w:cs="Times New Roman" w:ascii="Times New Roman" w:hAnsi="Times New Roman"/>
          <w:sz w:val="24"/>
          <w:szCs w:val="24"/>
        </w:rPr>
        <w:t xml:space="preserve"> </w:t>
      </w:r>
      <w:r>
        <w:rPr>
          <w:rFonts w:cs="Times New Roman" w:ascii="Times New Roman" w:hAnsi="Times New Roman"/>
          <w:sz w:val="28"/>
          <w:szCs w:val="28"/>
        </w:rPr>
        <w:t>Приведите примеры применения анализа в процессе подготовки выпускной квалификационной работы.</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2. В чем состоит главный вопрос абстрагирования? </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3. С какой целью применяются правила индуктивного исследования Бэкона-Милля в педагогических исследованиях? </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4. Применение какого вида мысленного моделирования, на ваш взгляд, наиболее целесообразно в процессе проведения педагогических исследований? Аргументируйте свой ответ.</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5. В чем состоит сущность и значение метода измерения?</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6. В чем, на ваш взгляд, заключается основное отличие эксперимента от наблюдения? Возможно ли проведение эксперимента без применения наблюдения? Или эти методы должны взаимодополнять друг друга в ходе педагогического исследования? Аргументируйте свой ответ.</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7. Что такое "каузальный эксперимент"? Каково его значение?</w:t>
      </w:r>
    </w:p>
    <w:p>
      <w:pPr>
        <w:pStyle w:val="Western"/>
        <w:spacing w:lineRule="auto" w:line="240" w:before="280" w:after="0"/>
        <w:ind w:firstLine="709"/>
        <w:jc w:val="both"/>
        <w:rPr>
          <w:color w:val="auto"/>
        </w:rPr>
      </w:pPr>
      <w:r>
        <w:rPr>
          <w:b/>
          <w:sz w:val="28"/>
          <w:szCs w:val="28"/>
        </w:rPr>
        <w:t>Задание 2</w:t>
      </w:r>
      <w:r>
        <w:rPr>
          <w:sz w:val="28"/>
          <w:szCs w:val="28"/>
        </w:rPr>
        <w:t>: Ознакомьтесь с презентацией «Педагогическое тестирование» (</w:t>
      </w:r>
      <w:r>
        <w:rPr>
          <w:i/>
          <w:sz w:val="28"/>
          <w:szCs w:val="28"/>
        </w:rPr>
        <w:t>прилагается</w:t>
      </w:r>
      <w:r>
        <w:rPr>
          <w:sz w:val="28"/>
          <w:szCs w:val="28"/>
        </w:rPr>
        <w:t xml:space="preserve">) и </w:t>
      </w:r>
      <w:r>
        <w:rPr>
          <w:color w:val="auto"/>
          <w:sz w:val="28"/>
          <w:szCs w:val="28"/>
        </w:rPr>
        <w:t>с вопросами для самостоятельного изучения (7 вопросов слайда, представленного ниже), создайте подборку тестов для оценки физической подготовленности обучающихся одного из возрастов (</w:t>
      </w:r>
      <w:r>
        <w:rPr>
          <w:i/>
          <w:color w:val="auto"/>
          <w:sz w:val="28"/>
          <w:szCs w:val="28"/>
        </w:rPr>
        <w:t>по выбору</w:t>
      </w:r>
      <w:r>
        <w:rPr>
          <w:color w:val="auto"/>
          <w:sz w:val="28"/>
          <w:szCs w:val="28"/>
        </w:rPr>
        <w:t>).</w:t>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drawing>
          <wp:anchor behindDoc="0" distT="0" distB="0" distL="114300" distR="114300" simplePos="0" locked="0" layoutInCell="0" allowOverlap="1" relativeHeight="2">
            <wp:simplePos x="0" y="0"/>
            <wp:positionH relativeFrom="column">
              <wp:posOffset>1353185</wp:posOffset>
            </wp:positionH>
            <wp:positionV relativeFrom="paragraph">
              <wp:posOffset>81280</wp:posOffset>
            </wp:positionV>
            <wp:extent cx="3368040" cy="2526030"/>
            <wp:effectExtent l="0" t="0" r="0" b="0"/>
            <wp:wrapTight wrapText="bothSides">
              <wp:wrapPolygon edited="0">
                <wp:start x="-81" y="0"/>
                <wp:lineTo x="-81" y="21363"/>
                <wp:lineTo x="21455" y="21363"/>
                <wp:lineTo x="21455" y="0"/>
                <wp:lineTo x="-81" y="0"/>
              </wp:wrapPolygon>
            </wp:wrapTight>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3"/>
                    <a:stretch>
                      <a:fillRect/>
                    </a:stretch>
                  </pic:blipFill>
                  <pic:spPr bwMode="auto">
                    <a:xfrm>
                      <a:off x="0" y="0"/>
                      <a:ext cx="3368040" cy="2526030"/>
                    </a:xfrm>
                    <a:prstGeom prst="rect">
                      <a:avLst/>
                    </a:prstGeom>
                  </pic:spPr>
                </pic:pic>
              </a:graphicData>
            </a:graphic>
          </wp:anchor>
        </w:drawing>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1134" w:leader="none"/>
        </w:tabs>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Autospacing="1" w:after="0"/>
        <w:ind w:firstLine="709"/>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 xml:space="preserve">Задание 3 </w:t>
      </w:r>
      <w:r>
        <w:rPr>
          <w:rFonts w:eastAsia="Times New Roman" w:cs="Times New Roman" w:ascii="Times New Roman" w:hAnsi="Times New Roman"/>
          <w:bCs/>
          <w:i/>
          <w:sz w:val="24"/>
          <w:szCs w:val="24"/>
          <w:lang w:eastAsia="ru-RU"/>
        </w:rPr>
        <w:t>(для ознакомления и практического применения):</w:t>
      </w:r>
    </w:p>
    <w:p>
      <w:pPr>
        <w:pStyle w:val="Normal"/>
        <w:suppressAutoHyphens w:val="false"/>
        <w:spacing w:lineRule="auto" w:line="240" w:beforeAutospacing="1"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Структура программы эксперимента</w:t>
      </w:r>
      <w:r>
        <w:rPr>
          <w:rFonts w:eastAsia="Times New Roman" w:cs="Times New Roman" w:ascii="Times New Roman" w:hAnsi="Times New Roman"/>
          <w:i/>
          <w:iCs/>
          <w:sz w:val="24"/>
          <w:szCs w:val="24"/>
          <w:lang w:eastAsia="ru-RU"/>
        </w:rPr>
        <w:t xml:space="preserve"> (по А.С. Сиденко, Н.В.Брусенцовой, 2006)</w:t>
      </w:r>
    </w:p>
    <w:p>
      <w:pPr>
        <w:pStyle w:val="Normal"/>
        <w:suppressAutoHyphens w:val="false"/>
        <w:spacing w:lineRule="auto" w:line="240" w:beforeAutospacing="1" w:after="0"/>
        <w:ind w:firstLine="709"/>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358"/>
        <w:gridCol w:w="3099"/>
        <w:gridCol w:w="2898"/>
      </w:tblGrid>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ПУНКТ программы</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СОДЕРЖАНИЕ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ВОПРОС для ответа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 Тема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Название эксперимента.</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 называется эксперимент?</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Исполнитель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ФИО, должность, звание.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 Научный руководитель эксперимента или консультант</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ФИО, должность, звание, место работы, телефон.</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 Актуальность темы.</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Затруднения, проблемы, противоречия практики, из которых вытекает необходимость эксперимента по данной теме.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не устраивает, в чем состоит проблемная ситуация? Что хотелось бы изменить? Почему данную проблему нужно в настоящее время изучать?</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5. Идея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Наиболее общее представление о проблемной ситуации, направлении деятельности экспериментатора, образе желаемого изменения в ученике.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Какое обстоятельство вызывает у Вас потребность в действиях, направленных на изменения в ученике? Что хотите изменить в ученике, за счет чего и как?</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6. Замысел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Конкретизация идеи эксперимента через конкретные формы, методы, логику разворачивания содержания, учет конкретных условий класса и пр.</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 видится процесс воплощения идеи эксперимента? Как воплотить идею эксперимента на практике?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7. Объект экспериментирования.</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Границы исследования и изменения практики.</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исследуется? Каковы границы педагогического воздействия? Какова область изменения практики?</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8. Предмет экспериментирования.</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Свойства, отношения, функции, выделяемые в объекте; часть объекта, раскрываемая в данном экспериментальном исследовании.</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О чем в объекте экспериментирования будет получено новое знание? На что в объекте экспериментирования будете воздействовать? Как рассматривается объект, а именно: какие свойства, части, отношения, функции выделяются в объекте?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 а) Педагогическая цель.</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Ожидаемый результат педагогической деятельности, выраженный в позитивных изменениях учащихся, появившихся благодаря экспериментальной разработке.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хотите изменить в ученике? Какие качества личности хотите воспитать в Вашем ученике за счет экспериментальных действий, какие способности развить? Какие изменения в обученности ученика предполагаете?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 Цель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Ожидаемый результат, представляемый в форме: методических рекомендаций, разработок уроков, планов, авторских программ, концептуальных положений, принципов, педагогических технологий, разработанной совокупности условий и пр.</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хотите разработать и апробировать? Что хотите создать в результате эксперимента? Какой результат ожидаете получить в эксперименте?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10. Задачи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Действия по достижению промежуточных результатов, направленных на достижение цели.</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Какие действия необходимо совершить для того, чтобы достичь цели эксперимента? Какие промежуточные результаты необходимы для достижения цели? Какие шаги нужно сделать для достижения цели?</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11. Гипотеза.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Научно-обоснованное логическое предположение относительно способа реализации идеи и замысла эксперимента, совокупность воздействий, система мер по реализации задач эксперимента, максимально подробно-изложенная модель – нововведение, за счет которой ожидается получить определенную эффективность учебно-воспитательного процесса.</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будете проверять? В чем состоит ваше предположение о том, как возможно реализовать идею и замысел эксперимента? Какие управляющие воздействия предполагаете по реализации задач эксперимента?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12. Диагностический инструментарий.</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Средства оценивания результатов эксперимента: анкеты, типы интервью, тесты и пр.</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С помощью чего будет осуществляться контроль за результатами? С помощью какого типа заданий для учащихся будет проверяться результативность эксперимента?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13. Критерии оценки ожидаемых результатов</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Признаки, или параметры, на основании которых производится оценка эффективности экспериментальной разработки.</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Что будет оцениваться в ходе эксперимента, какие признаки в изменении состояния учащихся? По каким параметрам будет отслеживаться результативность экспериментальных материалов? Как предполагается фиксировать, диагностировать, какие изменения произошли в учащихся?</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14. Сроки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Время начала и предполагаемого завершения эксперимента.</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Какова продолжительность эксперимента?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15. Этапы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Части, определяющие промежуточные результаты эксперимента и последовательность их достижения.</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Какие промежуточные результаты и в какой последовательности предполагаются для достижения цели?</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16. Прогноз возможных негативных последствий.</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Замедление темпов прохождения тем, отклонение от базового компонента содержания образования, изменение образовательных целей и пр., провоцирующее негативные изменения в учащихся.</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Какие возможны отрицательные последствия?</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17. Способы коррекции, компенсации негативных последствий.</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Управляющие воздействия со стороны экспериментатора, устраняющие негативные последствия.</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Какие конкретные действия могут компенсировать отрицательные последствия эксперимента? Как можно компенсировать отрицательные последствия?</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18. Состав участников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Педагогический коллектив, участвующий в эксперименте по данной теме.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Кто участвует в эксперименте?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19. Функциональные обязанности.</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Распределение функциональных обязанностей всех лиц, участвующих в эксперименте.</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Кто и за что отвечает в эксперименте?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20. База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Группа учащихся, класс, параллель классов, вся школа.</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На каком контингенте проводится эксперимент?</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21. Масштаб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Продолжительность эксперимента по времени и охват по объему материала – один урок, несколько уроков темы, четверть, год, несколько лет.</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Каков объем учебного материала, вводимого в поле эксперимента, и какова его продолжительность?</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22. Тип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Констатирующий, поисковый, формирующий.</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Какой тип эксперимента Вы осуществляете?</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23. Статус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Правовое положение эксперимента, его состояние: внутришкольный – индивидуальный или коллективный; муниципального уровня; федерального уровня.</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Каковы индивидуальные притязания экспериментатора на статус эксперимента?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24. Форма представления результатов эксперимента для массовой практики.</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Статья, отчет, методические рекомендации, программа и пр.</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В какой форме будут описаны итоги эксперимента?</w:t>
            </w:r>
          </w:p>
        </w:tc>
      </w:tr>
      <w:tr>
        <w:trPr/>
        <w:tc>
          <w:tcPr>
            <w:tcW w:w="335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25. Научно-методическая обеспеченность эксперимента.</w:t>
            </w:r>
          </w:p>
        </w:tc>
        <w:tc>
          <w:tcPr>
            <w:tcW w:w="309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Перечень экспериментальных материалов для педагогов, управленцев, обучаемых.</w:t>
            </w:r>
          </w:p>
        </w:tc>
        <w:tc>
          <w:tcPr>
            <w:tcW w:w="2898"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false"/>
              <w:spacing w:beforeAutospacing="1" w:after="142"/>
              <w:rPr>
                <w:rFonts w:ascii="Times New Roman" w:hAnsi="Times New Roman" w:eastAsia="Times New Roman" w:cs="Times New Roman"/>
                <w:sz w:val="24"/>
                <w:szCs w:val="24"/>
                <w:lang w:eastAsia="ru-RU"/>
              </w:rPr>
            </w:pPr>
            <w:r>
              <w:rPr>
                <w:rFonts w:eastAsia="Times New Roman" w:cs="Times New Roman" w:ascii="Times New Roman" w:hAnsi="Times New Roman"/>
                <w:i/>
                <w:iCs/>
                <w:sz w:val="24"/>
                <w:szCs w:val="24"/>
                <w:lang w:eastAsia="ru-RU"/>
              </w:rPr>
              <w:t>Какова обеспеченность эксперимента научно-методическими разработками?</w:t>
            </w:r>
          </w:p>
        </w:tc>
      </w:tr>
    </w:tbl>
    <w:p>
      <w:pPr>
        <w:pStyle w:val="Normal"/>
        <w:suppressAutoHyphens w:val="false"/>
        <w:spacing w:beforeAutospacing="1" w:after="198"/>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8"/>
          <w:szCs w:val="28"/>
          <w:lang w:eastAsia="ru-RU"/>
        </w:rPr>
        <w:t>ДОПОЛНИТЕЛЬНО: Ссылка на видеолекцию</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для понимания сути понятия технологии в образовании</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sz w:val="28"/>
          <w:szCs w:val="28"/>
          <w:lang w:eastAsia="ru-RU"/>
        </w:rPr>
        <w:t>доп.информациия к лекции Методология в науке, понятие технологии</w:t>
      </w:r>
      <w:r>
        <w:rPr>
          <w:rFonts w:eastAsia="Times New Roman" w:cs="Times New Roman" w:ascii="Times New Roman" w:hAnsi="Times New Roman"/>
          <w:sz w:val="28"/>
          <w:szCs w:val="28"/>
          <w:lang w:eastAsia="ru-RU"/>
        </w:rPr>
        <w:t>), к.псих.н. Валентины Васильевны Авраменко: Педагогические технологии в образовательном процессе сущность, виды, классификация</w:t>
      </w: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color w:val="1F497D"/>
          <w:sz w:val="28"/>
          <w:szCs w:val="28"/>
          <w:lang w:eastAsia="ru-RU"/>
        </w:rPr>
        <w:t>https://youtu.be/NbQn6L6-Ex0</w:t>
      </w:r>
    </w:p>
    <w:p>
      <w:pPr>
        <w:pStyle w:val="Normal"/>
        <w:tabs>
          <w:tab w:val="clear" w:pos="708"/>
          <w:tab w:val="left" w:pos="1134" w:leader="none"/>
        </w:tabs>
        <w:spacing w:lineRule="auto" w:line="240"/>
        <w:ind w:firstLine="709"/>
        <w:jc w:val="both"/>
        <w:rPr>
          <w:rFonts w:ascii="Times New Roman" w:hAnsi="Times New Roman" w:cs="Times New Roman"/>
          <w:b/>
          <w:b/>
          <w:sz w:val="28"/>
          <w:szCs w:val="28"/>
        </w:rPr>
      </w:pPr>
      <w:r>
        <w:rPr>
          <w:rFonts w:cs="Times New Roman" w:ascii="Times New Roman" w:hAnsi="Times New Roman"/>
          <w:sz w:val="28"/>
          <w:szCs w:val="28"/>
        </w:rPr>
        <w:t>Выполненные задания №1 и №2</w:t>
      </w:r>
      <w:bookmarkStart w:id="0" w:name="_GoBack"/>
      <w:bookmarkEnd w:id="0"/>
      <w:r>
        <w:rPr>
          <w:rFonts w:cs="Times New Roman" w:ascii="Times New Roman" w:hAnsi="Times New Roman"/>
          <w:sz w:val="28"/>
          <w:szCs w:val="28"/>
        </w:rPr>
        <w:t xml:space="preserve"> необходимо выгрузить в Личный кабинет студента. </w:t>
      </w:r>
      <w:r>
        <w:rPr>
          <w:rFonts w:cs="Times New Roman" w:ascii="Times New Roman" w:hAnsi="Times New Roman"/>
          <w:b/>
          <w:sz w:val="28"/>
          <w:szCs w:val="28"/>
        </w:rPr>
        <w:t>Называем по дате, указываем дисциплину и вид работы.</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r>
      <w:r>
        <w:br w:type="page"/>
      </w:r>
    </w:p>
    <w:p>
      <w:pPr>
        <w:pStyle w:val="Normal"/>
        <w:jc w:val="center"/>
        <w:rPr>
          <w:rFonts w:ascii="Times New Roman" w:hAnsi="Times New Roman" w:cs="Times New Roman"/>
          <w:b/>
          <w:b/>
          <w:sz w:val="28"/>
          <w:szCs w:val="28"/>
        </w:rPr>
      </w:pPr>
      <w:r>
        <w:rPr>
          <w:rFonts w:cs="Times New Roman" w:ascii="Times New Roman" w:hAnsi="Times New Roman"/>
          <w:b/>
          <w:sz w:val="28"/>
          <w:szCs w:val="28"/>
        </w:rPr>
        <w:t>Материалы лекции "Методы исследования" (</w:t>
      </w:r>
      <w:r>
        <w:rPr>
          <w:rFonts w:cs="Times New Roman" w:ascii="Times New Roman" w:hAnsi="Times New Roman"/>
          <w:b/>
          <w:i/>
          <w:sz w:val="28"/>
          <w:szCs w:val="28"/>
        </w:rPr>
        <w:t>к заданию 1</w:t>
      </w:r>
      <w:r>
        <w:rPr>
          <w:rFonts w:cs="Times New Roman" w:ascii="Times New Roman" w:hAnsi="Times New Roman"/>
          <w:b/>
          <w:sz w:val="28"/>
          <w:szCs w:val="28"/>
        </w:rPr>
        <w:t>)</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ind w:firstLine="709"/>
        <w:rPr>
          <w:rFonts w:ascii="Times New Roman" w:hAnsi="Times New Roman" w:cs="Times New Roman"/>
          <w:sz w:val="28"/>
          <w:szCs w:val="28"/>
        </w:rPr>
      </w:pPr>
      <w:r>
        <w:rPr>
          <w:rFonts w:cs="Times New Roman" w:ascii="Times New Roman" w:hAnsi="Times New Roman"/>
          <w:sz w:val="28"/>
          <w:szCs w:val="28"/>
          <w:u w:val="single"/>
        </w:rPr>
        <w:t>План</w:t>
      </w:r>
      <w:r>
        <w:rPr>
          <w:rFonts w:cs="Times New Roman" w:ascii="Times New Roman" w:hAnsi="Times New Roman"/>
          <w:sz w:val="28"/>
          <w:szCs w:val="28"/>
        </w:rPr>
        <w:t>:</w:t>
      </w:r>
    </w:p>
    <w:p>
      <w:pPr>
        <w:pStyle w:val="NormalWeb"/>
        <w:spacing w:beforeAutospacing="0" w:before="0" w:afterAutospacing="0" w:after="0"/>
        <w:ind w:left="709" w:right="374" w:hanging="0"/>
        <w:rPr>
          <w:color w:val="000000"/>
          <w:sz w:val="28"/>
          <w:szCs w:val="28"/>
        </w:rPr>
      </w:pPr>
      <w:r>
        <w:rPr>
          <w:color w:val="000000"/>
          <w:sz w:val="28"/>
          <w:szCs w:val="28"/>
        </w:rPr>
        <w:t>1. Метод научного познания: сущность, содержание, основные характеристики.</w:t>
      </w:r>
    </w:p>
    <w:p>
      <w:pPr>
        <w:pStyle w:val="NormalWeb"/>
        <w:spacing w:beforeAutospacing="0" w:before="0" w:afterAutospacing="0" w:after="0"/>
        <w:ind w:left="709" w:right="374" w:hanging="0"/>
        <w:rPr>
          <w:color w:val="000000"/>
          <w:sz w:val="28"/>
          <w:szCs w:val="28"/>
        </w:rPr>
      </w:pPr>
      <w:r>
        <w:rPr>
          <w:color w:val="000000"/>
          <w:sz w:val="28"/>
          <w:szCs w:val="28"/>
        </w:rPr>
      </w:r>
    </w:p>
    <w:p>
      <w:pPr>
        <w:pStyle w:val="NormalWeb"/>
        <w:spacing w:beforeAutospacing="0" w:before="0" w:afterAutospacing="0" w:after="0"/>
        <w:ind w:left="709" w:right="374" w:hanging="0"/>
        <w:rPr>
          <w:color w:val="000000"/>
          <w:sz w:val="28"/>
          <w:szCs w:val="28"/>
        </w:rPr>
      </w:pPr>
      <w:r>
        <w:rPr>
          <w:color w:val="000000"/>
          <w:sz w:val="28"/>
          <w:szCs w:val="28"/>
        </w:rPr>
        <w:t>2. Классификация методов научного познания</w:t>
      </w:r>
    </w:p>
    <w:p>
      <w:pPr>
        <w:pStyle w:val="NormalWeb"/>
        <w:spacing w:beforeAutospacing="0" w:before="0" w:afterAutospacing="0" w:after="0"/>
        <w:ind w:left="709" w:right="374" w:hanging="0"/>
        <w:rPr>
          <w:color w:val="000000"/>
          <w:sz w:val="28"/>
          <w:szCs w:val="28"/>
        </w:rPr>
      </w:pPr>
      <w:r>
        <w:rPr>
          <w:color w:val="000000"/>
          <w:sz w:val="28"/>
          <w:szCs w:val="28"/>
        </w:rPr>
      </w:r>
    </w:p>
    <w:p>
      <w:pPr>
        <w:pStyle w:val="NormalWeb"/>
        <w:spacing w:beforeAutospacing="0" w:before="0" w:afterAutospacing="0" w:after="0"/>
        <w:ind w:left="709" w:right="374" w:hanging="0"/>
        <w:rPr>
          <w:color w:val="000000"/>
          <w:sz w:val="28"/>
          <w:szCs w:val="28"/>
        </w:rPr>
      </w:pPr>
      <w:r>
        <w:rPr>
          <w:color w:val="000000"/>
          <w:sz w:val="28"/>
          <w:szCs w:val="28"/>
        </w:rPr>
        <w:t>3. Общенаучные логические методы и приемы познания.</w:t>
      </w:r>
    </w:p>
    <w:p>
      <w:pPr>
        <w:pStyle w:val="NormalWeb"/>
        <w:spacing w:beforeAutospacing="0" w:before="0" w:afterAutospacing="0" w:after="0"/>
        <w:ind w:left="709" w:right="374" w:hanging="0"/>
        <w:rPr>
          <w:color w:val="000000"/>
          <w:sz w:val="28"/>
          <w:szCs w:val="28"/>
        </w:rPr>
      </w:pPr>
      <w:r>
        <w:rPr>
          <w:color w:val="000000"/>
          <w:sz w:val="28"/>
          <w:szCs w:val="28"/>
        </w:rPr>
      </w:r>
    </w:p>
    <w:p>
      <w:pPr>
        <w:pStyle w:val="NormalWeb"/>
        <w:spacing w:beforeAutospacing="0" w:before="0" w:afterAutospacing="0" w:after="0"/>
        <w:ind w:left="709" w:right="374" w:hanging="0"/>
        <w:rPr>
          <w:color w:val="000000"/>
          <w:sz w:val="28"/>
          <w:szCs w:val="28"/>
        </w:rPr>
      </w:pPr>
      <w:r>
        <w:rPr>
          <w:color w:val="000000"/>
          <w:sz w:val="28"/>
          <w:szCs w:val="28"/>
        </w:rPr>
        <w:t>4. Теоретические методы исследования.</w:t>
      </w:r>
    </w:p>
    <w:p>
      <w:pPr>
        <w:pStyle w:val="NormalWeb"/>
        <w:spacing w:beforeAutospacing="0" w:before="0" w:afterAutospacing="0" w:after="0"/>
        <w:ind w:left="709" w:right="374" w:hanging="0"/>
        <w:rPr>
          <w:color w:val="000000"/>
          <w:sz w:val="28"/>
          <w:szCs w:val="28"/>
        </w:rPr>
      </w:pPr>
      <w:r>
        <w:rPr>
          <w:color w:val="000000"/>
          <w:sz w:val="28"/>
          <w:szCs w:val="28"/>
        </w:rPr>
      </w:r>
    </w:p>
    <w:p>
      <w:pPr>
        <w:pStyle w:val="NormalWeb"/>
        <w:spacing w:beforeAutospacing="0" w:before="0" w:afterAutospacing="0" w:after="0"/>
        <w:ind w:left="709" w:right="374" w:hanging="0"/>
        <w:rPr>
          <w:color w:val="000000"/>
          <w:sz w:val="28"/>
          <w:szCs w:val="28"/>
        </w:rPr>
      </w:pPr>
      <w:r>
        <w:rPr>
          <w:color w:val="000000"/>
          <w:sz w:val="28"/>
          <w:szCs w:val="28"/>
        </w:rPr>
        <w:t>5. Эмпирические методы исследования.</w:t>
      </w:r>
    </w:p>
    <w:p>
      <w:pPr>
        <w:pStyle w:val="NormalWeb"/>
        <w:spacing w:beforeAutospacing="0" w:before="0" w:afterAutospacing="0" w:after="0"/>
        <w:ind w:left="709" w:right="374" w:hanging="0"/>
        <w:rPr>
          <w:color w:val="000000"/>
          <w:sz w:val="28"/>
          <w:szCs w:val="28"/>
        </w:rPr>
      </w:pPr>
      <w:r>
        <w:rPr>
          <w:color w:val="000000"/>
          <w:sz w:val="28"/>
          <w:szCs w:val="28"/>
        </w:rPr>
      </w:r>
    </w:p>
    <w:p>
      <w:pPr>
        <w:pStyle w:val="NormalWeb"/>
        <w:spacing w:beforeAutospacing="0" w:before="0" w:afterAutospacing="0" w:after="0"/>
        <w:ind w:left="709" w:right="374" w:hanging="0"/>
        <w:rPr>
          <w:sz w:val="28"/>
          <w:szCs w:val="28"/>
        </w:rPr>
      </w:pPr>
      <w:r>
        <w:rPr>
          <w:sz w:val="28"/>
          <w:szCs w:val="28"/>
        </w:rPr>
      </w:r>
    </w:p>
    <w:p>
      <w:pPr>
        <w:pStyle w:val="NormalWeb"/>
        <w:spacing w:beforeAutospacing="0" w:before="0" w:afterAutospacing="0" w:after="0"/>
        <w:ind w:right="374" w:firstLine="709"/>
        <w:jc w:val="both"/>
        <w:rPr>
          <w:color w:val="C00000"/>
          <w:sz w:val="28"/>
          <w:szCs w:val="28"/>
        </w:rPr>
      </w:pPr>
      <w:r>
        <w:rPr>
          <w:b/>
          <w:color w:val="C00000"/>
          <w:sz w:val="28"/>
          <w:szCs w:val="28"/>
        </w:rPr>
        <w:t>1. Метод научного познания: сущность, содержание, основные характеристики</w:t>
      </w:r>
    </w:p>
    <w:p>
      <w:pPr>
        <w:pStyle w:val="Normal"/>
        <w:spacing w:lineRule="auto" w:line="24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Метод</w:t>
      </w:r>
      <w:r>
        <w:rPr>
          <w:rFonts w:cs="Times New Roman" w:ascii="Times New Roman" w:hAnsi="Times New Roman"/>
          <w:sz w:val="28"/>
          <w:szCs w:val="28"/>
        </w:rPr>
        <w:t xml:space="preserve"> (греч. – способ познания) – “путь к чему-либо”, способ достижения цели, определенным образом упорядоченная деятельность субъекта в любой ее форме.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Основная функция метода</w:t>
      </w:r>
      <w:r>
        <w:rPr>
          <w:rFonts w:cs="Times New Roman" w:ascii="Times New Roman" w:hAnsi="Times New Roman"/>
          <w:sz w:val="28"/>
          <w:szCs w:val="28"/>
        </w:rPr>
        <w:t xml:space="preserve"> – внутренняя организация и регулирование процесса познания или практического преобразования того или иного объекта. Следовательно, метод сводится к совокупности определенных правил, приемов, способов, норм познания и действия. Он есть система предписаний, принципов, требований, которые должны ориентировать исследователя в решении конкретной задачи, достижении определенного результата в той или иной сфере деятельности. Метод дисциплинирует поиск истины, позволяет (если правильный) экономить силы и время, двигаться к цели кратчайшим путем. Истинный метод служит своеобразным компасом, по которому субъект познания и действия прокладывает свой путь, позволяет избегать ошибок.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Понятие </w:t>
      </w:r>
      <w:r>
        <w:rPr>
          <w:rFonts w:cs="Times New Roman" w:ascii="Times New Roman" w:hAnsi="Times New Roman"/>
          <w:b/>
          <w:sz w:val="28"/>
          <w:szCs w:val="28"/>
        </w:rPr>
        <w:t xml:space="preserve">“научный метод” </w:t>
      </w:r>
      <w:r>
        <w:rPr>
          <w:rFonts w:cs="Times New Roman" w:ascii="Times New Roman" w:hAnsi="Times New Roman"/>
          <w:sz w:val="28"/>
          <w:szCs w:val="28"/>
        </w:rPr>
        <w:t xml:space="preserve">понимается как “целенаправленный подход, путь, посредством которого достигается поставленная цель. Это комплекс различных познавательных подходов и практических операций, направленных на приобретение научных знаний”.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 педагогике научный метод представляет собой систему подходов и способов, отвечающих предмету и задачам данных наук.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Понятие “метод” применяется в широком и узком смыслах этого слова.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u w:val="single"/>
        </w:rPr>
        <w:t>широком смысле</w:t>
      </w:r>
      <w:r>
        <w:rPr>
          <w:rFonts w:cs="Times New Roman" w:ascii="Times New Roman" w:hAnsi="Times New Roman"/>
          <w:sz w:val="28"/>
          <w:szCs w:val="28"/>
        </w:rPr>
        <w:t xml:space="preserve"> слова – оно обозначает познавательный процесс, который включает в себя несколько способов. Например, метод теоретического анализа включает в себя, помимо последнего, синтез, абстрагирование, обобщение и т.д.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 </w:t>
      </w:r>
      <w:r>
        <w:rPr>
          <w:rFonts w:cs="Times New Roman" w:ascii="Times New Roman" w:hAnsi="Times New Roman"/>
          <w:sz w:val="28"/>
          <w:szCs w:val="28"/>
          <w:u w:val="single"/>
        </w:rPr>
        <w:t>узком смысле</w:t>
      </w:r>
      <w:r>
        <w:rPr>
          <w:rFonts w:cs="Times New Roman" w:ascii="Times New Roman" w:hAnsi="Times New Roman"/>
          <w:sz w:val="28"/>
          <w:szCs w:val="28"/>
        </w:rPr>
        <w:t xml:space="preserve"> “метод” означает специальные приемы научной дисциплины. Например, в педагогике – метод научного наблюдения, метод опроса, экспериментальный метод и др.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Во все времена значение метода познания высоко оценивалось всеми исследователями. Так, Френсис </w:t>
      </w:r>
      <w:r>
        <w:rPr>
          <w:rFonts w:cs="Times New Roman" w:ascii="Times New Roman" w:hAnsi="Times New Roman"/>
          <w:b/>
          <w:sz w:val="28"/>
          <w:szCs w:val="28"/>
        </w:rPr>
        <w:t>Бэкон сравнивал метод со светильником</w:t>
      </w:r>
      <w:r>
        <w:rPr>
          <w:rFonts w:cs="Times New Roman" w:ascii="Times New Roman" w:hAnsi="Times New Roman"/>
          <w:sz w:val="28"/>
          <w:szCs w:val="28"/>
        </w:rPr>
        <w:t>, освещающим путнику дорогу в темноте, и полагал, что нельзя рассчитывать на успех в изучении какого-либо вопроса, идя ложным путем. Философ стремился создать такой метод, который мог бы быть “органоном” (орудием) познания, обеспечить человеку господство над природой. В качестве такого метода он рассматривал индукцию, которая требует от науки исходить из эмпирического анализа, наблюдения и эксперимента с тем, чтобы на этой основе познать причины и законы.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Р. Декарт методом называл “</w:t>
      </w:r>
      <w:r>
        <w:rPr>
          <w:rFonts w:cs="Times New Roman" w:ascii="Times New Roman" w:hAnsi="Times New Roman"/>
          <w:b/>
          <w:sz w:val="28"/>
          <w:szCs w:val="28"/>
        </w:rPr>
        <w:t>точные и простые правила”,</w:t>
      </w:r>
      <w:r>
        <w:rPr>
          <w:rFonts w:cs="Times New Roman" w:ascii="Times New Roman" w:hAnsi="Times New Roman"/>
          <w:sz w:val="28"/>
          <w:szCs w:val="28"/>
        </w:rPr>
        <w:t xml:space="preserve"> соблюдение которых способствует приращению знания, позволяет отличить ложное от истинного. Он говорил, что уж лучше не помышлять об отыскивании, каких бы то ни было истин, чем делать это без всякого метода, особенно, без дедуктивно-рационалистического.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Существенный вклад в методологию научного познания внесли немецкая классическая (Гегель) и материалистическая (Маркс) философии, достаточно глубоко разработавшие </w:t>
      </w:r>
      <w:r>
        <w:rPr>
          <w:rFonts w:cs="Times New Roman" w:ascii="Times New Roman" w:hAnsi="Times New Roman"/>
          <w:b/>
          <w:sz w:val="28"/>
          <w:szCs w:val="28"/>
        </w:rPr>
        <w:t>диалектический метод</w:t>
      </w:r>
      <w:r>
        <w:rPr>
          <w:rFonts w:cs="Times New Roman" w:ascii="Times New Roman" w:hAnsi="Times New Roman"/>
          <w:sz w:val="28"/>
          <w:szCs w:val="28"/>
        </w:rPr>
        <w:t xml:space="preserve"> – соответственно на идеалистической и материалистической основах.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Целый ряд плодотворных, оригинальных (и во многом еще неосвоенных) методологических идей были сформулированы представителями русской философии. Это, в частности, идеи: о неразрывности метода и истины и недопустимости “пренебрежения методом” у Герцена и Чернышевского; об “органической логике” и ее методе – диалектике у Владимира Соловьева; о “методологической наивности”, о диалектике как “ритме вопросов и ответов” у П. Флоренского; о законах логики как свойствах самого бытия, а не субъекта, не “мышления”, о необходимости “преодоления кошмара формальной логики” и о необходимости освобождения научного познания “от кошмара математического естествознания” у Бердяева и др.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Важную роль метода для деятельности людей подчеркивали многие крупные ученые. Так, выдающийся физиолог И. П. Павлов писал: “Метод самая первая, основная вещь. От метода, от способа действия зависит вся серьезность исследования. Все дело в хорошем методе. При хорошем методе и не очень талантливый человек может сделать много. А при плохом методе и гениальный человек будет работать впустую и не получит ценных, точных данных”. Известный психолог Л.С. Выготский говорил, что методология, как совокупность методов научного познания, подобна “костяку в организме животного”, на котором весь этот организм держится.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Следовательно, метод научного познания – безусловно, важная и нужная вещь. Однако недопустимо впадать в крайности: во-первых, недооценивать метод и методологические проблемы, считая все это незначительным делом, “отвлекающим” от настоящей работы, подлинной науки и т. п. (</w:t>
      </w:r>
      <w:r>
        <w:rPr>
          <w:rFonts w:cs="Times New Roman" w:ascii="Times New Roman" w:hAnsi="Times New Roman"/>
          <w:i/>
          <w:sz w:val="28"/>
          <w:szCs w:val="28"/>
        </w:rPr>
        <w:t>методологический негативизм</w:t>
      </w:r>
      <w:r>
        <w:rPr>
          <w:rFonts w:cs="Times New Roman" w:ascii="Times New Roman" w:hAnsi="Times New Roman"/>
          <w:sz w:val="28"/>
          <w:szCs w:val="28"/>
        </w:rPr>
        <w:t>), во-вторых, преувеличивать значение метода, считая его более важным, чем тот предмет, к которому его хотят применить, превращать метод в некую “универсальную отмычку” ко всему и вся, в простой и доступный “инструмент” научного открытия (“</w:t>
      </w:r>
      <w:r>
        <w:rPr>
          <w:rFonts w:cs="Times New Roman" w:ascii="Times New Roman" w:hAnsi="Times New Roman"/>
          <w:i/>
          <w:sz w:val="28"/>
          <w:szCs w:val="28"/>
        </w:rPr>
        <w:t>методологическая эйфория</w:t>
      </w:r>
      <w:r>
        <w:rPr>
          <w:rFonts w:cs="Times New Roman" w:ascii="Times New Roman" w:hAnsi="Times New Roman"/>
          <w:sz w:val="28"/>
          <w:szCs w:val="28"/>
        </w:rPr>
        <w:t>”). Дело в том, что ни один методологический принцип не может исключить, например, риска зайти в тупик в ходе научного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В.П. Кохановский утверждает, что “любой метод окажется неэффективным и даже бесполезным, если им пользоваться не как “руководящей нитью” в научной или иной форме деятельности, а как готовым шаблоном для перекрашивания фактов. Главное предназначение любого метода – на основе соответствующих принципов (требований, предписаний и т. п.) обеспечить успешное решение определенных познавательных и практических проблем, приращение знания, оптимальное функционирование и развитие тех или иных объектов”.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 связи с этим необходимо иметь в виду следующее: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1. Метод, как правило, применяется не изолированно, сам по себе, а в сочетании, взаимодействии с другими. А это значит, что конечный результат научной деятельности во многом определяется тем, насколько умело и эффективно используется “в деле” эвристический потенциал каждой из сторон того или иного метода и всех их во взаимосвязи. Каждый элемент метода существует не сам по себе, а как сторона целого, и применяется как целое. Вот почему очень важным является методологический плюрализм, т. е. способность овладеть многообразием методов и умело их применять. Особое значение имеет способность освоения противоположных методологических подходов и их правильное сочетание.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2. Всеобщей основой, “ядром” системы методологического знания является философия как универсальный метод. Ее принципы, законы и категории определяют общее направление и стратегию исследования, “пронизывают” все другие уровни методологии, своеобразно преломляясь и воплощаясь в конкретной форме на каждом из них. В научном исследовании нельзя ограничиваться только философскими принципами, но и недопустимо оставлять их “за бортом”, как нечто, не принадлежащее природе данной деятельности. Очевидно, что если под философией понимать поиски знания в его наиболее общей, наиболее широкой форме, то ее можно считать матерью всех научных исканий”. История познания и практики подтвердили этот вывод.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3. В своем применении любой метод модифицируется в зависимости от конкретных условий, цели исследования, характера решаемых задач, особенностей объекта, той или иной сферы применения метода (природа, общество, познание), специфики изучаемых закономерностей, своеобразия явлений и процессов (материальные или духовные, объективные или субъективные) и т. п. Тем самым содержание системы методов, используемых для решения определенных задач, всегда конкретно, ибо в каждом случае содержание одного метода или системы методов модифицируется в соответствии с природой исследуемого процесса.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b/>
          <w:b/>
          <w:color w:val="C00000"/>
          <w:sz w:val="28"/>
          <w:szCs w:val="28"/>
        </w:rPr>
      </w:pPr>
      <w:r>
        <w:rPr>
          <w:rFonts w:cs="Times New Roman" w:ascii="Times New Roman" w:hAnsi="Times New Roman"/>
          <w:b/>
          <w:color w:val="C00000"/>
          <w:sz w:val="28"/>
          <w:szCs w:val="28"/>
        </w:rPr>
        <w:t>2. Классификация методов научного познания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Многообразие видов человеческой деятельности обусловливает многообразный спектр методов, которые могут быть классифицированы по самым различным основаниям (критериям).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Прежде всего, следует выделить </w:t>
      </w:r>
      <w:r>
        <w:rPr>
          <w:rFonts w:cs="Times New Roman" w:ascii="Times New Roman" w:hAnsi="Times New Roman"/>
          <w:b/>
          <w:sz w:val="28"/>
          <w:szCs w:val="28"/>
        </w:rPr>
        <w:t xml:space="preserve">методы духовной, идеальной </w:t>
      </w:r>
      <w:r>
        <w:rPr>
          <w:rFonts w:cs="Times New Roman" w:ascii="Times New Roman" w:hAnsi="Times New Roman"/>
          <w:sz w:val="28"/>
          <w:szCs w:val="28"/>
        </w:rPr>
        <w:t>(в том числе научной)</w:t>
      </w:r>
      <w:r>
        <w:rPr>
          <w:rFonts w:cs="Times New Roman" w:ascii="Times New Roman" w:hAnsi="Times New Roman"/>
          <w:b/>
          <w:sz w:val="28"/>
          <w:szCs w:val="28"/>
        </w:rPr>
        <w:t xml:space="preserve"> и методы материальной </w:t>
      </w:r>
      <w:r>
        <w:rPr>
          <w:rFonts w:cs="Times New Roman" w:ascii="Times New Roman" w:hAnsi="Times New Roman"/>
          <w:sz w:val="28"/>
          <w:szCs w:val="28"/>
        </w:rPr>
        <w:t>(практической)</w:t>
      </w:r>
      <w:r>
        <w:rPr>
          <w:rFonts w:cs="Times New Roman" w:ascii="Times New Roman" w:hAnsi="Times New Roman"/>
          <w:b/>
          <w:sz w:val="28"/>
          <w:szCs w:val="28"/>
        </w:rPr>
        <w:t xml:space="preserve"> деятельности</w:t>
      </w:r>
      <w:r>
        <w:rPr>
          <w:rFonts w:cs="Times New Roman" w:ascii="Times New Roman" w:hAnsi="Times New Roman"/>
          <w:sz w:val="28"/>
          <w:szCs w:val="28"/>
        </w:rPr>
        <w:t>. В настоящее время стало очевидным, что система методов, методология не может быть ограничена лишь сферой научного познания, она должна выходить за ее пределы и непременно включать в свою орбиту и сферу практики. При этом необходимо иметь в виду тесное взаимодействие этих двух сфер деятельности человека.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Что касается методов науки, то </w:t>
      </w:r>
      <w:r>
        <w:rPr>
          <w:rFonts w:cs="Times New Roman" w:ascii="Times New Roman" w:hAnsi="Times New Roman"/>
          <w:b/>
          <w:sz w:val="28"/>
          <w:szCs w:val="28"/>
        </w:rPr>
        <w:t>оснований их деления на группы</w:t>
      </w:r>
      <w:r>
        <w:rPr>
          <w:rFonts w:cs="Times New Roman" w:ascii="Times New Roman" w:hAnsi="Times New Roman"/>
          <w:sz w:val="28"/>
          <w:szCs w:val="28"/>
        </w:rPr>
        <w:t xml:space="preserve"> может быть несколько.</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Так, </w:t>
      </w:r>
      <w:r>
        <w:rPr>
          <w:rFonts w:cs="Times New Roman" w:ascii="Times New Roman" w:hAnsi="Times New Roman"/>
          <w:i/>
          <w:iCs/>
          <w:sz w:val="28"/>
          <w:szCs w:val="28"/>
        </w:rPr>
        <w:t>в зависимости от роли и места в процессе научного познания </w:t>
      </w:r>
      <w:r>
        <w:rPr>
          <w:rFonts w:cs="Times New Roman" w:ascii="Times New Roman" w:hAnsi="Times New Roman"/>
          <w:sz w:val="28"/>
          <w:szCs w:val="28"/>
        </w:rPr>
        <w:t>можно выделить методы формальные и содержательные, эмпирические и теоретические, фундаментальные и прикладные, методы исследования и изложения и т.п.</w:t>
      </w:r>
    </w:p>
    <w:p>
      <w:pPr>
        <w:pStyle w:val="Normal"/>
        <w:spacing w:lineRule="auto" w:line="240"/>
        <w:jc w:val="both"/>
        <w:rPr>
          <w:rFonts w:ascii="Times New Roman" w:hAnsi="Times New Roman" w:cs="Times New Roman"/>
          <w:sz w:val="28"/>
          <w:szCs w:val="28"/>
        </w:rPr>
      </w:pPr>
      <w:r>
        <w:rPr>
          <w:rFonts w:cs="Times New Roman" w:ascii="Times New Roman" w:hAnsi="Times New Roman"/>
          <w:i/>
          <w:iCs/>
          <w:sz w:val="28"/>
          <w:szCs w:val="28"/>
        </w:rPr>
        <w:tab/>
        <w:t>Содержание изучаемых наукой объектов</w:t>
      </w:r>
      <w:r>
        <w:rPr>
          <w:rFonts w:cs="Times New Roman" w:ascii="Times New Roman" w:hAnsi="Times New Roman"/>
          <w:sz w:val="28"/>
          <w:szCs w:val="28"/>
        </w:rPr>
        <w:t> служит критерием для различия методов естествознания и методов социально-гуманитарных наук.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свою очередь </w:t>
      </w:r>
      <w:r>
        <w:rPr>
          <w:rFonts w:cs="Times New Roman" w:ascii="Times New Roman" w:hAnsi="Times New Roman"/>
          <w:i/>
          <w:iCs/>
          <w:sz w:val="28"/>
          <w:szCs w:val="28"/>
        </w:rPr>
        <w:t>методы естественных наук</w:t>
      </w:r>
      <w:r>
        <w:rPr>
          <w:rFonts w:cs="Times New Roman" w:ascii="Times New Roman" w:hAnsi="Times New Roman"/>
          <w:sz w:val="28"/>
          <w:szCs w:val="28"/>
        </w:rPr>
        <w:t> могут быть подразделены на методы изучения неживой природы и методы изучения живой природы и т.п.</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Выделяют также качественные и количественные методы, однозначно-детерминистские и вероятностные, методы непосредственного и опосредованного познания, оригинальные и производные и т.д.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ab/>
        <w:t xml:space="preserve">В современной науке достаточно успешно “работает” </w:t>
      </w:r>
      <w:r>
        <w:rPr>
          <w:rFonts w:cs="Times New Roman" w:ascii="Times New Roman" w:hAnsi="Times New Roman"/>
          <w:b/>
          <w:sz w:val="28"/>
          <w:szCs w:val="28"/>
        </w:rPr>
        <w:t>многоуровневая концепция методологического знания</w:t>
      </w:r>
      <w:r>
        <w:rPr>
          <w:rFonts w:cs="Times New Roman" w:ascii="Times New Roman" w:hAnsi="Times New Roman"/>
          <w:sz w:val="28"/>
          <w:szCs w:val="28"/>
        </w:rPr>
        <w:t>. В этом плане все </w:t>
      </w:r>
      <w:r>
        <w:rPr>
          <w:rFonts w:cs="Times New Roman" w:ascii="Times New Roman" w:hAnsi="Times New Roman"/>
          <w:b/>
          <w:bCs/>
          <w:sz w:val="28"/>
          <w:szCs w:val="28"/>
        </w:rPr>
        <w:t xml:space="preserve">методы научного познания, по мнению </w:t>
      </w:r>
      <w:r>
        <w:rPr>
          <w:rFonts w:cs="Times New Roman" w:ascii="Times New Roman" w:hAnsi="Times New Roman"/>
          <w:b/>
          <w:bCs/>
          <w:sz w:val="28"/>
          <w:szCs w:val="28"/>
          <w:highlight w:val="yellow"/>
        </w:rPr>
        <w:t>В.П. Кохановского</w:t>
      </w:r>
      <w:r>
        <w:rPr>
          <w:rFonts w:cs="Times New Roman" w:ascii="Times New Roman" w:hAnsi="Times New Roman"/>
          <w:b/>
          <w:bCs/>
          <w:sz w:val="28"/>
          <w:szCs w:val="28"/>
          <w:highlight w:val="yellow"/>
          <w:vertAlign w:val="superscript"/>
        </w:rPr>
        <w:t>1</w:t>
      </w:r>
      <w:r>
        <w:rPr>
          <w:rFonts w:cs="Times New Roman" w:ascii="Times New Roman" w:hAnsi="Times New Roman"/>
          <w:b/>
          <w:bCs/>
          <w:sz w:val="28"/>
          <w:szCs w:val="28"/>
        </w:rPr>
        <w:t xml:space="preserve">, могут быть разделены на следующие </w:t>
      </w:r>
      <w:r>
        <w:rPr>
          <w:rFonts w:cs="Times New Roman" w:ascii="Times New Roman" w:hAnsi="Times New Roman"/>
          <w:b/>
          <w:bCs/>
          <w:sz w:val="28"/>
          <w:szCs w:val="28"/>
          <w:highlight w:val="yellow"/>
        </w:rPr>
        <w:t>основные группы (по степени общности и широте их применения)</w:t>
      </w:r>
      <w:r>
        <w:rPr>
          <w:rFonts w:cs="Times New Roman" w:ascii="Times New Roman" w:hAnsi="Times New Roman"/>
          <w:b/>
          <w:bCs/>
          <w:sz w:val="28"/>
          <w:szCs w:val="28"/>
        </w:rPr>
        <w:t xml:space="preserve">: </w:t>
      </w:r>
    </w:p>
    <w:p>
      <w:pPr>
        <w:pStyle w:val="Normal"/>
        <w:spacing w:lineRule="auto" w:line="240"/>
        <w:ind w:firstLine="1843"/>
        <w:jc w:val="both"/>
        <w:rPr>
          <w:rFonts w:ascii="Times New Roman" w:hAnsi="Times New Roman" w:cs="Times New Roman"/>
          <w:b/>
          <w:b/>
          <w:bCs/>
          <w:sz w:val="28"/>
          <w:szCs w:val="28"/>
        </w:rPr>
      </w:pPr>
      <w:r>
        <w:rPr>
          <w:rFonts w:cs="Times New Roman" w:ascii="Times New Roman" w:hAnsi="Times New Roman"/>
          <w:b/>
          <w:bCs/>
          <w:sz w:val="28"/>
          <w:szCs w:val="28"/>
        </w:rPr>
        <w:t>- философские методы</w:t>
      </w:r>
    </w:p>
    <w:p>
      <w:pPr>
        <w:pStyle w:val="Normal"/>
        <w:spacing w:lineRule="auto" w:line="240"/>
        <w:ind w:firstLine="1843"/>
        <w:jc w:val="both"/>
        <w:rPr>
          <w:rFonts w:ascii="Times New Roman" w:hAnsi="Times New Roman" w:cs="Times New Roman"/>
          <w:b/>
          <w:b/>
          <w:bCs/>
          <w:sz w:val="28"/>
          <w:szCs w:val="28"/>
        </w:rPr>
      </w:pPr>
      <w:r>
        <w:rPr>
          <w:rFonts w:cs="Times New Roman" w:ascii="Times New Roman" w:hAnsi="Times New Roman"/>
          <w:b/>
          <w:bCs/>
          <w:sz w:val="28"/>
          <w:szCs w:val="28"/>
        </w:rPr>
        <w:t>- общенаучные подходы и методы исследования</w:t>
      </w:r>
    </w:p>
    <w:p>
      <w:pPr>
        <w:pStyle w:val="Normal"/>
        <w:ind w:firstLine="1843"/>
        <w:rPr/>
      </w:pPr>
      <w:r>
        <w:rPr>
          <w:rFonts w:cs="Times New Roman" w:ascii="Times New Roman" w:hAnsi="Times New Roman"/>
          <w:b/>
          <w:bCs/>
          <w:sz w:val="28"/>
          <w:szCs w:val="28"/>
        </w:rPr>
        <w:t>- частнонаучные методы</w:t>
      </w:r>
      <w:r>
        <w:rPr>
          <w:rFonts w:cs="Times New Roman" w:ascii="Times New Roman" w:hAnsi="Times New Roman"/>
          <w:sz w:val="28"/>
          <w:szCs w:val="28"/>
        </w:rPr>
        <w:t> </w:t>
      </w:r>
    </w:p>
    <w:p>
      <w:pPr>
        <w:pStyle w:val="Normal"/>
        <w:ind w:firstLine="1843"/>
        <w:rPr/>
      </w:pPr>
      <w:r>
        <w:rPr>
          <w:rFonts w:cs="Times New Roman" w:ascii="Times New Roman" w:hAnsi="Times New Roman"/>
          <w:b/>
          <w:bCs/>
          <w:sz w:val="28"/>
          <w:szCs w:val="28"/>
        </w:rPr>
        <w:t>- дисциплинарные методы</w:t>
      </w:r>
      <w:r>
        <w:rPr>
          <w:rFonts w:cs="Times New Roman" w:ascii="Times New Roman" w:hAnsi="Times New Roman"/>
          <w:sz w:val="28"/>
          <w:szCs w:val="28"/>
        </w:rPr>
        <w:t> </w:t>
      </w:r>
    </w:p>
    <w:p>
      <w:pPr>
        <w:pStyle w:val="Normal"/>
        <w:ind w:firstLine="1843"/>
        <w:rPr/>
      </w:pPr>
      <w:r>
        <w:rPr>
          <w:rFonts w:cs="Times New Roman" w:ascii="Times New Roman" w:hAnsi="Times New Roman"/>
          <w:b/>
          <w:bCs/>
          <w:sz w:val="28"/>
          <w:szCs w:val="28"/>
        </w:rPr>
        <w:t>- методы междисциплинарного исследования</w:t>
      </w:r>
      <w:r>
        <w:rPr>
          <w:rFonts w:cs="Times New Roman" w:ascii="Times New Roman" w:hAnsi="Times New Roman"/>
          <w:sz w:val="28"/>
          <w:szCs w:val="28"/>
        </w:rPr>
        <w:t>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i/>
          <w:iCs/>
          <w:sz w:val="28"/>
          <w:szCs w:val="28"/>
        </w:rPr>
        <w:tab/>
      </w:r>
      <w:r>
        <w:rPr>
          <w:rFonts w:cs="Times New Roman" w:ascii="Times New Roman" w:hAnsi="Times New Roman"/>
          <w:b/>
          <w:iCs/>
          <w:sz w:val="28"/>
          <w:szCs w:val="28"/>
        </w:rPr>
        <w:t>1.</w:t>
      </w:r>
      <w:r>
        <w:rPr>
          <w:rFonts w:cs="Times New Roman" w:ascii="Times New Roman" w:hAnsi="Times New Roman"/>
          <w:i/>
          <w:iCs/>
          <w:sz w:val="28"/>
          <w:szCs w:val="28"/>
        </w:rPr>
        <w:t> </w:t>
      </w:r>
      <w:r>
        <w:rPr>
          <w:rFonts w:cs="Times New Roman" w:ascii="Times New Roman" w:hAnsi="Times New Roman"/>
          <w:b/>
          <w:bCs/>
          <w:i/>
          <w:iCs/>
          <w:sz w:val="28"/>
          <w:szCs w:val="28"/>
        </w:rPr>
        <w:t>Философские методы</w:t>
      </w:r>
      <w:r>
        <w:rPr>
          <w:rFonts w:cs="Times New Roman" w:ascii="Times New Roman" w:hAnsi="Times New Roman"/>
          <w:i/>
          <w:iCs/>
          <w:sz w:val="28"/>
          <w:szCs w:val="28"/>
        </w:rPr>
        <w:t>, </w:t>
      </w:r>
      <w:r>
        <w:rPr>
          <w:rFonts w:cs="Times New Roman" w:ascii="Times New Roman" w:hAnsi="Times New Roman"/>
          <w:sz w:val="28"/>
          <w:szCs w:val="28"/>
        </w:rPr>
        <w:t>среди которых наиболее древними являются</w:t>
      </w:r>
      <w:r>
        <w:rPr>
          <w:rFonts w:cs="Times New Roman" w:ascii="Times New Roman" w:hAnsi="Times New Roman"/>
          <w:i/>
          <w:iCs/>
          <w:sz w:val="28"/>
          <w:szCs w:val="28"/>
        </w:rPr>
        <w:t> диалектический и метафизический.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По существу каждая философская концепция имеет методологическую функцию, является своеобразным способом мыслительной деятельности. Поэтому философские методы не исчерпываются двумя названными. К их числу также относятся такие методы как </w:t>
      </w:r>
      <w:r>
        <w:rPr>
          <w:rFonts w:cs="Times New Roman" w:ascii="Times New Roman" w:hAnsi="Times New Roman"/>
          <w:i/>
          <w:iCs/>
          <w:sz w:val="28"/>
          <w:szCs w:val="28"/>
        </w:rPr>
        <w:t>аналитический, интуитивный, феноменологический, герменевтический и др.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iCs/>
          <w:sz w:val="28"/>
          <w:szCs w:val="28"/>
        </w:rPr>
        <w:t>Философские методы не следует рассматривать как “свод” жестко фиксированных регулятивов. Скорее всего, это система “мягких” принципов, операций и приемов, носящих всеобщий, универсальный характер, т.е. находящихся на самых высших (предельных) “этажах” абстрагирования.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Следует четко представлять себе, что философские методы задают лишь самые общие направления исследования, его генеральную стратегию, но не заменяют специальные методы и не определяют окончательный результат познания прямо и непосредственно.</w:t>
      </w:r>
    </w:p>
    <w:p>
      <w:pPr>
        <w:pStyle w:val="Normal"/>
        <w:spacing w:lineRule="auto" w:line="240"/>
        <w:jc w:val="both"/>
        <w:rPr>
          <w:rFonts w:ascii="Times New Roman" w:hAnsi="Times New Roman" w:cs="Times New Roman"/>
          <w:sz w:val="28"/>
          <w:szCs w:val="28"/>
        </w:rPr>
      </w:pPr>
      <w:r>
        <w:rPr>
          <w:rFonts w:cs="Times New Roman" w:ascii="Times New Roman" w:hAnsi="Times New Roman"/>
          <w:i/>
          <w:iCs/>
          <w:sz w:val="28"/>
          <w:szCs w:val="28"/>
        </w:rPr>
        <w:tab/>
        <w:t>Опыт показывает, что чем более общим является метод научного познания, тем он неопределенен в отношении предписания конкретных шагов познания, тем более велика его неоднозначность</w:t>
      </w:r>
      <w:r>
        <w:rPr>
          <w:rFonts w:cs="Times New Roman" w:ascii="Times New Roman" w:hAnsi="Times New Roman"/>
          <w:sz w:val="28"/>
          <w:szCs w:val="28"/>
        </w:rPr>
        <w:t> </w:t>
      </w:r>
      <w:r>
        <w:rPr>
          <w:rFonts w:cs="Times New Roman" w:ascii="Times New Roman" w:hAnsi="Times New Roman"/>
          <w:i/>
          <w:iCs/>
          <w:sz w:val="28"/>
          <w:szCs w:val="28"/>
        </w:rPr>
        <w:t>в определении конечных результатов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Сказанное не означает, что философские методы вовсе не нужны. Как свидетельствует история познания, ошибка на высших этажах познания может завести целую программу исследования в тупик. Например, ошибочные общие исходные установки с самого начала предопределяют искажение объективной истины, приводят к ограниченному взгляду на сущность изучаемого объекта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2.</w:t>
      </w:r>
      <w:r>
        <w:rPr>
          <w:rFonts w:cs="Times New Roman" w:ascii="Times New Roman" w:hAnsi="Times New Roman"/>
          <w:sz w:val="28"/>
          <w:szCs w:val="28"/>
        </w:rPr>
        <w:t> </w:t>
      </w:r>
      <w:r>
        <w:rPr>
          <w:rFonts w:cs="Times New Roman" w:ascii="Times New Roman" w:hAnsi="Times New Roman"/>
          <w:b/>
          <w:bCs/>
          <w:sz w:val="28"/>
          <w:szCs w:val="28"/>
        </w:rPr>
        <w:t>Общенаучные подходы и методы исследования</w:t>
      </w:r>
      <w:r>
        <w:rPr>
          <w:rFonts w:cs="Times New Roman" w:ascii="Times New Roman" w:hAnsi="Times New Roman"/>
          <w:sz w:val="28"/>
          <w:szCs w:val="28"/>
        </w:rPr>
        <w:t>, которые как бы выступают в качестве своеобразной “промежуточной методологии” между философией и фундаментальными теоретико-методологическими положениями специальных наук.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К общенаучным понятиям чаще всего относят такие понятия, как “информация”, “модель”, “структура”, “функция”, “система”, “элемент”, “оптимальность”, “вероятность” и др.</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Характерными чертами общенаучных понятий являются, во-первых, “сплавленность” в их содержании отдельных свойств, признаков, понятий ряда частных наук и философских категорий. Во-вторых, возможность (в отличие от последних) формализации, уточнения средствами математической теории, символической логики.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Если философские категории воплощают в себе предельно возможную степень общности – конкретно-всеобщее, то </w:t>
      </w:r>
      <w:r>
        <w:rPr>
          <w:rFonts w:cs="Times New Roman" w:ascii="Times New Roman" w:hAnsi="Times New Roman"/>
          <w:b/>
          <w:sz w:val="28"/>
          <w:szCs w:val="28"/>
        </w:rPr>
        <w:t>для общенаучных понятий присуще большей частью абстрактно-общее (одинаковое), что и позволяет выразить их абстрактно-формальными средствами</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На основе общенаучных понятий и концепций формулируются соответствующие методы и принципы познания, которые и </w:t>
      </w:r>
      <w:r>
        <w:rPr>
          <w:rFonts w:cs="Times New Roman" w:ascii="Times New Roman" w:hAnsi="Times New Roman"/>
          <w:b/>
          <w:sz w:val="28"/>
          <w:szCs w:val="28"/>
        </w:rPr>
        <w:t>обеспечивают связь и оптимальное взаимодействие философии со специально-научным знанием и его методами</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i/>
          <w:iCs/>
          <w:sz w:val="28"/>
          <w:szCs w:val="28"/>
        </w:rPr>
        <w:tab/>
        <w:t>К числу общенаучных принципов и подходов относятся </w:t>
      </w:r>
      <w:r>
        <w:rPr>
          <w:rFonts w:cs="Times New Roman" w:ascii="Times New Roman" w:hAnsi="Times New Roman"/>
          <w:b/>
          <w:bCs/>
          <w:i/>
          <w:iCs/>
          <w:sz w:val="28"/>
          <w:szCs w:val="28"/>
        </w:rPr>
        <w:t>системно-личностный и структурно-функциональный, кибернетический, вероятностный, моделирование, формализация и ряд других.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Важная роль общенаучных подходов состоит в том, что в силу своего “промежуточного характера”, они опосредствуют взаимопереход философского и частнонаучного знания (а также соответствующих методов). Дело в том, что первое не накладывается чисто внешним, непосредственным образом на второе. Поэтому попытки сразу, “в упор” выразить специальное научное содержание на языке философских категорий бывает, как правило, неконструктивными и малоэффективными.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3.</w:t>
      </w:r>
      <w:r>
        <w:rPr>
          <w:rFonts w:cs="Times New Roman" w:ascii="Times New Roman" w:hAnsi="Times New Roman"/>
          <w:sz w:val="28"/>
          <w:szCs w:val="28"/>
        </w:rPr>
        <w:t> </w:t>
      </w:r>
      <w:r>
        <w:rPr>
          <w:rFonts w:cs="Times New Roman" w:ascii="Times New Roman" w:hAnsi="Times New Roman"/>
          <w:b/>
          <w:bCs/>
          <w:sz w:val="28"/>
          <w:szCs w:val="28"/>
        </w:rPr>
        <w:t>Частнонаучные методы</w:t>
      </w:r>
      <w:r>
        <w:rPr>
          <w:rFonts w:cs="Times New Roman" w:ascii="Times New Roman" w:hAnsi="Times New Roman"/>
          <w:sz w:val="28"/>
          <w:szCs w:val="28"/>
        </w:rPr>
        <w:t> – совокупность способов, принципов познания, исследовательских приемов и процедур, применяемых в той или иной науке. Это методы механики, физики, химии, биологии и социально-гуманитарных наук. Методы психолого-педагогического исследования, о которых далее будет идти речь, относятся к частнонаучным методам.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bCs/>
          <w:sz w:val="28"/>
          <w:szCs w:val="28"/>
        </w:rPr>
        <w:tab/>
        <w:t>4. Дисциплинарные методы</w:t>
      </w:r>
      <w:r>
        <w:rPr>
          <w:rFonts w:cs="Times New Roman" w:ascii="Times New Roman" w:hAnsi="Times New Roman"/>
          <w:sz w:val="28"/>
          <w:szCs w:val="28"/>
        </w:rPr>
        <w:t> – система приемов, применяемых в той или иной научной дисциплине, входящей в какую-нибудь отрасль науки или возникшей на стыках наук. Каждая фундаментальная наука представляет собой комплекс дисциплин, которые имеют свой специфической предмет и свои своеобразные методы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5. </w:t>
      </w:r>
      <w:r>
        <w:rPr>
          <w:rFonts w:cs="Times New Roman" w:ascii="Times New Roman" w:hAnsi="Times New Roman"/>
          <w:b/>
          <w:bCs/>
          <w:sz w:val="28"/>
          <w:szCs w:val="28"/>
        </w:rPr>
        <w:t>Методы междисциплинарного исследования</w:t>
      </w:r>
      <w:r>
        <w:rPr>
          <w:rFonts w:cs="Times New Roman" w:ascii="Times New Roman" w:hAnsi="Times New Roman"/>
          <w:sz w:val="28"/>
          <w:szCs w:val="28"/>
        </w:rPr>
        <w:t> – совокупность ряда синтетических, интегративных способов (возникших как результат сочетания элементов различных уровней методологии), нацеленных главным образом на стыки научных дисциплин. Широкое применение эти методы нашли в реализации комплексных научных исследований и программ.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ind w:firstLine="709"/>
        <w:jc w:val="both"/>
        <w:rPr>
          <w:rFonts w:ascii="Times New Roman" w:hAnsi="Times New Roman" w:cs="Times New Roman"/>
          <w:color w:val="C00000"/>
          <w:sz w:val="28"/>
          <w:szCs w:val="28"/>
        </w:rPr>
      </w:pPr>
      <w:r>
        <w:rPr>
          <w:rFonts w:cs="Times New Roman" w:ascii="Times New Roman" w:hAnsi="Times New Roman"/>
          <w:b/>
          <w:color w:val="C00000"/>
          <w:sz w:val="28"/>
          <w:szCs w:val="28"/>
        </w:rPr>
        <w:t>3. Общенаучные логические методы и приемы познания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Опираясь на подходы, предложенные В.П. Кохановским, раскроем краткие характеристики каждого из </w:t>
      </w:r>
      <w:r>
        <w:rPr>
          <w:rFonts w:cs="Times New Roman" w:ascii="Times New Roman" w:hAnsi="Times New Roman"/>
          <w:b/>
          <w:sz w:val="28"/>
          <w:szCs w:val="28"/>
        </w:rPr>
        <w:t>общенаучных логических методов познания</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1. </w:t>
      </w:r>
      <w:r>
        <w:rPr>
          <w:rFonts w:cs="Times New Roman" w:ascii="Times New Roman" w:hAnsi="Times New Roman"/>
          <w:b/>
          <w:sz w:val="28"/>
          <w:szCs w:val="28"/>
        </w:rPr>
        <w:t>Анализ</w:t>
      </w:r>
      <w:r>
        <w:rPr>
          <w:rFonts w:cs="Times New Roman" w:ascii="Times New Roman" w:hAnsi="Times New Roman"/>
          <w:sz w:val="28"/>
          <w:szCs w:val="28"/>
        </w:rPr>
        <w:t xml:space="preserve"> (</w:t>
      </w:r>
      <w:r>
        <w:rPr>
          <w:rFonts w:cs="Times New Roman" w:ascii="Times New Roman" w:hAnsi="Times New Roman"/>
          <w:i/>
          <w:sz w:val="28"/>
          <w:szCs w:val="28"/>
        </w:rPr>
        <w:t>греч. – разложение, расчленение</w:t>
      </w:r>
      <w:r>
        <w:rPr>
          <w:rFonts w:cs="Times New Roman" w:ascii="Times New Roman" w:hAnsi="Times New Roman"/>
          <w:sz w:val="28"/>
          <w:szCs w:val="28"/>
        </w:rPr>
        <w:t xml:space="preserve">) – разделение объекта на составные части с целью их самостоятельного изучения.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В педагогической энциклопедии дается следующее определение анализа: </w:t>
      </w:r>
      <w:r>
        <w:rPr>
          <w:rFonts w:cs="Times New Roman" w:ascii="Times New Roman" w:hAnsi="Times New Roman"/>
          <w:i/>
          <w:sz w:val="28"/>
          <w:szCs w:val="28"/>
        </w:rPr>
        <w:t>analesis</w:t>
      </w:r>
      <w:r>
        <w:rPr>
          <w:rFonts w:cs="Times New Roman" w:ascii="Times New Roman" w:hAnsi="Times New Roman"/>
          <w:sz w:val="28"/>
          <w:szCs w:val="28"/>
        </w:rPr>
        <w:t xml:space="preserve"> – изучение каждого элемента или стороны явления как части целого, расчленение изучаемого предмета или явления на составные элементы, выделение в нем отдельных сторон.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словаре русского языка С.И. Ожегова “под анализом понимается – метод научного исследования путем рассмотрения отдельных сторон, свойств, составных частей чего-нибудь”.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Как видно из данных определений, анализ можно характеризовать как процесс расчленения, разделения предметов и явлений на отдельные стороны (части) с целью их изучения. Однако такой подход не предполагает раскрытие, обнаружение и изучение той основы целого, которая связывает все стороны, части предмета, явления в целое. Задача анализа состоит в том, чтобы из различного рода данных, подчас разрозненных, отражающих отдельные явления и факты, составить общую целостную картину процесса, выявить присущие ему закономерности, тенденции.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 педагогике анализ выступает как метод или способ познания педагогической действительности.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Анализ применяется как в реальной (практика), так и в мыслительной деятельности. Принято различать следующие </w:t>
      </w:r>
      <w:r>
        <w:rPr>
          <w:rFonts w:cs="Times New Roman" w:ascii="Times New Roman" w:hAnsi="Times New Roman"/>
          <w:b/>
          <w:sz w:val="28"/>
          <w:szCs w:val="28"/>
        </w:rPr>
        <w:t>виды анализа</w:t>
      </w:r>
      <w:r>
        <w:rPr>
          <w:rFonts w:cs="Times New Roman" w:ascii="Times New Roman" w:hAnsi="Times New Roman"/>
          <w:sz w:val="28"/>
          <w:szCs w:val="28"/>
        </w:rPr>
        <w:t>: механическое расчленение; определение динамического состава; выявление форм взаимодействия элементов целого; нахождение причин явлений; выявление уровней знания и его структуры и т. п. Анализ не должен упускать качество предметов. В каждой области знания есть как бы свой предел членения объекта, за которым мы переходим в иной мир свойств и закономерностей (атом, молекула и т. п.). Разновидностью анализа является также разделение классов (множеств) предметов на подклассы – классификация и периодизация.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2. </w:t>
      </w:r>
      <w:r>
        <w:rPr>
          <w:rFonts w:cs="Times New Roman" w:ascii="Times New Roman" w:hAnsi="Times New Roman"/>
          <w:b/>
          <w:sz w:val="28"/>
          <w:szCs w:val="28"/>
        </w:rPr>
        <w:t>Синтез</w:t>
      </w:r>
      <w:r>
        <w:rPr>
          <w:rFonts w:cs="Times New Roman" w:ascii="Times New Roman" w:hAnsi="Times New Roman"/>
          <w:sz w:val="28"/>
          <w:szCs w:val="28"/>
        </w:rPr>
        <w:t xml:space="preserve"> (</w:t>
      </w:r>
      <w:r>
        <w:rPr>
          <w:rFonts w:cs="Times New Roman" w:ascii="Times New Roman" w:hAnsi="Times New Roman"/>
          <w:i/>
          <w:sz w:val="28"/>
          <w:szCs w:val="28"/>
        </w:rPr>
        <w:t>греч. – соединение, сочетание, составление</w:t>
      </w:r>
      <w:r>
        <w:rPr>
          <w:rFonts w:cs="Times New Roman" w:ascii="Times New Roman" w:hAnsi="Times New Roman"/>
          <w:sz w:val="28"/>
          <w:szCs w:val="28"/>
        </w:rPr>
        <w:t>) – объединение реальное или мысленное различных сторон, частей предмета в единое целое. В словаре русского языка С.И. Ожегова синтез трактуется “как метод исследования какого-нибудь явления в его единстве и взаимной связи частей, обобщение, сведение в единое целое данных, добытых анализом”. Синтез следует рассматривать как процесс практического или мысленного воссоединение целого из частей или соединение различных элементов, сторон предмета в единое целое, необходимый этап познания. При этом следует иметь в виду, что синтез – это не произвольное, эклектическое соединение “выдернутых” частей, “кусочков” целого, а диалектическое целое с выделением сущности. Для современной науки характерен не только внутри-, но и междисциплинарный синтез, а также синтез науки и других форм общественного сознания. Результатом синтеза является совершенно новое образование, свойства которого не есть только внешнее соединение свойств компонентов, но также и результат их внутренней взаимосвязи и взаимозависимости.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Анализ и синтез диалектически взаимосвязаны. Они играют важную роль в познавательном процессе и осуществляются на всех его ступенях.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3. </w:t>
      </w:r>
      <w:r>
        <w:rPr>
          <w:rFonts w:cs="Times New Roman" w:ascii="Times New Roman" w:hAnsi="Times New Roman"/>
          <w:b/>
          <w:sz w:val="28"/>
          <w:szCs w:val="28"/>
        </w:rPr>
        <w:t xml:space="preserve">Абстрагирование </w:t>
      </w:r>
      <w:r>
        <w:rPr>
          <w:rFonts w:cs="Times New Roman" w:ascii="Times New Roman" w:hAnsi="Times New Roman"/>
          <w:sz w:val="28"/>
          <w:szCs w:val="28"/>
        </w:rPr>
        <w:t xml:space="preserve">как метод научного познания.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rPr>
        <w:t>Абстракция (</w:t>
      </w:r>
      <w:r>
        <w:rPr>
          <w:rFonts w:cs="Times New Roman" w:ascii="Times New Roman" w:hAnsi="Times New Roman"/>
          <w:i/>
          <w:sz w:val="28"/>
          <w:szCs w:val="28"/>
        </w:rPr>
        <w:t>лат. – отвлечение</w:t>
      </w:r>
      <w:r>
        <w:rPr>
          <w:rFonts w:cs="Times New Roman" w:ascii="Times New Roman" w:hAnsi="Times New Roman"/>
          <w:sz w:val="28"/>
          <w:szCs w:val="28"/>
        </w:rPr>
        <w:t xml:space="preserve">) –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а) сторона, момент, часть целого, фрагмент действительности, нечто неразвитое, одностороннее, фрагментарное (абстрактное);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б) процесс мысленного отвлечения от ряда свойств и отношений изучаемого предмета или явления с одновременным выделением интересующих познающего субъекта в данный момент свойств (абстрагирование);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в) результат абстрагирующей деятельности мышления (абстракция в узком смысле)”.</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С помощью абстракции возникли все логические понятия. Это различного рода “абстрактные предметы”, которыми являются как отдельно взятые понятия и категории (“развитие”, “мышление” и т. п.), так и их системы (наиболее развитыми из них являются математика, логика и философия).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словаре С.И. Ожегова “под абстракцией понимается мысленное отвлечение, обособление от тех или иных сторон или связей предметов и явлений для выделения существенных их признаков”.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Выяснение того, какие из рассматриваемых свойств являются существенными, а какие второстепенными, – главный вопрос абстрагирования. Ответ на вопрос о том, что в объективной действительности выделяется абстрагирующей работой мышления, от чего мышление отвлекается, в каждом конкретном случае решается в зависимости, прежде всего, от природы изучаемого предмета или явления, а также от задач познания. В ходе своего исторического развития наука восходит от одного уровня абстрактности к другому, более высокому. “Развитие науки в данном аспекте – это, по выражению В. Гейзенберга, “развертывание абстрактных структур”. Решающий шаг в сферу абстракции был сделан тогда, когда люди освоили счет и тем самым открыли путь, ведущий к математике и математическому естествознанию.</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Существуют различные </w:t>
      </w:r>
      <w:r>
        <w:rPr>
          <w:rFonts w:cs="Times New Roman" w:ascii="Times New Roman" w:hAnsi="Times New Roman"/>
          <w:b/>
          <w:sz w:val="28"/>
          <w:szCs w:val="28"/>
        </w:rPr>
        <w:t>виды абстракций</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абстракция отождествления, в результате которой выделяются общие свойства и отношения изучаемых методов (от остальных свойств при этом отвлекаются). Здесь образуются соответствующие им классы на основе установления равенства предметов в данных свойствах или отношениях, осуществляется учет тождественного в предметах и происходит абстрагирование от всех различий между ними;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изолирующая абстракция – акты так называемого “чистого отвлечения” при котором выделяются некоторые свойства и отношения, которые начинают рассматриваться как самостоятельные индивидуальные предметы (“абстрактные предметы” – “доброта”, “эмпатия” и т. п.);</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абстракция актуальной бесконечности в математике – когда бесконечные множества рассматриваются как конечные. Тут исследователь отвлекается от принципиальной невозможности зафиксировать и описать каждый элемент бесконечного множества, принимая такую задачу как решенную;</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абстракция потенциальной осуществимости – основана на том, что может быть осуществлено любое, но конечное число операций в процессе математической деятельности.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Абстракции различаются также по уровням (порядкам). Абстракции от реальных предметов называются абстракциями первого порядка. Абстракциями от абстракций первого уровня называются абстракциями второго порядка и т. д. Самым высоким уровнем абстракции характеризуются философские категории.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4. </w:t>
      </w:r>
      <w:r>
        <w:rPr>
          <w:rFonts w:cs="Times New Roman" w:ascii="Times New Roman" w:hAnsi="Times New Roman"/>
          <w:b/>
          <w:sz w:val="28"/>
          <w:szCs w:val="28"/>
        </w:rPr>
        <w:t>Идеализация</w:t>
      </w:r>
      <w:r>
        <w:rPr>
          <w:rFonts w:cs="Times New Roman" w:ascii="Times New Roman" w:hAnsi="Times New Roman"/>
          <w:sz w:val="28"/>
          <w:szCs w:val="28"/>
        </w:rPr>
        <w:t xml:space="preserve"> как метод научного познания чаще всего рассматривается как специфический вид абстрагирования. Идеализация – это мысленное конструирование понятий об объектах, не существующих и не осуществимых в действительности, но таких, для которых имеются прообразы в реальном мире.</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В процессе идеализации происходит предельное отвлечение от всех реальных свойств предмета с одновременным введением в содержание образуемых понятий признаков, не реализуемых в действительности. В результате образуется так называемый “идеализированный объект”, которым может оперировать теоретическое мышление при отражении реальных объектов.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результате идеализации образуется такая теоретическая модель, в которой характеристики и стороны познаваемого объекта (предмета, явления) не только отвлечены от фактического эмпирического материала, но и путем мысленного конструирования выступают в более резко и полно выраженном виде, чем в самой действительности. Примерами понятий, являющихся результатом идеализации, являются такие понятия как “точка” – невозможно найти в реальном мире объект, представляющий собой точку, т. е. который не имел бы измерений; “прямая линия”, “абсолютно черное тело”, “идеальный газ”. Идеализированный объект, в конечном счете, выступает как отражение реальных предметов и процессов. Образовав с помощью идеализации о такого рода объектах теоретические конструкты, можно и в дальнейшем оперировать с ними в рассуждениях как с реально существующей вещью и строить абстрактные схемы реальных процессов, служащие для более глубокого их понимания.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Таким образом, идеализированные предметы представляют собой результат весьма сложного и опосредованного ее отражения реальной действительности. Идеализированный объект представляет в познании реальные предметы, но не по всем, а лишь по некоторым жестко фиксированным признакам. Он представляет собой упрощенный и схематизированный образ реального предмета.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Теоретические утверждения, как правило, непосредственно относятся не к реальным объектам, а к идеализированным объектам, познавательная деятельность с которыми позволяет устанавливать существенные связи и закономерности, недоступные при изучении реальных объектов, взятых во всем многообразии их эмпирических свойств и отношений. Идеализированные объекты – результат различных мыслительных экспериментов, которые направлены на реализацию некоторого нереализуемого в действительности случая.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5. </w:t>
      </w:r>
      <w:r>
        <w:rPr>
          <w:rFonts w:cs="Times New Roman" w:ascii="Times New Roman" w:hAnsi="Times New Roman"/>
          <w:b/>
          <w:sz w:val="28"/>
          <w:szCs w:val="28"/>
        </w:rPr>
        <w:t>Обобщение</w:t>
      </w:r>
      <w:r>
        <w:rPr>
          <w:rFonts w:cs="Times New Roman" w:ascii="Times New Roman" w:hAnsi="Times New Roman"/>
          <w:sz w:val="28"/>
          <w:szCs w:val="28"/>
        </w:rPr>
        <w:t xml:space="preserve"> – как метод научного познания, во-первых, логический процесс перехода от единичного к общему, от менее общего к более общему знанию, установления общих свойств и признаков предметов, во-вторых, – результат этого процесса: обобщенное понятие, суждение, закон, теория. Получение обобщенного знания означает более глубокое отражение действительности, проникновение в ее сущность. По мнению С.И. Ожегова, обобщить – сделать вывод, выразить основные результаты в общем положении, придать общее значение чему-либо. Обобщение тесно связано с абстрагированием.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Принято различать два вида научных обобщений: выделение любых признаков (абстрактно-общее) или существенных (конкретно-общее, т. е. закон).</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По другому основанию можно выделить обобщения: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а) от отдельных фактов, событий к их выражению в мыслях (индуктивное обобщение);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от одной мысли к другой, более общей мысли (логическое обобщение).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Мысленный переход от более общего к менее общему есть процесс ограничения. Обобщение не может быть беспредельным. Его пределом являются философские категории, которые не имеют родового понятия и потому обобщить их нельзя.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6. </w:t>
      </w:r>
      <w:r>
        <w:rPr>
          <w:rFonts w:cs="Times New Roman" w:ascii="Times New Roman" w:hAnsi="Times New Roman"/>
          <w:b/>
          <w:sz w:val="28"/>
          <w:szCs w:val="28"/>
        </w:rPr>
        <w:t xml:space="preserve">Индукция </w:t>
      </w:r>
      <w:r>
        <w:rPr>
          <w:rFonts w:cs="Times New Roman" w:ascii="Times New Roman" w:hAnsi="Times New Roman"/>
          <w:sz w:val="28"/>
          <w:szCs w:val="28"/>
        </w:rPr>
        <w:t>(</w:t>
      </w:r>
      <w:r>
        <w:rPr>
          <w:rFonts w:cs="Times New Roman" w:ascii="Times New Roman" w:hAnsi="Times New Roman"/>
          <w:i/>
          <w:sz w:val="28"/>
          <w:szCs w:val="28"/>
        </w:rPr>
        <w:t>лат. – наведение</w:t>
      </w:r>
      <w:r>
        <w:rPr>
          <w:rFonts w:cs="Times New Roman" w:ascii="Times New Roman" w:hAnsi="Times New Roman"/>
          <w:sz w:val="28"/>
          <w:szCs w:val="28"/>
        </w:rPr>
        <w:t>) – логический метод (прием) исследования, связанный с обобщением результатов наблюдений и экспериментов и движением мысли от единичного к общему. В индукции данные опыта “наводят” на общее, индуцируют его. Поскольку опыт всегда бесконечен и неполон, то индуктивные выводы всегда имеют проблематичный (вероятностный) характер. Индуктивные обобщения обычно рассматривают как опытные истины или эмпирические законы. В словаре русского языка под индукцией понимается способ рассуждения от частных фактов, положений к общим выводам.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В.П. Кохановский выделяет следующие </w:t>
      </w:r>
      <w:r>
        <w:rPr>
          <w:rFonts w:cs="Times New Roman" w:ascii="Times New Roman" w:hAnsi="Times New Roman"/>
          <w:b/>
          <w:sz w:val="28"/>
          <w:szCs w:val="28"/>
        </w:rPr>
        <w:t>виды индуктивных обобщений</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А). </w:t>
      </w:r>
      <w:r>
        <w:rPr>
          <w:rFonts w:cs="Times New Roman" w:ascii="Times New Roman" w:hAnsi="Times New Roman"/>
          <w:b/>
          <w:sz w:val="28"/>
          <w:szCs w:val="28"/>
        </w:rPr>
        <w:t>Индукция популярная</w:t>
      </w:r>
      <w:r>
        <w:rPr>
          <w:rFonts w:cs="Times New Roman" w:ascii="Times New Roman" w:hAnsi="Times New Roman"/>
          <w:sz w:val="28"/>
          <w:szCs w:val="28"/>
        </w:rPr>
        <w:t>, когда регулярно повторяющиеся свойства, наблюдаемые у некоторых представителей изучаемого множества (класса) и фиксируемые в посылках индуктивного умозаключения, переносятся на всех представителей изучаемого множества (класса) – в том числе и на неисследованные его части. Итак, то, что верно в “n” наблюдавшихся случаях, верно в следующем или во всех наблюдавшихся случаях, сходных с ними. Однако полученное заключение часто оказывается ложным (например, “все лебеди белые”) вследствие поспешного обобщения. Таким образом, этот вид индуктивного обобщения существует до тех пор, пока не встретится случай, противоречащий ему (например, факт наличия черных лебедей). Популярную индукцию нередко называют индукцией через перечисление случаев.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b/>
          <w:sz w:val="28"/>
          <w:szCs w:val="28"/>
        </w:rPr>
        <w:t>Индукция неполная</w:t>
      </w:r>
      <w:r>
        <w:rPr>
          <w:rFonts w:cs="Times New Roman" w:ascii="Times New Roman" w:hAnsi="Times New Roman"/>
          <w:sz w:val="28"/>
          <w:szCs w:val="28"/>
        </w:rPr>
        <w:t xml:space="preserve"> – где делается вывод о том, что всем представителям изучаемого множества принадлежит свойство “n” на том основании, что “n” принадлежит некоторым представителям этого множества. Например, некоторые металлы имеют свойство электропроводности, значит, все металлы электропроводны.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В). </w:t>
      </w:r>
      <w:r>
        <w:rPr>
          <w:rFonts w:cs="Times New Roman" w:ascii="Times New Roman" w:hAnsi="Times New Roman"/>
          <w:b/>
          <w:sz w:val="28"/>
          <w:szCs w:val="28"/>
        </w:rPr>
        <w:t>Индукция полная</w:t>
      </w:r>
      <w:r>
        <w:rPr>
          <w:rFonts w:cs="Times New Roman" w:ascii="Times New Roman" w:hAnsi="Times New Roman"/>
          <w:sz w:val="28"/>
          <w:szCs w:val="28"/>
        </w:rPr>
        <w:t>, в которой делается заключение о том, что всем представителям изучаемого множества принадлежит свойство “n” на основании полученной при опытном исследовании информации о том, что каждому представителю изучаемого множества принадлежит свойство “n”.</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Рассматривая полную индукцию, необходимо иметь в виду, что, во-первых, она не дает нового знания и не выходит за пределы того, что содержится в ее посылках. Тем не менее, общее заключение, полученное на основе исследования частных случаев, суммирует содержащуюся в них информацию, позволяет обобщить, систематизировать ее. Во-вторых, хотя заключение полной индукции имеет в большинстве случаев достоверный характер, но и здесь иногда допускаются ошибки. Последние связаны главным образом с пропуском какого-либо частного случая (иногда сознательно, преднамеренно – чтобы доказать свою правоту), вследствие чего заключение не исчерпывает все случаи и тем самым является необоснованным.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Г). </w:t>
      </w:r>
      <w:r>
        <w:rPr>
          <w:rFonts w:cs="Times New Roman" w:ascii="Times New Roman" w:hAnsi="Times New Roman"/>
          <w:b/>
          <w:sz w:val="28"/>
          <w:szCs w:val="28"/>
        </w:rPr>
        <w:t>Индукция научная</w:t>
      </w:r>
      <w:r>
        <w:rPr>
          <w:rFonts w:cs="Times New Roman" w:ascii="Times New Roman" w:hAnsi="Times New Roman"/>
          <w:sz w:val="28"/>
          <w:szCs w:val="28"/>
        </w:rPr>
        <w:t>, в которой, кроме формального обоснования полученного индуктивным путем обобщения, дается содержательное дополнительное обоснование его истинности, – в том числе с помощью дедукции (теорий, законов). Научная индукция дает достоверное заключение благодаря тому, что здесь акцент делается на необходимые, закономерные и причинные связи.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В любом научном исследовании часто бывает </w:t>
      </w:r>
      <w:r>
        <w:rPr>
          <w:rFonts w:cs="Times New Roman" w:ascii="Times New Roman" w:hAnsi="Times New Roman"/>
          <w:b/>
          <w:sz w:val="28"/>
          <w:szCs w:val="28"/>
        </w:rPr>
        <w:t>важно установить причинно следственные связи между различными предметами и явлениями</w:t>
      </w:r>
      <w:r>
        <w:rPr>
          <w:rFonts w:cs="Times New Roman" w:ascii="Times New Roman" w:hAnsi="Times New Roman"/>
          <w:sz w:val="28"/>
          <w:szCs w:val="28"/>
        </w:rPr>
        <w:t>. Для этого применяются соответствующие методы, базирующиеся на индуктивных умозаключениях. Рассмотрим основные индуктивные методы установления причинных связей (</w:t>
      </w:r>
      <w:r>
        <w:rPr>
          <w:rFonts w:cs="Times New Roman" w:ascii="Times New Roman" w:hAnsi="Times New Roman"/>
          <w:b/>
          <w:sz w:val="28"/>
          <w:szCs w:val="28"/>
        </w:rPr>
        <w:t>правила индуктивного исследования Бэкона–Милля</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а). </w:t>
      </w:r>
      <w:r>
        <w:rPr>
          <w:rFonts w:cs="Times New Roman" w:ascii="Times New Roman" w:hAnsi="Times New Roman"/>
          <w:i/>
          <w:sz w:val="28"/>
          <w:szCs w:val="28"/>
        </w:rPr>
        <w:t>Метод единственного сходства</w:t>
      </w:r>
      <w:r>
        <w:rPr>
          <w:rFonts w:cs="Times New Roman" w:ascii="Times New Roman" w:hAnsi="Times New Roman"/>
          <w:sz w:val="28"/>
          <w:szCs w:val="28"/>
        </w:rPr>
        <w:t>: если наблюдаемые случаи какого-либо явления имеют общим лишь одно обстоятельство, то, очевидно (вероятно), оно и есть причина данного явления.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Иначе говоря, если предшествующие обстоятельства “ABC” вызывают явления “abc”, а обстоятельства “ADE” – явления “ade”, то делается заключение, что “А” – причина “а” (или что явление “А” и “а” причинно связаны).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Применение метода сходства в реальном научном исследовании наталкивается на серьезные препятствия, во-первых, потому что непросто во многих случаях отделить разные явления друг от друга. Во-вторых, общую причину следует предварительно угадать или предположить, прежде чем искать ее среди различных факторов. В-третьих, очень часто причина не сводится к одному общему фактору, а зависит от других причин и условий. Поэтому для применения метода сходства необходимо располагать уже определенной гипотезой о возможной причине явления, исследовать множество различных явлений, при которых возникает имеющееся действие (следствие), чтобы увеличить степень подтверждения выдвигаемой гипотезы и т. 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i/>
          <w:sz w:val="28"/>
          <w:szCs w:val="28"/>
        </w:rPr>
        <w:t>Метод единственного различия</w:t>
      </w:r>
      <w:r>
        <w:rPr>
          <w:rFonts w:cs="Times New Roman" w:ascii="Times New Roman" w:hAnsi="Times New Roman"/>
          <w:sz w:val="28"/>
          <w:szCs w:val="28"/>
        </w:rPr>
        <w:t>: если случаи, при которых явление наступает или не наступает, различаются только в одном предшествующем обстоятельстве, а все другие обстоятельства тождественны, то это одно обстоятельство и есть причина данного явления.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Иначе говоря, если предшествующие обстоятельства “ABC” вызывают явление “abc”, а обстоятельства “ВС” (явление “А” устраняется в ходе эксперимента) вызывают явление “bс”, то делается заключение, что “А” есть причина “а”. Основанием такого заключения служит исчезновение “а” при устранении “А”.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в. </w:t>
      </w:r>
      <w:r>
        <w:rPr>
          <w:rFonts w:cs="Times New Roman" w:ascii="Times New Roman" w:hAnsi="Times New Roman"/>
          <w:i/>
          <w:sz w:val="28"/>
          <w:szCs w:val="28"/>
        </w:rPr>
        <w:t>Объединенный метод сходства и различия</w:t>
      </w:r>
      <w:r>
        <w:rPr>
          <w:rFonts w:cs="Times New Roman" w:ascii="Times New Roman" w:hAnsi="Times New Roman"/>
          <w:sz w:val="28"/>
          <w:szCs w:val="28"/>
        </w:rPr>
        <w:t xml:space="preserve"> образуется как подтверждение результата, полученного с помощью метода единственного сходства, применением к нему метода единственного различия: это комбинация первых двух методов.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г. </w:t>
      </w:r>
      <w:r>
        <w:rPr>
          <w:rFonts w:cs="Times New Roman" w:ascii="Times New Roman" w:hAnsi="Times New Roman"/>
          <w:i/>
          <w:sz w:val="28"/>
          <w:szCs w:val="28"/>
        </w:rPr>
        <w:t>Метод сопутствующих изменений</w:t>
      </w:r>
      <w:r>
        <w:rPr>
          <w:rFonts w:cs="Times New Roman" w:ascii="Times New Roman" w:hAnsi="Times New Roman"/>
          <w:sz w:val="28"/>
          <w:szCs w:val="28"/>
        </w:rPr>
        <w:t>: если изменение одного обстоятельства всегда вызывает изменение другого, то первое обстоятельство есть причина второго. При этом остальные предшествующие явления остаются неизменными.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Иначе говоря, если при изменении предшествующего явления “А” изменяется и наблюдаемое явление “а”, а остальные предшествующие явления остаются неизменными, то отсюда можно заключить, что “А” является причиной “а”.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Рассмотренные методы установления причинных связей чаще всего применяются не изолированно, а во взаимосвязи, дополняя друг друга.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7. </w:t>
      </w:r>
      <w:r>
        <w:rPr>
          <w:rFonts w:cs="Times New Roman" w:ascii="Times New Roman" w:hAnsi="Times New Roman"/>
          <w:b/>
          <w:sz w:val="28"/>
          <w:szCs w:val="28"/>
        </w:rPr>
        <w:t>Дедукция</w:t>
      </w:r>
      <w:r>
        <w:rPr>
          <w:rFonts w:cs="Times New Roman" w:ascii="Times New Roman" w:hAnsi="Times New Roman"/>
          <w:sz w:val="28"/>
          <w:szCs w:val="28"/>
        </w:rPr>
        <w:t xml:space="preserve"> (</w:t>
      </w:r>
      <w:r>
        <w:rPr>
          <w:rFonts w:cs="Times New Roman" w:ascii="Times New Roman" w:hAnsi="Times New Roman"/>
          <w:i/>
          <w:sz w:val="28"/>
          <w:szCs w:val="28"/>
        </w:rPr>
        <w:t>лат. – выведение</w:t>
      </w:r>
      <w:r>
        <w:rPr>
          <w:rFonts w:cs="Times New Roman" w:ascii="Times New Roman" w:hAnsi="Times New Roman"/>
          <w:sz w:val="28"/>
          <w:szCs w:val="28"/>
        </w:rPr>
        <w:t xml:space="preserve">):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 во-первых, переход в процессе познания от общего к единичному (частному), выведение единичного из общего;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 во-вторых, процесс логического вывода, т. е. перехода по тем или иным правилам логики от некоторых данных предложений – посылок к их следствиям (заключениям).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Как один из методов (приемов) научного познания тесно связан с индукцией. Это, как бы, диалектически взаимосвязанные способы движения мысли.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8. </w:t>
      </w:r>
      <w:r>
        <w:rPr>
          <w:rFonts w:cs="Times New Roman" w:ascii="Times New Roman" w:hAnsi="Times New Roman"/>
          <w:b/>
          <w:sz w:val="28"/>
          <w:szCs w:val="28"/>
        </w:rPr>
        <w:t xml:space="preserve">Аналогия </w:t>
      </w:r>
      <w:r>
        <w:rPr>
          <w:rFonts w:cs="Times New Roman" w:ascii="Times New Roman" w:hAnsi="Times New Roman"/>
          <w:sz w:val="28"/>
          <w:szCs w:val="28"/>
        </w:rPr>
        <w:t>(</w:t>
      </w:r>
      <w:r>
        <w:rPr>
          <w:rFonts w:cs="Times New Roman" w:ascii="Times New Roman" w:hAnsi="Times New Roman"/>
          <w:i/>
          <w:sz w:val="28"/>
          <w:szCs w:val="28"/>
        </w:rPr>
        <w:t>греч. – соответствие, сходство</w:t>
      </w:r>
      <w:r>
        <w:rPr>
          <w:rFonts w:cs="Times New Roman" w:ascii="Times New Roman" w:hAnsi="Times New Roman"/>
          <w:sz w:val="28"/>
          <w:szCs w:val="28"/>
        </w:rPr>
        <w:t>) – метод научного познания, при котором устанавливается сходство в некоторых сторонах, качествах и отношениях между нетождественными объектами. Умозаключение по аналогии – выводы, которые делаются на основании такого сходства. Таким образом, при выводе по аналогии знание, полученное из рассмотрения какого-либо объекта (“модели”) переносится на другой, менее изученный и менее доступный для исследования объект. Заключения по аналогии являются правдоподобными: например, когда на основе сходства двух объектов по каким-то одним параметрам делается вывод об их сходстве по другим параметрам. Схема аналогии: если “c” имеет признаки “Р, Q, S, Т”, а “d” имеет признаки “Р, Q, S”, то, по-видимому, “d” имеет признак 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Аналогия не дает достоверного знания: если посылки рассуждения по аналогии истинны, это еще не значит, что и его заключение будет истинным. Для повышения вероятности выводов по аналогии необходимо стремиться к тому, чтобы:</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а) были схвачены внутренние, а не внешние свойства сопоставляемых объектов;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б) эти объекты были подобны в важнейших и существенных признаках, а не в случайных и второстепенных;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в) круг совпадающих признаков был как можно шире;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г) учитывалось не только сходство, но и различия – чтобы последние не перенести на другой объект.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9. </w:t>
      </w:r>
      <w:r>
        <w:rPr>
          <w:rFonts w:cs="Times New Roman" w:ascii="Times New Roman" w:hAnsi="Times New Roman"/>
          <w:b/>
          <w:sz w:val="28"/>
          <w:szCs w:val="28"/>
        </w:rPr>
        <w:t>Моделирование</w:t>
      </w:r>
      <w:r>
        <w:rPr>
          <w:rFonts w:cs="Times New Roman" w:ascii="Times New Roman" w:hAnsi="Times New Roman"/>
          <w:sz w:val="28"/>
          <w:szCs w:val="28"/>
        </w:rPr>
        <w:t xml:space="preserve"> как метод научного познания представляет собой воспроизведение характеристик некоторого объекта на другом объекте, специально созданном для их изучения. Последний называется моделью. Таким образом, под моделью следует понимать объект, который имеет сходство в некоторых отношениях с прототипом и служит средством описания и/или объяснения, и/или прогнозирования поведения прототипа. Потребность в моделировании возникает тогда, когда исследование самого объекта невозможно, затруднительно, дорого, требует слишком длительного времени и т. 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Между моделью и оригиналом должно существовать известное сходство (отношение подобия): физических характеристик, функций; поведения изучаемого объекта и его математического описания; структуры и др. Именно это сходство и позволяет переносить информацию, полученную в результате исследования модели, на оригинал.</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Формы моделирования</w:t>
      </w:r>
      <w:r>
        <w:rPr>
          <w:rFonts w:cs="Times New Roman" w:ascii="Times New Roman" w:hAnsi="Times New Roman"/>
          <w:sz w:val="28"/>
          <w:szCs w:val="28"/>
        </w:rPr>
        <w:t xml:space="preserve"> разнообразны и зависят от используемых моделей и сферы применения моделирования.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По характеру моделей выделяют материальное (предметное) и идеальное моделирование, выраженное в соответствующей знаковой форме. </w:t>
        <w:tab/>
      </w:r>
      <w:r>
        <w:rPr>
          <w:rFonts w:cs="Times New Roman" w:ascii="Times New Roman" w:hAnsi="Times New Roman"/>
          <w:b/>
          <w:i/>
          <w:sz w:val="28"/>
          <w:szCs w:val="28"/>
        </w:rPr>
        <w:t>Материальные модели</w:t>
      </w:r>
      <w:r>
        <w:rPr>
          <w:rFonts w:cs="Times New Roman" w:ascii="Times New Roman" w:hAnsi="Times New Roman"/>
          <w:sz w:val="28"/>
          <w:szCs w:val="28"/>
        </w:rPr>
        <w:t xml:space="preserve"> являются природными объектами, подчиняющимися в своем функционировании естественным законам – физики, механики и т. п. При физическом (предметном) моделировании конкретного объекта его изучение заменяется исследованием некоторой модели, имеющей ту же физическую природу, что и оригинал (модели самолетов, кораблей и т. п.).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При </w:t>
      </w:r>
      <w:r>
        <w:rPr>
          <w:rFonts w:cs="Times New Roman" w:ascii="Times New Roman" w:hAnsi="Times New Roman"/>
          <w:b/>
          <w:i/>
          <w:sz w:val="28"/>
          <w:szCs w:val="28"/>
        </w:rPr>
        <w:t>идеальном (знаковом) моделировании</w:t>
      </w:r>
      <w:r>
        <w:rPr>
          <w:rFonts w:cs="Times New Roman" w:ascii="Times New Roman" w:hAnsi="Times New Roman"/>
          <w:sz w:val="28"/>
          <w:szCs w:val="28"/>
        </w:rPr>
        <w:t xml:space="preserve"> модели выступают в виде схем, графиков, чертежей, формул, системы уравнений и т. д. К идеальному моделированию относят, так называемое “мысленное моделирование”. Его принято классифицировать: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rPr>
        <w:t>Наглядное моделирование</w:t>
      </w:r>
      <w:r>
        <w:rPr>
          <w:rFonts w:cs="Times New Roman" w:ascii="Times New Roman" w:hAnsi="Times New Roman"/>
          <w:sz w:val="28"/>
          <w:szCs w:val="28"/>
        </w:rPr>
        <w:t xml:space="preserve"> производится на базе представлений исследователя о реальном объекте при помощи создания наглядной модели, отображающей явления и процессы, протекающие в объекте. Наглядное моделирование в свою очередь можно подразделить на гипотетическое, аналоговое и макетированное.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При </w:t>
      </w:r>
      <w:r>
        <w:rPr>
          <w:rFonts w:cs="Times New Roman" w:ascii="Times New Roman" w:hAnsi="Times New Roman"/>
          <w:i/>
          <w:sz w:val="28"/>
          <w:szCs w:val="28"/>
        </w:rPr>
        <w:t>гипотетическом моделировании</w:t>
      </w:r>
      <w:r>
        <w:rPr>
          <w:rFonts w:cs="Times New Roman" w:ascii="Times New Roman" w:hAnsi="Times New Roman"/>
          <w:sz w:val="28"/>
          <w:szCs w:val="28"/>
        </w:rPr>
        <w:t xml:space="preserve"> закладывается гипотеза о закономерностях протекания процессов в реальном объекте, которая отражает уровень знаний исследователя об объекте и базируется на причинно-следственных связях между входом и выходом изучаемого объекта.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rPr>
        <w:t>Аналоговое моделирование</w:t>
      </w:r>
      <w:r>
        <w:rPr>
          <w:rFonts w:cs="Times New Roman" w:ascii="Times New Roman" w:hAnsi="Times New Roman"/>
          <w:sz w:val="28"/>
          <w:szCs w:val="28"/>
        </w:rPr>
        <w:t xml:space="preserve"> основывается на применении аналогий различного уровня. Как правило, аналоговая модель отражает несколько или только одну сторону функционирования объекта.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rPr>
        <w:t>Макетированное моделирование</w:t>
      </w:r>
      <w:r>
        <w:rPr>
          <w:rFonts w:cs="Times New Roman" w:ascii="Times New Roman" w:hAnsi="Times New Roman"/>
          <w:sz w:val="28"/>
          <w:szCs w:val="28"/>
        </w:rPr>
        <w:t xml:space="preserve"> связано с созданием макета реального объекта в определенном масштабе и его изучения.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rPr>
        <w:t>Символическое моделирование</w:t>
      </w:r>
      <w:r>
        <w:rPr>
          <w:rFonts w:cs="Times New Roman" w:ascii="Times New Roman" w:hAnsi="Times New Roman"/>
          <w:sz w:val="28"/>
          <w:szCs w:val="28"/>
        </w:rPr>
        <w:t xml:space="preserve"> – это искусственный процесс создания логического объекта, который замещает реальный и выражает его основные свойства с помощью определенной системы знаков и символов. Символическое моделирование в зависимости от применяемых семантических единиц принято подразделять на языковое (описательное) и знаковое (графическое).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i/>
          <w:sz w:val="28"/>
          <w:szCs w:val="28"/>
        </w:rPr>
        <w:t>Математическое моделирование</w:t>
      </w:r>
      <w:r>
        <w:rPr>
          <w:rFonts w:cs="Times New Roman" w:ascii="Times New Roman" w:hAnsi="Times New Roman"/>
          <w:sz w:val="28"/>
          <w:szCs w:val="28"/>
        </w:rPr>
        <w:t xml:space="preserve"> основано на описании реального объекта с помощью математического аппарата. В настоящее время широкое распространение получил такой его вид как (компьютерное) моделирование объектов.</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При рассмотрении данного вопроса лекции были раскрыты только наиболее значимые методы общенаучного логического познания, которые нашли широкое применение, как на эмпирическом, так и на теоретическом уровнях проведения психолого-педагогических исследований. Об особенностях их применения в педагогике и психологии речь будет идти в следующих лекциях.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b/>
          <w:b/>
          <w:color w:val="C00000"/>
          <w:sz w:val="28"/>
          <w:szCs w:val="28"/>
        </w:rPr>
      </w:pPr>
      <w:r>
        <w:rPr>
          <w:rFonts w:cs="Times New Roman" w:ascii="Times New Roman" w:hAnsi="Times New Roman"/>
          <w:b/>
          <w:color w:val="C00000"/>
          <w:sz w:val="28"/>
          <w:szCs w:val="28"/>
        </w:rPr>
        <w:t>4. Теоретические методы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К методам теоретического исследования относят анализ и синтез, индукция и дедукция, восхождение от абстрактного к конкретному, моделирование. Обычно они применяются в определенных взаимосвязях друг с другом, порой входят один в другой. Они позволяют обеспечить теоретическую новизну каждого исследования, создание теоретических обобщений, установление закономерностей изучаемых явлений. </w:t>
      </w:r>
      <w:r>
        <w:rPr>
          <w:rFonts w:cs="Times New Roman" w:ascii="Times New Roman" w:hAnsi="Times New Roman"/>
          <w:b/>
          <w:sz w:val="28"/>
          <w:szCs w:val="28"/>
        </w:rPr>
        <w:t>Теоретический уровень исследования предполагает проникновение в сущность изучаемого, раскрытие его внутренней структуры, источников происхождения, механизмов развития и функционирования</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Обычно методы теоретического характера применяют для </w:t>
      </w:r>
      <w:r>
        <w:rPr>
          <w:rFonts w:cs="Times New Roman" w:ascii="Times New Roman" w:hAnsi="Times New Roman"/>
          <w:b/>
          <w:sz w:val="28"/>
          <w:szCs w:val="28"/>
        </w:rPr>
        <w:t>анализа</w:t>
      </w:r>
      <w:r>
        <w:rPr>
          <w:rFonts w:cs="Times New Roman" w:ascii="Times New Roman" w:hAnsi="Times New Roman"/>
          <w:sz w:val="28"/>
          <w:szCs w:val="28"/>
        </w:rPr>
        <w:t xml:space="preserve"> литературных источников. Исследователь призван повысить теоретические знания об изучаемом объекте и предмете, опираясь на достигнутое. Теоретические методы включают анализ реальных педагогических процессов, направлены на выявление их причин, источников развития, системы условий, обеспечивающих эффективность функционирования.</w:t>
      </w:r>
    </w:p>
    <w:p>
      <w:pPr>
        <w:pStyle w:val="Normal"/>
        <w:spacing w:lineRule="auto" w:line="240"/>
        <w:jc w:val="both"/>
        <w:rPr>
          <w:rFonts w:ascii="Times New Roman" w:hAnsi="Times New Roman" w:cs="Times New Roman"/>
          <w:sz w:val="24"/>
          <w:szCs w:val="24"/>
        </w:rPr>
      </w:pPr>
      <w:r>
        <w:rPr>
          <w:rFonts w:cs="Times New Roman" w:ascii="Times New Roman" w:hAnsi="Times New Roman"/>
          <w:sz w:val="28"/>
          <w:szCs w:val="28"/>
        </w:rPr>
        <w:tab/>
      </w:r>
      <w:r>
        <w:rPr>
          <w:rFonts w:cs="Times New Roman" w:ascii="Times New Roman" w:hAnsi="Times New Roman"/>
          <w:sz w:val="24"/>
          <w:szCs w:val="24"/>
        </w:rPr>
        <w:t>Анализ педагогической литературы в научном исследовании выполняет такие функции как:</w:t>
      </w:r>
    </w:p>
    <w:p>
      <w:pPr>
        <w:pStyle w:val="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выявление ценностей науки, ее достижений и недостатков, ошибок и пробелов;</w:t>
      </w:r>
    </w:p>
    <w:p>
      <w:pPr>
        <w:pStyle w:val="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определение опорных позиций по проблеме с учетом того, что сделано в науке;</w:t>
      </w:r>
    </w:p>
    <w:p>
      <w:pPr>
        <w:pStyle w:val="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установление актуальности, степени неразработанности проблемы;</w:t>
      </w:r>
    </w:p>
    <w:p>
      <w:pPr>
        <w:pStyle w:val="Normal"/>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теоретические построения, позволяющие сравнить результаты нескольких однородных исследований, осуществить их анализ, определить методологию исследования.</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Первое требование к анализу – выполнение комплексной функции. Критически оценивая ранее проведенные исследования, устанавливать ценности и ошибки, служить основанием исходных позиций, целей, задач, гипотезы, помогать сравнивать концепцию автора с выводами других ученых.</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При первоначальном изучении литературы исследователи знакомятся с состоянием науки вообще и конкретного направления особенно, выписывают идеи, которые могут стать опорными, обобщающие точки зрения по проблеме (в чем сходны и различны подходы ученых), дают точное определение понятий.</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Особое внимание уделяется терминологии исследования. В целях научного обоснования понятийного аппарата анализируются педагогические явления, процессы, которые даны разными авторами, и сопоставляются с теми, которые сформулированы в БСЭ, педагогической энциклопедии, философском словаре, психологическом словаре, толковом словаре русского языка. Это важно, потому что термины, употребляемые в разговорной речи педагогами-практиками, часто не соответствуют их научному толкованию.</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Анализ литературы во введении к работе дается с целью определения актуальности проблемы и формулировки опорных позиций автора. Если по данной проблеме отсутствуют исследования за длительный период времени, возможен научный анализ в объеме самостоятельного раздела. Если были исследования по аналогичной теме, то в начале главы или параграфа делаются ссылки на других исследователей, чтобы не повторять известные позиции.</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Анализ литературы на заключительной стадии исследования углубляется, объясняются причины ошибок тех или иных исследователей, выявляется новое научное направление, нуждающееся в дальнейшем исследовании. Исследователь сравнивает свою точку зрения с позициями других ученых, устанавливает общие тенденции в науке, дополнительные сведения о достоверности своей фактологии и теории.</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Анализ научной литературы требует определенной культуры исследователя. Все фамилии авторов, имеющих взгляды по данной проблеме, указываются в алфавитном порядке. Таким образом, устанавливается равенство отношения исследователя к концепциям ученых. При этом можно упомянуть, кто первым поднял данный вопрос, кто внес наибольший вклад.</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ab/>
        <w:t>Самое сложное в анализе – это систематизация научных взглядов на основе изложения собственной позиции автора. Анализ не должен сводиться к констатации, что такой-то ученый в такой-то работе изложил такую-то позицию, а другой сказал следующее. Хронологическое перечисление того, кто что сказал по данному поводу, не является научным анализом литературы. Это произвольная аннотация работ по теме. Для избегания этой ошибки после внимательного изучение литературы возможен такой порядок систематизации взглядов ученых:</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что в науке говорится о сущности данного педагогического явления (позиция нескольких авторов совпадает в таком-то плане);</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что входит в содержание данного процесса, явления (его компоненты, звенья, стадии, этапы развития – кто из ученых какие выделяет);</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что говорят ученые о направлениях решения проблемы (кто и какое разрабатывал);</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какие трудности, отмеченные в предшествующих исследованиях, встречаются при практическом решении задачи;</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какие условия эффективного учебно-воспитательного процесса в данной области выделены учеными [3, с. 44].</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Особенность методов </w:t>
      </w:r>
      <w:r>
        <w:rPr>
          <w:rFonts w:cs="Times New Roman" w:ascii="Times New Roman" w:hAnsi="Times New Roman"/>
          <w:b/>
          <w:sz w:val="28"/>
          <w:szCs w:val="28"/>
        </w:rPr>
        <w:t>анализа и синтеза</w:t>
      </w:r>
      <w:r>
        <w:rPr>
          <w:rFonts w:cs="Times New Roman" w:ascii="Times New Roman" w:hAnsi="Times New Roman"/>
          <w:sz w:val="28"/>
          <w:szCs w:val="28"/>
        </w:rPr>
        <w:t xml:space="preserve"> заключается в их универсальных возможностях рассматривать педагогически явления и процессы в самых сложных сочетаниях, связях и отношениях. Посредством анализа и синтеза можно вычленить объективное содержание в субъективной деятельности участников педагогического процесса (детей, взрослых, педагогов, родителей); выявить несоответствия, реальные противоречия, прогнозировать развитие.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Абстрагирование</w:t>
      </w:r>
      <w:r>
        <w:rPr>
          <w:rFonts w:cs="Times New Roman" w:ascii="Times New Roman" w:hAnsi="Times New Roman"/>
          <w:sz w:val="28"/>
          <w:szCs w:val="28"/>
        </w:rPr>
        <w:t xml:space="preserve"> – это процесс мысленного отвлечения какого-либо свойства или признака предмета от других его признаков, свойств, связей. Многочисленные связи и отношения мешают увидеть наиболее существенные связи и характеристики, интересующие исследователя. Изоляция от других предметов и других свойств позволяет глубже изучить предмет. Предельным случаем абстракции является идеализация, в результате которой создаются понятия о реально не существующих объектах: «идеальный воспитанник», «Идеальный педагог», «идеальная школа».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Метод конкретизации</w:t>
      </w:r>
      <w:r>
        <w:rPr>
          <w:rFonts w:cs="Times New Roman" w:ascii="Times New Roman" w:hAnsi="Times New Roman"/>
          <w:sz w:val="28"/>
          <w:szCs w:val="28"/>
        </w:rPr>
        <w:t xml:space="preserve">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направлена на воспроизведение развития предмета как целостной системы. Конкретным называется единство многообразия, сочетание многих свойств, качеств предмета. Метод восхождения от абстрактного к конкретному необходим для познания сложных процессов. Например, определение исходных отношений «учитель – ученик» в педагогике сотрудничества предельно абстрактно. Оно может и должно наполняться конкретным содержанием при раскрытии смысла этих отношений высокогуманных, основанных на уважении, нравственной и предметной взаимопомощи. Еще более конкретны реально существующие педагогические системы, например, коллективной творческой деятельности И. П. Иванова.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Моделирование</w:t>
      </w:r>
      <w:r>
        <w:rPr>
          <w:rFonts w:cs="Times New Roman" w:ascii="Times New Roman" w:hAnsi="Times New Roman"/>
          <w:sz w:val="28"/>
          <w:szCs w:val="28"/>
        </w:rPr>
        <w:t xml:space="preserve"> – это метод исследования, предполагающий создание искусственных или естественных систем (моделей), которые имитируют существенные свойства оригинала и получают получить о нем новые знания. Моделирование позволяет охарактеризовать изучаемый процесс наглядно-образно, в виде схем, чертежей, словесных характеристик, описаний, делает его более глубоким. Моделирование позволяет более глубоко проникнуть в сущность изучаемого предмета. С помощью моделирования, например, описываются различные виды обучения, виды уроков и т. д.</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ind w:firstLine="709"/>
        <w:jc w:val="both"/>
        <w:rPr>
          <w:rFonts w:ascii="Times New Roman" w:hAnsi="Times New Roman" w:cs="Times New Roman"/>
          <w:b/>
          <w:b/>
          <w:color w:val="C00000"/>
          <w:sz w:val="28"/>
          <w:szCs w:val="28"/>
        </w:rPr>
      </w:pPr>
      <w:r>
        <w:rPr>
          <w:rFonts w:cs="Times New Roman" w:ascii="Times New Roman" w:hAnsi="Times New Roman"/>
          <w:b/>
          <w:color w:val="C00000"/>
          <w:sz w:val="28"/>
          <w:szCs w:val="28"/>
        </w:rPr>
        <w:t>5. Эмпирические методы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Наблюдение</w:t>
      </w:r>
      <w:r>
        <w:rPr>
          <w:rFonts w:cs="Times New Roman" w:ascii="Times New Roman" w:hAnsi="Times New Roman"/>
          <w:sz w:val="28"/>
          <w:szCs w:val="28"/>
        </w:rPr>
        <w:t xml:space="preserve"> – это целенаправленное и систематическое восприятие явлений и процессов при помощи органов чувств. Наблюдение верно отражает изучаемое, если имеется четкий план его проведения, включающий объект наблюдения (что наблюдать), цель и задачи (для чего наблюдать?), время наблюдения и длительность (когда и сколько наблюдать), предполагаемый результат и ожидаемые изменения (что ожидается в результате?). К числу его недостатков относится получение внешней картины изучаемого явления, поэтому его нельзя считать универсальным, единственным. Наблюдение может использоваться как самостоятельный метод исследования или как составная часть других методов, например, эксперимента.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4"/>
          <w:szCs w:val="24"/>
        </w:rPr>
        <w:tab/>
      </w:r>
      <w:r>
        <w:rPr>
          <w:rFonts w:cs="Times New Roman" w:ascii="Times New Roman" w:hAnsi="Times New Roman"/>
          <w:sz w:val="28"/>
          <w:szCs w:val="28"/>
        </w:rPr>
        <w:t xml:space="preserve">В. И. Журавлев различает следующие </w:t>
      </w:r>
      <w:r>
        <w:rPr>
          <w:rFonts w:cs="Times New Roman" w:ascii="Times New Roman" w:hAnsi="Times New Roman"/>
          <w:b/>
          <w:sz w:val="28"/>
          <w:szCs w:val="28"/>
        </w:rPr>
        <w:t>виды наблюдения</w:t>
      </w:r>
      <w:r>
        <w:rPr>
          <w:rFonts w:cs="Times New Roman" w:ascii="Times New Roman" w:hAnsi="Times New Roman"/>
          <w:sz w:val="28"/>
          <w:szCs w:val="28"/>
        </w:rPr>
        <w:t xml:space="preserve">: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i/>
          <w:sz w:val="28"/>
          <w:szCs w:val="28"/>
        </w:rPr>
        <w:t>1. По типу связи исследователя с объектом</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а) непосредственное наблюдение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опосредованное (косвенное) наблюдение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включенное наблюдение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г) открытое наблюдение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д) скрытое наблюдение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i/>
          <w:sz w:val="28"/>
          <w:szCs w:val="28"/>
        </w:rPr>
        <w:t>2. По продолжительности</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а) непрерывное наблюдение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дискретное наблюдение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i/>
          <w:sz w:val="28"/>
          <w:szCs w:val="28"/>
        </w:rPr>
        <w:t>3. По количеству охваченных объектов</w:t>
      </w:r>
      <w:r>
        <w:rPr>
          <w:rFonts w:cs="Times New Roman" w:ascii="Times New Roman" w:hAnsi="Times New Roman"/>
          <w:sz w:val="28"/>
          <w:szCs w:val="28"/>
        </w:rPr>
        <w:t>:</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а) монографическое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б) узкоспециальное наблюдение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При организации наблюдения важно продумать </w:t>
      </w:r>
      <w:r>
        <w:rPr>
          <w:rFonts w:cs="Times New Roman" w:ascii="Times New Roman" w:hAnsi="Times New Roman"/>
          <w:b/>
          <w:i/>
          <w:sz w:val="28"/>
          <w:szCs w:val="28"/>
        </w:rPr>
        <w:t>технику фиксирования наблюдаемого</w:t>
      </w:r>
      <w:r>
        <w:rPr>
          <w:rFonts w:cs="Times New Roman" w:ascii="Times New Roman" w:hAnsi="Times New Roman"/>
          <w:sz w:val="28"/>
          <w:szCs w:val="28"/>
        </w:rPr>
        <w:t xml:space="preserve"> и формулирования промежуточных выводов, определить вид записи. Это может быть протокольная (воссоздающая все), выборочное фиксирование реальных действий в их последовательности; дневниковые записи (при дискретном наблюдении). В зависимости от целей изучения можно использовать двоичную систему оценок («+», «-») и пятибалльную шкалу.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Эксперимент</w:t>
      </w:r>
      <w:r>
        <w:rPr>
          <w:rFonts w:cs="Times New Roman" w:ascii="Times New Roman" w:hAnsi="Times New Roman"/>
          <w:sz w:val="28"/>
          <w:szCs w:val="28"/>
        </w:rPr>
        <w:t>. «Экспериментом в науке называется искусственное изменение или воспроизведение явления с целью изучения его в наиболее благоприятных условиях. При эксперименте исследователь активно вмешивается в обычный ход педагогического процесса». Иными словами, это специально организованная проверка эффективности того нового, что исследователь вносит в теорию и практику.</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Существуют различные </w:t>
      </w:r>
      <w:r>
        <w:rPr>
          <w:rFonts w:cs="Times New Roman" w:ascii="Times New Roman" w:hAnsi="Times New Roman"/>
          <w:b/>
          <w:sz w:val="28"/>
          <w:szCs w:val="28"/>
          <w:highlight w:val="yellow"/>
        </w:rPr>
        <w:t>виды эксперимента</w:t>
      </w:r>
      <w:r>
        <w:rPr>
          <w:rFonts w:cs="Times New Roman" w:ascii="Times New Roman" w:hAnsi="Times New Roman"/>
          <w:sz w:val="28"/>
          <w:szCs w:val="28"/>
        </w:rPr>
        <w:t xml:space="preserve">: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 естественный, лабораторный и модельный;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 констатирующий и формирующий;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 абсолютный и сравнительный;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xml:space="preserve">- открытый и закрытый; </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последовательный и параллельный;</w:t>
      </w:r>
    </w:p>
    <w:p>
      <w:pPr>
        <w:pStyle w:val="Normal"/>
        <w:spacing w:lineRule="auto" w:line="240"/>
        <w:ind w:firstLine="709"/>
        <w:jc w:val="both"/>
        <w:rPr>
          <w:rFonts w:ascii="Times New Roman" w:hAnsi="Times New Roman" w:cs="Times New Roman"/>
          <w:sz w:val="28"/>
          <w:szCs w:val="28"/>
        </w:rPr>
      </w:pPr>
      <w:r>
        <w:rPr>
          <w:rFonts w:cs="Times New Roman" w:ascii="Times New Roman" w:hAnsi="Times New Roman"/>
          <w:sz w:val="28"/>
          <w:szCs w:val="28"/>
        </w:rPr>
        <w:t>- предварительный (пилотажный) и основной.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Наиболее активной формой организации эксперимента являются экспериментальные и контрольные классы (группы). В экспериментальном классе вводится новый фактор, в контрольном отсутствует. Этот класс служить для проверки эффективности нововведения, которое производится в экспериментальном классе.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Любой эксперимент требует четкой программы проведения, разработки способов и приемов фиксирования его хода и результатов, их обработки, теоретического анализа и обобщения. При проведении эксперимента важно осуществить репрезентативную выборку (показательную) числа объектов (сколько учеников, учителей будет участвовать?). Выбранный объект должен быть типичным по составу. Далее определяются цели и задачи, формулируется гипотеза. По ходу эксперимента ведется дневник учета, в который записываются факты осуществления педагогических влияний на ученика. При обнаружении недостатков вносятся коррективы. Эксперимент завершается анализом соотношения задач и результатов, который позволяет утвердить или опровергнуть гипотезу. Важным элементом является разработка научно-практических рекомендаций.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Опросные методы</w:t>
      </w:r>
      <w:r>
        <w:rPr>
          <w:rFonts w:cs="Times New Roman" w:ascii="Times New Roman" w:hAnsi="Times New Roman"/>
          <w:sz w:val="28"/>
          <w:szCs w:val="28"/>
        </w:rPr>
        <w:t xml:space="preserve">: беседа, интервьюирование, анкетирование, тестирование. Опросные методы получили распространение вследствие оперативности, практичности, надежности, эффективности, возможности широкого охвата большого количества объектов исследования, получения большого эмпирического материала.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К вопросам предъявляются требования: вопросы формулируются заранее; имеют четкую формулировку, являются понятными, тактичными, предполагают однозначность ответов, доверительность.</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 xml:space="preserve">Беседа </w:t>
      </w:r>
      <w:r>
        <w:rPr>
          <w:rFonts w:cs="Times New Roman" w:ascii="Times New Roman" w:hAnsi="Times New Roman"/>
          <w:sz w:val="28"/>
          <w:szCs w:val="28"/>
        </w:rPr>
        <w:t>– динамический, гибкий метод изучения педагогических явлений и процессов. Ее данные во многом объективны. Беседы могут быть индивидуальные, групповые, коллективные. Беседа предполагает предварительную серьезную подготовку исследователя. Для успешного применения беседы определяют ее цель, программу, объект, предмет, вопросы, место и время проведения. Ее успех зависит от заинтересованности исследователя в предмете разговора, умения вызвать собеседника на открытость. Она требует раскрепощенности эмоциональных реакций, доверия и взаимопонимания. Во время беседы необходимо поддерживать доброжелательные отношения, предупреждать возникновение психологической отчужденности и барьеров общения. Беседа предполагает непосредственный контакт с испытуемым. В зависимости от получаемых ответов на вопросы и высказываемых суждений необходимо быстро реагировать и вносить изменения в ход беседы. Целесообразно начинать беседу с тем, интересных для собеседника, а затем переходить к темам, представляющим исследовательский интерес.</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Анкетирование</w:t>
      </w:r>
      <w:r>
        <w:rPr>
          <w:rFonts w:cs="Times New Roman" w:ascii="Times New Roman" w:hAnsi="Times New Roman"/>
          <w:sz w:val="28"/>
          <w:szCs w:val="28"/>
        </w:rPr>
        <w:t xml:space="preserve"> – это письменный метод массового сбора фактического материала. Она позволяет выявить типичные сильные или слабые стороны в решении различных педагогических задач, причины педагогических явлений. Анкеты не должны содержать слишком много вопросов, т. к. это приводит к поверхностным ответам. Вопросы анкет должны быть взаимосвязаны. Многие анкеты могут быть анонимными.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Интервьюирование</w:t>
      </w:r>
      <w:r>
        <w:rPr>
          <w:rFonts w:cs="Times New Roman" w:ascii="Times New Roman" w:hAnsi="Times New Roman"/>
          <w:sz w:val="28"/>
          <w:szCs w:val="28"/>
        </w:rPr>
        <w:t xml:space="preserve"> – разновидность беседы. Отличается от беседы, которая носит характер взаимного обмена информацией тем, что в интервью спрашивает один, воздерживаясь от собственных высказываний, чтобы не влиять на мнение собеседника. Интервью бывают групповыми и индивидуальными.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Как беседа, так и интервью могут быть нестандартизированными, полустандартизированными и стандартизированными.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b/>
          <w:sz w:val="28"/>
          <w:szCs w:val="28"/>
        </w:rPr>
        <w:t>Тестирование</w:t>
      </w:r>
      <w:r>
        <w:rPr>
          <w:rFonts w:cs="Times New Roman" w:ascii="Times New Roman" w:hAnsi="Times New Roman"/>
          <w:sz w:val="28"/>
          <w:szCs w:val="28"/>
        </w:rPr>
        <w:t xml:space="preserve">. «Тестирование – это исследовательский метод, который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Тестовые задания отличаются диагностичностью, их выполнение и обработка не отнимают много времени. Но важно видеть, что они могут выявить, чтобы не подменять предмет исследования.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В. И. Загвязинский и Р. Атаханов рекомендуют при подготовке тестовых заданий соблюдать следующие условия: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1) определить и ориентироваться на некоторую норму. Это помогает объективно сравнивать между собой результаты и достижения различных испытуемых. Например, тесты на выявление уровня знаний, умений и навыков по предмету составляются на основе представлений о критериях оценки и норм отметок;</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2) испытуемые должны находиться в одинаковых условиях выполнения задания.</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Норма каждого теста определяется путем нахождения среднего показателя. Результаты каждого испытуемого сравниваются с нормой и соответствующим способом оцениваются.</w:t>
      </w:r>
    </w:p>
    <w:p>
      <w:pPr>
        <w:pStyle w:val="Normal"/>
        <w:spacing w:lineRule="auto" w:line="240"/>
        <w:jc w:val="both"/>
        <w:rPr>
          <w:rFonts w:ascii="Times New Roman" w:hAnsi="Times New Roman" w:cs="Times New Roman"/>
          <w:b/>
          <w:b/>
          <w:sz w:val="28"/>
          <w:szCs w:val="28"/>
        </w:rPr>
      </w:pPr>
      <w:r>
        <w:rPr>
          <w:rFonts w:cs="Times New Roman" w:ascii="Times New Roman" w:hAnsi="Times New Roman"/>
          <w:b/>
          <w:sz w:val="28"/>
          <w:szCs w:val="28"/>
        </w:rPr>
        <w:tab/>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Оценивание</w:t>
      </w:r>
      <w:r>
        <w:rPr>
          <w:rFonts w:cs="Times New Roman" w:ascii="Times New Roman" w:hAnsi="Times New Roman"/>
          <w:sz w:val="28"/>
          <w:szCs w:val="28"/>
        </w:rPr>
        <w:t xml:space="preserve"> (другие названия – метод компетентных судей, рейтинг) – это метод, связанный с привлечением к оценке изучаемых явлений наиболее компетентных людей, мнения которых дополняют друг друга и позволяют объективно охарактеризовать изученное.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При экспертном оценивании (</w:t>
      </w:r>
      <w:r>
        <w:rPr>
          <w:rFonts w:cs="Times New Roman" w:ascii="Times New Roman" w:hAnsi="Times New Roman"/>
          <w:b/>
          <w:sz w:val="28"/>
          <w:szCs w:val="28"/>
        </w:rPr>
        <w:t>метод экспертных оценок</w:t>
      </w:r>
      <w:r>
        <w:rPr>
          <w:rFonts w:cs="Times New Roman" w:ascii="Times New Roman" w:hAnsi="Times New Roman"/>
          <w:sz w:val="28"/>
          <w:szCs w:val="28"/>
        </w:rPr>
        <w:t>) необходимо тщательно подобрать экспертов, знающих исследуемую область и способных к объективной и непредвзятой оценке результатов. Оценки могут быть как качественными (характеристики, рекомендации), так и количественными (в баллах). Важным является выбор точной и удобной системы оценок и соответствующих шкал, снабженных пояснениями, за что выставляется тот или иной балл. Совпадающие или близкие мнения экспертов позволяют считать их оценки объективными. Оценивание используется для выяснения социального заказа школе, выявления педагогического потенциала среды, перспективности организационных форм и методов социального посредничества и партнерства и т. д.</w:t>
      </w:r>
    </w:p>
    <w:p>
      <w:pPr>
        <w:pStyle w:val="Normal"/>
        <w:spacing w:lineRule="auto" w:line="240"/>
        <w:jc w:val="both"/>
        <w:rPr>
          <w:rFonts w:ascii="Times New Roman" w:hAnsi="Times New Roman" w:cs="Times New Roman"/>
          <w:sz w:val="28"/>
          <w:szCs w:val="28"/>
        </w:rPr>
      </w:pPr>
      <w:r>
        <w:rPr>
          <w:rFonts w:cs="Times New Roman" w:ascii="Times New Roman" w:hAnsi="Times New Roman"/>
          <w:b/>
          <w:sz w:val="28"/>
          <w:szCs w:val="28"/>
        </w:rPr>
        <w:tab/>
        <w:t>Экспертное оценивание</w:t>
      </w:r>
      <w:r>
        <w:rPr>
          <w:rFonts w:cs="Times New Roman" w:ascii="Times New Roman" w:hAnsi="Times New Roman"/>
          <w:sz w:val="28"/>
          <w:szCs w:val="28"/>
        </w:rPr>
        <w:t xml:space="preserve"> может проявляться и как метод обобщения независимых характеристик, которое включает письменные отзывы (характеристики) исследуемого объекта и сопоставление полученных оценок, прогнозов, рекомендаций. Совпадение оценок и рекомендаций дает основание полагать, что они близки к истинным. Несовпадение или дополнение дает возможность выявить скрытые качества или проявляющиеся только в определенных условиях. Это помогает найти индивидуальный подход к развитию личности ребенка. Например, если у равнодушного или недисциплинированного в школе и семье ученика обнаруживается инициатива, настойчивость и организованность в спорте, возможно при соответствующих условиях эти качества могут развиваться по отношению к учебе.</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ab/>
        <w:t xml:space="preserve">Сочетание имитации реальных ситуаций жизни или профессиональной деятельности с методом оценивания может проявиться как </w:t>
      </w:r>
      <w:r>
        <w:rPr>
          <w:rFonts w:cs="Times New Roman" w:ascii="Times New Roman" w:hAnsi="Times New Roman"/>
          <w:b/>
          <w:sz w:val="28"/>
          <w:szCs w:val="28"/>
        </w:rPr>
        <w:t>метод диагностических ситуаций</w:t>
      </w:r>
      <w:r>
        <w:rPr>
          <w:rFonts w:cs="Times New Roman" w:ascii="Times New Roman" w:hAnsi="Times New Roman"/>
          <w:sz w:val="28"/>
          <w:szCs w:val="28"/>
        </w:rPr>
        <w:t>. Этот метод связан с использованием специально подобранных заданий-ситуаций, требующих для своего решения (преобразования) владения определенными знаниями и практическими умениями. Ситуации также помогают диагностировать жизненные установки, направленность, ценностные ориентации, предпочтения, умения сделать правильный выбор, дать оценку. Различают ситуации, требующие только анализа и оценки, и ситуации, требующие принятия решения и его обоснования. Используются стандартные и нестандартные (творческие) ситуации. Ситуации могут быть имитирующими, моделирующими, воссоздающими реальность и реальными (сложившимися естественно или специально организованными).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ind w:firstLine="709"/>
        <w:jc w:val="both"/>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Helvetica">
    <w:altName w:val="Arial"/>
    <w:charset w:val="cc"/>
    <w:family w:val="roman"/>
    <w:pitch w:val="variable"/>
  </w:font>
</w:fonts>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semiHidden/>
    <w:unhideWhenUsed/>
    <w:rsid w:val="00f27a76"/>
    <w:rPr>
      <w:color w:val="0000FF"/>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Style20">
    <w:name w:val="Title"/>
    <w:basedOn w:val="Normal"/>
    <w:next w:val="Style16"/>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ListParagraph">
    <w:name w:val="List Paragraph"/>
    <w:basedOn w:val="Normal"/>
    <w:uiPriority w:val="34"/>
    <w:qFormat/>
    <w:rsid w:val="00af58c3"/>
    <w:pPr>
      <w:spacing w:before="0" w:after="200"/>
      <w:ind w:left="720" w:hanging="0"/>
      <w:contextualSpacing/>
    </w:pPr>
    <w:rPr/>
  </w:style>
  <w:style w:type="paragraph" w:styleId="Western" w:customStyle="1">
    <w:name w:val="western"/>
    <w:basedOn w:val="Normal"/>
    <w:qFormat/>
    <w:rsid w:val="00f27a76"/>
    <w:pPr>
      <w:suppressAutoHyphens w:val="false"/>
      <w:spacing w:beforeAutospacing="1" w:after="142"/>
    </w:pPr>
    <w:rPr>
      <w:rFonts w:ascii="Times New Roman" w:hAnsi="Times New Roman" w:eastAsia="Times New Roman" w:cs="Times New Roman"/>
      <w:color w:val="000000"/>
      <w:sz w:val="24"/>
      <w:szCs w:val="24"/>
      <w:lang w:eastAsia="ru-RU"/>
    </w:rPr>
  </w:style>
  <w:style w:type="paragraph" w:styleId="NormalWeb">
    <w:name w:val="Normal (Web)"/>
    <w:basedOn w:val="Normal"/>
    <w:uiPriority w:val="99"/>
    <w:semiHidden/>
    <w:unhideWhenUsed/>
    <w:qFormat/>
    <w:rsid w:val="00d01941"/>
    <w:pPr>
      <w:suppressAutoHyphens w:val="false"/>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isrm4.zabgu.ru/b/ne7-keg-nw2"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Application>LibreOffice/7.0.1.2$Windows_x86 LibreOffice_project/7cbcfc562f6eb6708b5ff7d7397325de9e764452</Application>
  <Pages>31</Pages>
  <Words>7169</Words>
  <Characters>53095</Characters>
  <CharactersWithSpaces>60244</CharactersWithSpaces>
  <Paragraphs>304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2020-11-09T05:02:00Z</dcterms:created>
  <dc:creator>Пользователь</dc:creator>
  <dc:description/>
  <dc:language>ru-RU</dc:language>
  <cp:lastModifiedBy/>
  <dcterms:modified xsi:type="dcterms:W3CDTF">2020-11-17T02:24:52Z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