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313F" w:rsidRPr="00ED025C" w:rsidRDefault="00A1313F" w:rsidP="00A1313F">
      <w:pPr>
        <w:shd w:val="clear" w:color="auto" w:fill="FFFFFF"/>
        <w:spacing w:after="150" w:line="336" w:lineRule="atLeast"/>
        <w:outlineLvl w:val="2"/>
        <w:rPr>
          <w:rFonts w:ascii="Verdana" w:eastAsia="Times New Roman" w:hAnsi="Verdana" w:cs="Times New Roman"/>
          <w:b/>
          <w:bCs/>
          <w:color w:val="3C3C3C"/>
          <w:sz w:val="29"/>
          <w:szCs w:val="29"/>
          <w:lang w:eastAsia="ru-RU"/>
        </w:rPr>
      </w:pPr>
      <w:r>
        <w:rPr>
          <w:rFonts w:ascii="inherit" w:eastAsia="Times New Roman" w:hAnsi="inherit" w:cs="Times New Roman"/>
          <w:b/>
          <w:bCs/>
          <w:color w:val="993300"/>
          <w:sz w:val="29"/>
          <w:lang w:eastAsia="ru-RU"/>
        </w:rPr>
        <w:t xml:space="preserve">Лекция 3. </w:t>
      </w:r>
      <w:r w:rsidRPr="00ED025C">
        <w:rPr>
          <w:rFonts w:ascii="inherit" w:eastAsia="Times New Roman" w:hAnsi="inherit" w:cs="Times New Roman"/>
          <w:b/>
          <w:bCs/>
          <w:color w:val="993300"/>
          <w:sz w:val="29"/>
          <w:lang w:eastAsia="ru-RU"/>
        </w:rPr>
        <w:t>Парадигмы современной науки</w:t>
      </w:r>
    </w:p>
    <w:p w:rsidR="00A1313F" w:rsidRPr="00ED025C" w:rsidRDefault="00A1313F" w:rsidP="00A1313F">
      <w:pPr>
        <w:numPr>
          <w:ilvl w:val="0"/>
          <w:numId w:val="1"/>
        </w:numPr>
        <w:shd w:val="clear" w:color="auto" w:fill="FFFFFF"/>
        <w:spacing w:before="100" w:beforeAutospacing="1" w:after="170" w:line="336" w:lineRule="atLeast"/>
        <w:ind w:left="0"/>
        <w:rPr>
          <w:rFonts w:ascii="Verdana" w:eastAsia="Times New Roman" w:hAnsi="Verdana" w:cs="Times New Roman"/>
          <w:color w:val="3C3C3C"/>
          <w:sz w:val="24"/>
          <w:szCs w:val="24"/>
          <w:lang w:eastAsia="ru-RU"/>
        </w:rPr>
      </w:pPr>
      <w:hyperlink r:id="rId5" w:anchor="part1" w:history="1">
        <w:r w:rsidRPr="00ED025C">
          <w:rPr>
            <w:rFonts w:ascii="inherit" w:eastAsia="Times New Roman" w:hAnsi="inherit" w:cs="Times New Roman"/>
            <w:color w:val="0079BC"/>
            <w:sz w:val="24"/>
            <w:szCs w:val="24"/>
            <w:u w:val="single"/>
            <w:lang w:eastAsia="ru-RU"/>
          </w:rPr>
          <w:t>Что такое парадигма?</w:t>
        </w:r>
      </w:hyperlink>
    </w:p>
    <w:p w:rsidR="00A1313F" w:rsidRPr="00ED025C" w:rsidRDefault="00A1313F" w:rsidP="00A1313F">
      <w:pPr>
        <w:numPr>
          <w:ilvl w:val="0"/>
          <w:numId w:val="1"/>
        </w:numPr>
        <w:shd w:val="clear" w:color="auto" w:fill="FFFFFF"/>
        <w:spacing w:before="100" w:beforeAutospacing="1" w:after="170" w:line="336" w:lineRule="atLeast"/>
        <w:ind w:left="0"/>
        <w:rPr>
          <w:rFonts w:ascii="Verdana" w:eastAsia="Times New Roman" w:hAnsi="Verdana" w:cs="Times New Roman"/>
          <w:color w:val="3C3C3C"/>
          <w:sz w:val="24"/>
          <w:szCs w:val="24"/>
          <w:lang w:eastAsia="ru-RU"/>
        </w:rPr>
      </w:pPr>
      <w:hyperlink r:id="rId6" w:anchor="part2" w:history="1">
        <w:r w:rsidRPr="00ED025C">
          <w:rPr>
            <w:rFonts w:ascii="inherit" w:eastAsia="Times New Roman" w:hAnsi="inherit" w:cs="Times New Roman"/>
            <w:color w:val="0079BC"/>
            <w:sz w:val="24"/>
            <w:szCs w:val="24"/>
            <w:u w:val="single"/>
            <w:lang w:eastAsia="ru-RU"/>
          </w:rPr>
          <w:t>Структура парадигмы</w:t>
        </w:r>
      </w:hyperlink>
    </w:p>
    <w:p w:rsidR="00A1313F" w:rsidRPr="00ED025C" w:rsidRDefault="00A1313F" w:rsidP="00A1313F">
      <w:pPr>
        <w:numPr>
          <w:ilvl w:val="0"/>
          <w:numId w:val="1"/>
        </w:numPr>
        <w:shd w:val="clear" w:color="auto" w:fill="FFFFFF"/>
        <w:spacing w:before="100" w:beforeAutospacing="1" w:after="170" w:line="336" w:lineRule="atLeast"/>
        <w:ind w:left="0"/>
        <w:rPr>
          <w:rFonts w:ascii="Verdana" w:eastAsia="Times New Roman" w:hAnsi="Verdana" w:cs="Times New Roman"/>
          <w:color w:val="3C3C3C"/>
          <w:sz w:val="24"/>
          <w:szCs w:val="24"/>
          <w:lang w:eastAsia="ru-RU"/>
        </w:rPr>
      </w:pPr>
      <w:hyperlink r:id="rId7" w:anchor="part3" w:history="1">
        <w:r w:rsidRPr="00ED025C">
          <w:rPr>
            <w:rFonts w:ascii="inherit" w:eastAsia="Times New Roman" w:hAnsi="inherit" w:cs="Times New Roman"/>
            <w:color w:val="0079BC"/>
            <w:sz w:val="24"/>
            <w:szCs w:val="24"/>
            <w:u w:val="single"/>
            <w:lang w:eastAsia="ru-RU"/>
          </w:rPr>
          <w:t>Методологическое значение парадигмы</w:t>
        </w:r>
      </w:hyperlink>
    </w:p>
    <w:p w:rsidR="00A1313F" w:rsidRPr="00ED025C" w:rsidRDefault="00A1313F" w:rsidP="00A1313F">
      <w:pPr>
        <w:numPr>
          <w:ilvl w:val="0"/>
          <w:numId w:val="1"/>
        </w:numPr>
        <w:shd w:val="clear" w:color="auto" w:fill="FFFFFF"/>
        <w:spacing w:before="100" w:beforeAutospacing="1" w:after="170" w:line="336" w:lineRule="atLeast"/>
        <w:ind w:left="0"/>
        <w:rPr>
          <w:rFonts w:ascii="Verdana" w:eastAsia="Times New Roman" w:hAnsi="Verdana" w:cs="Times New Roman"/>
          <w:color w:val="3C3C3C"/>
          <w:sz w:val="24"/>
          <w:szCs w:val="24"/>
          <w:lang w:eastAsia="ru-RU"/>
        </w:rPr>
      </w:pPr>
      <w:hyperlink r:id="rId8" w:anchor="part4" w:history="1">
        <w:r w:rsidRPr="00ED025C">
          <w:rPr>
            <w:rFonts w:ascii="inherit" w:eastAsia="Times New Roman" w:hAnsi="inherit" w:cs="Times New Roman"/>
            <w:color w:val="0079BC"/>
            <w:sz w:val="24"/>
            <w:szCs w:val="24"/>
            <w:u w:val="single"/>
            <w:lang w:eastAsia="ru-RU"/>
          </w:rPr>
          <w:t xml:space="preserve">Современная парадигма </w:t>
        </w:r>
        <w:proofErr w:type="spellStart"/>
        <w:r w:rsidRPr="00ED025C">
          <w:rPr>
            <w:rFonts w:ascii="inherit" w:eastAsia="Times New Roman" w:hAnsi="inherit" w:cs="Times New Roman"/>
            <w:color w:val="0079BC"/>
            <w:sz w:val="24"/>
            <w:szCs w:val="24"/>
            <w:u w:val="single"/>
            <w:lang w:eastAsia="ru-RU"/>
          </w:rPr>
          <w:t>vs</w:t>
        </w:r>
        <w:proofErr w:type="spellEnd"/>
        <w:r w:rsidRPr="00ED025C">
          <w:rPr>
            <w:rFonts w:ascii="inherit" w:eastAsia="Times New Roman" w:hAnsi="inherit" w:cs="Times New Roman"/>
            <w:color w:val="0079BC"/>
            <w:sz w:val="24"/>
            <w:szCs w:val="24"/>
            <w:u w:val="single"/>
            <w:lang w:eastAsia="ru-RU"/>
          </w:rPr>
          <w:t xml:space="preserve"> классическая парадигма</w:t>
        </w:r>
      </w:hyperlink>
    </w:p>
    <w:p w:rsidR="00A1313F" w:rsidRPr="00ED025C" w:rsidRDefault="00A1313F" w:rsidP="00A1313F">
      <w:pPr>
        <w:shd w:val="clear" w:color="auto" w:fill="FFFFFF"/>
        <w:spacing w:after="150" w:line="336" w:lineRule="atLeast"/>
        <w:outlineLvl w:val="3"/>
        <w:rPr>
          <w:rFonts w:ascii="Verdana" w:eastAsia="Times New Roman" w:hAnsi="Verdana" w:cs="Times New Roman"/>
          <w:b/>
          <w:bCs/>
          <w:color w:val="3C3C3C"/>
          <w:sz w:val="24"/>
          <w:szCs w:val="24"/>
          <w:lang w:eastAsia="ru-RU"/>
        </w:rPr>
      </w:pPr>
      <w:bookmarkStart w:id="0" w:name="part1"/>
      <w:bookmarkEnd w:id="0"/>
      <w:r w:rsidRPr="00ED025C">
        <w:rPr>
          <w:rFonts w:ascii="inherit" w:eastAsia="Times New Roman" w:hAnsi="inherit" w:cs="Times New Roman"/>
          <w:b/>
          <w:bCs/>
          <w:color w:val="3366FF"/>
          <w:sz w:val="24"/>
          <w:szCs w:val="24"/>
          <w:lang w:eastAsia="ru-RU"/>
        </w:rPr>
        <w:t>Что такое парадигма?</w:t>
      </w:r>
    </w:p>
    <w:p w:rsidR="00A1313F" w:rsidRPr="00ED025C" w:rsidRDefault="00A1313F" w:rsidP="00A1313F">
      <w:pPr>
        <w:shd w:val="clear" w:color="auto" w:fill="FFFFFF"/>
        <w:spacing w:after="340" w:line="336" w:lineRule="atLeast"/>
        <w:rPr>
          <w:rFonts w:ascii="Verdana" w:eastAsia="Times New Roman" w:hAnsi="Verdana" w:cs="Times New Roman"/>
          <w:color w:val="3C3C3C"/>
          <w:sz w:val="24"/>
          <w:szCs w:val="24"/>
          <w:lang w:eastAsia="ru-RU"/>
        </w:rPr>
      </w:pPr>
      <w:r w:rsidRPr="00ED025C">
        <w:rPr>
          <w:rFonts w:ascii="Verdana" w:eastAsia="Times New Roman" w:hAnsi="Verdana" w:cs="Times New Roman"/>
          <w:color w:val="3C3C3C"/>
          <w:sz w:val="24"/>
          <w:szCs w:val="24"/>
          <w:lang w:eastAsia="ru-RU"/>
        </w:rPr>
        <w:t>Начиная разговор о парадигмах современной науки, необходимо для более ясного понимания прояснить центральное понятие. Понятие парадигмы в широкий научный оборот было введено </w:t>
      </w:r>
      <w:r w:rsidRPr="00ED025C">
        <w:rPr>
          <w:rFonts w:ascii="Verdana" w:eastAsia="Times New Roman" w:hAnsi="Verdana" w:cs="Times New Roman"/>
          <w:i/>
          <w:iCs/>
          <w:color w:val="3C3C3C"/>
          <w:sz w:val="24"/>
          <w:szCs w:val="24"/>
          <w:lang w:eastAsia="ru-RU"/>
        </w:rPr>
        <w:t>Томасом Куном</w:t>
      </w:r>
      <w:r w:rsidRPr="00ED025C">
        <w:rPr>
          <w:rFonts w:ascii="Verdana" w:eastAsia="Times New Roman" w:hAnsi="Verdana" w:cs="Times New Roman"/>
          <w:color w:val="3C3C3C"/>
          <w:sz w:val="24"/>
          <w:szCs w:val="24"/>
          <w:lang w:eastAsia="ru-RU"/>
        </w:rPr>
        <w:t>.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9655"/>
      </w:tblGrid>
      <w:tr w:rsidR="00A1313F" w:rsidRPr="00A1313F" w:rsidTr="00A1313F">
        <w:tc>
          <w:tcPr>
            <w:tcW w:w="5000" w:type="pct"/>
            <w:tcBorders>
              <w:top w:val="single" w:sz="6" w:space="0" w:color="C8C8C8"/>
              <w:left w:val="single" w:sz="6" w:space="0" w:color="C8C8C8"/>
              <w:bottom w:val="single" w:sz="6" w:space="0" w:color="C8C8C8"/>
              <w:right w:val="single" w:sz="6" w:space="0" w:color="C8C8C8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A1313F" w:rsidRPr="00A1313F" w:rsidRDefault="00A1313F" w:rsidP="001F2C82">
            <w:pPr>
              <w:spacing w:before="300" w:after="300" w:line="336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313F">
              <w:rPr>
                <w:rFonts w:ascii="inherit" w:eastAsia="Times New Roman" w:hAnsi="inherit" w:cs="Times New Roman"/>
                <w:b/>
                <w:bCs/>
                <w:i/>
                <w:iCs/>
                <w:sz w:val="21"/>
                <w:lang w:eastAsia="ru-RU"/>
              </w:rPr>
              <w:t>Парадигма включает в себе совокупность таких элементов, как закон, теория, их практическое применение, необходимое для экспериментов оборудование – все то, что формирует научные модели и позволяет заниматься наукой в определенной системе координат.</w:t>
            </w:r>
          </w:p>
        </w:tc>
      </w:tr>
    </w:tbl>
    <w:p w:rsidR="00A1313F" w:rsidRPr="00ED025C" w:rsidRDefault="00A1313F" w:rsidP="00A1313F">
      <w:pPr>
        <w:shd w:val="clear" w:color="auto" w:fill="FFFFFF"/>
        <w:spacing w:after="340" w:line="336" w:lineRule="atLeast"/>
        <w:rPr>
          <w:rFonts w:ascii="Verdana" w:eastAsia="Times New Roman" w:hAnsi="Verdana" w:cs="Times New Roman"/>
          <w:color w:val="3C3C3C"/>
          <w:sz w:val="24"/>
          <w:szCs w:val="24"/>
          <w:lang w:eastAsia="ru-RU"/>
        </w:rPr>
      </w:pPr>
      <w:r w:rsidRPr="00ED025C">
        <w:rPr>
          <w:rFonts w:ascii="Verdana" w:eastAsia="Times New Roman" w:hAnsi="Verdana" w:cs="Times New Roman"/>
          <w:color w:val="3C3C3C"/>
          <w:sz w:val="24"/>
          <w:szCs w:val="24"/>
          <w:lang w:eastAsia="ru-RU"/>
        </w:rPr>
        <w:t>Исследователи, деятельность которых основана на одних и тех же парадигмах, опираются на одинаковые правила и стандарты научной практики. Наличие общих оснований позволяет формировать преемственность в науке, продолжать уже начатые исследования, не изобретая велосипед.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12655"/>
      </w:tblGrid>
      <w:tr w:rsidR="00A1313F" w:rsidRPr="00A1313F" w:rsidTr="00A1313F">
        <w:tc>
          <w:tcPr>
            <w:tcW w:w="5000" w:type="pct"/>
            <w:tcBorders>
              <w:top w:val="single" w:sz="6" w:space="0" w:color="C8C8C8"/>
              <w:left w:val="single" w:sz="6" w:space="0" w:color="C8C8C8"/>
              <w:bottom w:val="single" w:sz="6" w:space="0" w:color="C8C8C8"/>
              <w:right w:val="single" w:sz="6" w:space="0" w:color="C8C8C8"/>
            </w:tcBorders>
            <w:tcMar>
              <w:top w:w="150" w:type="dxa"/>
              <w:left w:w="3150" w:type="dxa"/>
              <w:bottom w:w="150" w:type="dxa"/>
              <w:right w:w="150" w:type="dxa"/>
            </w:tcMar>
            <w:hideMark/>
          </w:tcPr>
          <w:p w:rsidR="00A1313F" w:rsidRPr="00A1313F" w:rsidRDefault="00A1313F" w:rsidP="001F2C82">
            <w:pPr>
              <w:spacing w:before="300" w:after="300" w:line="336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313F">
              <w:rPr>
                <w:rFonts w:ascii="inherit" w:eastAsia="Times New Roman" w:hAnsi="inherit" w:cs="Times New Roman"/>
                <w:b/>
                <w:bCs/>
                <w:i/>
                <w:iCs/>
                <w:sz w:val="21"/>
                <w:lang w:eastAsia="ru-RU"/>
              </w:rPr>
              <w:t>Парадигма - концептуальная схема исследования</w:t>
            </w:r>
          </w:p>
        </w:tc>
      </w:tr>
    </w:tbl>
    <w:p w:rsidR="00A1313F" w:rsidRPr="00ED025C" w:rsidRDefault="00A1313F" w:rsidP="00A1313F">
      <w:pPr>
        <w:shd w:val="clear" w:color="auto" w:fill="FFFFFF"/>
        <w:spacing w:after="340" w:line="336" w:lineRule="atLeast"/>
        <w:rPr>
          <w:rFonts w:ascii="Verdana" w:eastAsia="Times New Roman" w:hAnsi="Verdana" w:cs="Times New Roman"/>
          <w:color w:val="3C3C3C"/>
          <w:sz w:val="24"/>
          <w:szCs w:val="24"/>
          <w:lang w:eastAsia="ru-RU"/>
        </w:rPr>
      </w:pPr>
      <w:r w:rsidRPr="00ED025C">
        <w:rPr>
          <w:rFonts w:ascii="Verdana" w:eastAsia="Times New Roman" w:hAnsi="Verdana" w:cs="Times New Roman"/>
          <w:color w:val="3C3C3C"/>
          <w:sz w:val="24"/>
          <w:szCs w:val="24"/>
          <w:lang w:eastAsia="ru-RU"/>
        </w:rPr>
        <w:t>Возникновение новой парадигмы равносильно революции в науке, что, к примеру, произошло после создание Н.И. Лобачевским неевклидовой геометрии или специальной теории относительности А. Эйнштейном.</w:t>
      </w:r>
    </w:p>
    <w:p w:rsidR="00A1313F" w:rsidRPr="00ED025C" w:rsidRDefault="00A1313F" w:rsidP="00A1313F">
      <w:pPr>
        <w:shd w:val="clear" w:color="auto" w:fill="FFFFFF"/>
        <w:spacing w:before="300" w:after="340" w:line="336" w:lineRule="atLeast"/>
        <w:rPr>
          <w:rFonts w:ascii="Verdana" w:eastAsia="Times New Roman" w:hAnsi="Verdana" w:cs="Times New Roman"/>
          <w:color w:val="3C3C3C"/>
          <w:sz w:val="24"/>
          <w:szCs w:val="24"/>
          <w:lang w:eastAsia="ru-RU"/>
        </w:rPr>
      </w:pPr>
      <w:r w:rsidRPr="00ED025C">
        <w:rPr>
          <w:rFonts w:ascii="Verdana" w:eastAsia="Times New Roman" w:hAnsi="Verdana" w:cs="Times New Roman"/>
          <w:color w:val="3C3C3C"/>
          <w:sz w:val="24"/>
          <w:szCs w:val="24"/>
          <w:lang w:eastAsia="ru-RU"/>
        </w:rPr>
        <w:t xml:space="preserve">Можно говорить поэтому, что, в первую очередь, данное понятие отражает эвристическую функцию науки. Ситуация </w:t>
      </w:r>
      <w:proofErr w:type="spellStart"/>
      <w:r w:rsidRPr="00ED025C">
        <w:rPr>
          <w:rFonts w:ascii="Verdana" w:eastAsia="Times New Roman" w:hAnsi="Verdana" w:cs="Times New Roman"/>
          <w:color w:val="3C3C3C"/>
          <w:sz w:val="24"/>
          <w:szCs w:val="24"/>
          <w:lang w:eastAsia="ru-RU"/>
        </w:rPr>
        <w:t>полипарадигмальности</w:t>
      </w:r>
      <w:proofErr w:type="spellEnd"/>
      <w:r w:rsidRPr="00ED025C">
        <w:rPr>
          <w:rFonts w:ascii="Verdana" w:eastAsia="Times New Roman" w:hAnsi="Verdana" w:cs="Times New Roman"/>
          <w:color w:val="3C3C3C"/>
          <w:sz w:val="24"/>
          <w:szCs w:val="24"/>
          <w:lang w:eastAsia="ru-RU"/>
        </w:rPr>
        <w:t xml:space="preserve"> делает научное исследование более гибким и полным. </w:t>
      </w:r>
    </w:p>
    <w:p w:rsidR="00A1313F" w:rsidRPr="00ED025C" w:rsidRDefault="00A1313F" w:rsidP="00A1313F">
      <w:pPr>
        <w:shd w:val="clear" w:color="auto" w:fill="FFFFFF"/>
        <w:spacing w:after="150" w:line="336" w:lineRule="atLeast"/>
        <w:outlineLvl w:val="3"/>
        <w:rPr>
          <w:rFonts w:ascii="Verdana" w:eastAsia="Times New Roman" w:hAnsi="Verdana" w:cs="Times New Roman"/>
          <w:b/>
          <w:bCs/>
          <w:color w:val="3C3C3C"/>
          <w:sz w:val="24"/>
          <w:szCs w:val="24"/>
          <w:lang w:eastAsia="ru-RU"/>
        </w:rPr>
      </w:pPr>
      <w:bookmarkStart w:id="1" w:name="part2"/>
      <w:bookmarkEnd w:id="1"/>
      <w:r w:rsidRPr="00ED025C">
        <w:rPr>
          <w:rFonts w:ascii="inherit" w:eastAsia="Times New Roman" w:hAnsi="inherit" w:cs="Times New Roman"/>
          <w:b/>
          <w:bCs/>
          <w:color w:val="3366FF"/>
          <w:sz w:val="24"/>
          <w:szCs w:val="24"/>
          <w:lang w:eastAsia="ru-RU"/>
        </w:rPr>
        <w:t>Структура парадигмы</w:t>
      </w:r>
    </w:p>
    <w:p w:rsidR="00A1313F" w:rsidRPr="00ED025C" w:rsidRDefault="00A1313F" w:rsidP="00A1313F">
      <w:pPr>
        <w:shd w:val="clear" w:color="auto" w:fill="FFFFFF"/>
        <w:spacing w:after="340" w:line="336" w:lineRule="atLeast"/>
        <w:rPr>
          <w:rFonts w:ascii="Verdana" w:eastAsia="Times New Roman" w:hAnsi="Verdana" w:cs="Times New Roman"/>
          <w:color w:val="3C3C3C"/>
          <w:sz w:val="24"/>
          <w:szCs w:val="24"/>
          <w:lang w:eastAsia="ru-RU"/>
        </w:rPr>
      </w:pPr>
      <w:r w:rsidRPr="00ED025C">
        <w:rPr>
          <w:rFonts w:ascii="Verdana" w:eastAsia="Times New Roman" w:hAnsi="Verdana" w:cs="Times New Roman"/>
          <w:color w:val="3C3C3C"/>
          <w:sz w:val="24"/>
          <w:szCs w:val="24"/>
          <w:lang w:eastAsia="ru-RU"/>
        </w:rPr>
        <w:t>Состоит парадигма из четырех основных компонентов:</w:t>
      </w:r>
    </w:p>
    <w:p w:rsidR="00A1313F" w:rsidRPr="00ED025C" w:rsidRDefault="00A1313F" w:rsidP="00A1313F">
      <w:pPr>
        <w:numPr>
          <w:ilvl w:val="0"/>
          <w:numId w:val="2"/>
        </w:numPr>
        <w:shd w:val="clear" w:color="auto" w:fill="FFFFFF"/>
        <w:spacing w:before="100" w:beforeAutospacing="1" w:after="170" w:line="336" w:lineRule="atLeast"/>
        <w:ind w:left="0"/>
        <w:rPr>
          <w:rFonts w:ascii="Verdana" w:eastAsia="Times New Roman" w:hAnsi="Verdana" w:cs="Times New Roman"/>
          <w:color w:val="3C3C3C"/>
          <w:sz w:val="24"/>
          <w:szCs w:val="24"/>
          <w:lang w:eastAsia="ru-RU"/>
        </w:rPr>
      </w:pPr>
      <w:r w:rsidRPr="00ED025C">
        <w:rPr>
          <w:rFonts w:ascii="Verdana" w:eastAsia="Times New Roman" w:hAnsi="Verdana" w:cs="Times New Roman"/>
          <w:color w:val="3C3C3C"/>
          <w:sz w:val="24"/>
          <w:szCs w:val="24"/>
          <w:lang w:eastAsia="ru-RU"/>
        </w:rPr>
        <w:lastRenderedPageBreak/>
        <w:t>Символические обобщения, которые включают аксиомы, законы, теоремы, используемые научным сообществом без дополнительных операций проверки;</w:t>
      </w:r>
    </w:p>
    <w:p w:rsidR="00A1313F" w:rsidRPr="00ED025C" w:rsidRDefault="00A1313F" w:rsidP="00A1313F">
      <w:pPr>
        <w:numPr>
          <w:ilvl w:val="0"/>
          <w:numId w:val="2"/>
        </w:numPr>
        <w:shd w:val="clear" w:color="auto" w:fill="FFFFFF"/>
        <w:spacing w:before="100" w:beforeAutospacing="1" w:after="170" w:line="336" w:lineRule="atLeast"/>
        <w:ind w:left="0"/>
        <w:rPr>
          <w:rFonts w:ascii="Verdana" w:eastAsia="Times New Roman" w:hAnsi="Verdana" w:cs="Times New Roman"/>
          <w:color w:val="3C3C3C"/>
          <w:sz w:val="24"/>
          <w:szCs w:val="24"/>
          <w:lang w:eastAsia="ru-RU"/>
        </w:rPr>
      </w:pPr>
      <w:r w:rsidRPr="00ED025C">
        <w:rPr>
          <w:rFonts w:ascii="Verdana" w:eastAsia="Times New Roman" w:hAnsi="Verdana" w:cs="Times New Roman"/>
          <w:color w:val="3C3C3C"/>
          <w:sz w:val="24"/>
          <w:szCs w:val="24"/>
          <w:lang w:eastAsia="ru-RU"/>
        </w:rPr>
        <w:t>Концептуальные модели, формирующие онтологию исследования;</w:t>
      </w:r>
    </w:p>
    <w:p w:rsidR="00A1313F" w:rsidRPr="00ED025C" w:rsidRDefault="00A1313F" w:rsidP="00A1313F">
      <w:pPr>
        <w:numPr>
          <w:ilvl w:val="0"/>
          <w:numId w:val="2"/>
        </w:numPr>
        <w:shd w:val="clear" w:color="auto" w:fill="FFFFFF"/>
        <w:spacing w:before="100" w:beforeAutospacing="1" w:after="170" w:line="336" w:lineRule="atLeast"/>
        <w:ind w:left="0"/>
        <w:rPr>
          <w:rFonts w:ascii="Verdana" w:eastAsia="Times New Roman" w:hAnsi="Verdana" w:cs="Times New Roman"/>
          <w:color w:val="3C3C3C"/>
          <w:sz w:val="24"/>
          <w:szCs w:val="24"/>
          <w:lang w:eastAsia="ru-RU"/>
        </w:rPr>
      </w:pPr>
      <w:r w:rsidRPr="00ED025C">
        <w:rPr>
          <w:rFonts w:ascii="Verdana" w:eastAsia="Times New Roman" w:hAnsi="Verdana" w:cs="Times New Roman"/>
          <w:color w:val="3C3C3C"/>
          <w:sz w:val="24"/>
          <w:szCs w:val="24"/>
          <w:lang w:eastAsia="ru-RU"/>
        </w:rPr>
        <w:t>Критерии, помогающие выбирать между альтернативными методами или теориями решения проблемы в рамках одной парадигмы;</w:t>
      </w:r>
    </w:p>
    <w:p w:rsidR="00A1313F" w:rsidRPr="00ED025C" w:rsidRDefault="00A1313F" w:rsidP="00A1313F">
      <w:pPr>
        <w:numPr>
          <w:ilvl w:val="0"/>
          <w:numId w:val="2"/>
        </w:numPr>
        <w:shd w:val="clear" w:color="auto" w:fill="FFFFFF"/>
        <w:spacing w:before="100" w:beforeAutospacing="1" w:after="170" w:line="336" w:lineRule="atLeast"/>
        <w:ind w:left="0"/>
        <w:rPr>
          <w:rFonts w:ascii="Verdana" w:eastAsia="Times New Roman" w:hAnsi="Verdana" w:cs="Times New Roman"/>
          <w:color w:val="3C3C3C"/>
          <w:sz w:val="24"/>
          <w:szCs w:val="24"/>
          <w:lang w:eastAsia="ru-RU"/>
        </w:rPr>
      </w:pPr>
      <w:r w:rsidRPr="00ED025C">
        <w:rPr>
          <w:rFonts w:ascii="Verdana" w:eastAsia="Times New Roman" w:hAnsi="Verdana" w:cs="Times New Roman"/>
          <w:color w:val="3C3C3C"/>
          <w:sz w:val="24"/>
          <w:szCs w:val="24"/>
          <w:lang w:eastAsia="ru-RU"/>
        </w:rPr>
        <w:t>Образцы решения проблем и отбор решаемых в принципе проблем.</w:t>
      </w:r>
    </w:p>
    <w:p w:rsidR="00A1313F" w:rsidRPr="00ED025C" w:rsidRDefault="00A1313F" w:rsidP="00A1313F">
      <w:pPr>
        <w:shd w:val="clear" w:color="auto" w:fill="FFFFFF"/>
        <w:spacing w:after="150" w:line="336" w:lineRule="atLeast"/>
        <w:outlineLvl w:val="3"/>
        <w:rPr>
          <w:rFonts w:ascii="Verdana" w:eastAsia="Times New Roman" w:hAnsi="Verdana" w:cs="Times New Roman"/>
          <w:b/>
          <w:bCs/>
          <w:color w:val="3C3C3C"/>
          <w:sz w:val="24"/>
          <w:szCs w:val="24"/>
          <w:lang w:eastAsia="ru-RU"/>
        </w:rPr>
      </w:pPr>
      <w:bookmarkStart w:id="2" w:name="part3"/>
      <w:bookmarkEnd w:id="2"/>
      <w:r w:rsidRPr="00ED025C">
        <w:rPr>
          <w:rFonts w:ascii="inherit" w:eastAsia="Times New Roman" w:hAnsi="inherit" w:cs="Times New Roman"/>
          <w:b/>
          <w:bCs/>
          <w:color w:val="3366FF"/>
          <w:sz w:val="24"/>
          <w:szCs w:val="24"/>
          <w:lang w:eastAsia="ru-RU"/>
        </w:rPr>
        <w:t>Методологическое значение парадигмы</w:t>
      </w:r>
    </w:p>
    <w:p w:rsidR="00A1313F" w:rsidRPr="00ED025C" w:rsidRDefault="00A1313F" w:rsidP="00A1313F">
      <w:pPr>
        <w:shd w:val="clear" w:color="auto" w:fill="FFFFFF"/>
        <w:spacing w:after="340" w:line="336" w:lineRule="atLeast"/>
        <w:rPr>
          <w:rFonts w:ascii="Verdana" w:eastAsia="Times New Roman" w:hAnsi="Verdana" w:cs="Times New Roman"/>
          <w:color w:val="3C3C3C"/>
          <w:sz w:val="24"/>
          <w:szCs w:val="24"/>
          <w:lang w:eastAsia="ru-RU"/>
        </w:rPr>
      </w:pPr>
      <w:r w:rsidRPr="00ED025C">
        <w:rPr>
          <w:rFonts w:ascii="Verdana" w:eastAsia="Times New Roman" w:hAnsi="Verdana" w:cs="Times New Roman"/>
          <w:color w:val="3C3C3C"/>
          <w:sz w:val="24"/>
          <w:szCs w:val="24"/>
          <w:lang w:eastAsia="ru-RU"/>
        </w:rPr>
        <w:t>Второй существенный момент, который связан с необходимость сформированного представления о парадигме, – методологический.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9655"/>
      </w:tblGrid>
      <w:tr w:rsidR="00A1313F" w:rsidRPr="00A1313F" w:rsidTr="00A1313F">
        <w:tc>
          <w:tcPr>
            <w:tcW w:w="5000" w:type="pct"/>
            <w:tcBorders>
              <w:top w:val="single" w:sz="6" w:space="0" w:color="C8C8C8"/>
              <w:left w:val="single" w:sz="6" w:space="0" w:color="C8C8C8"/>
              <w:bottom w:val="single" w:sz="6" w:space="0" w:color="C8C8C8"/>
              <w:right w:val="single" w:sz="6" w:space="0" w:color="C8C8C8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A1313F" w:rsidRPr="00A1313F" w:rsidRDefault="00A1313F" w:rsidP="001F2C82">
            <w:pPr>
              <w:spacing w:before="300" w:after="300" w:line="336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313F">
              <w:rPr>
                <w:rFonts w:ascii="inherit" w:eastAsia="Times New Roman" w:hAnsi="inherit" w:cs="Times New Roman"/>
                <w:b/>
                <w:bCs/>
                <w:i/>
                <w:iCs/>
                <w:sz w:val="21"/>
                <w:lang w:eastAsia="ru-RU"/>
              </w:rPr>
              <w:t>Значимость парадигм определяется тем, что их использование позволяет быстрее и адекватнее решить поставленные перед учеными проблемы, чем движение по уже существующим альтернативным путям решения.</w:t>
            </w:r>
          </w:p>
        </w:tc>
      </w:tr>
    </w:tbl>
    <w:p w:rsidR="00A1313F" w:rsidRPr="00ED025C" w:rsidRDefault="00A1313F" w:rsidP="00A1313F">
      <w:pPr>
        <w:shd w:val="clear" w:color="auto" w:fill="FFFFFF"/>
        <w:spacing w:after="340" w:line="336" w:lineRule="atLeast"/>
        <w:rPr>
          <w:rFonts w:ascii="Verdana" w:eastAsia="Times New Roman" w:hAnsi="Verdana" w:cs="Times New Roman"/>
          <w:color w:val="3C3C3C"/>
          <w:sz w:val="24"/>
          <w:szCs w:val="24"/>
          <w:lang w:eastAsia="ru-RU"/>
        </w:rPr>
      </w:pPr>
      <w:r w:rsidRPr="00ED025C">
        <w:rPr>
          <w:rFonts w:ascii="Verdana" w:eastAsia="Times New Roman" w:hAnsi="Verdana" w:cs="Times New Roman"/>
          <w:color w:val="3C3C3C"/>
          <w:sz w:val="24"/>
          <w:szCs w:val="24"/>
          <w:lang w:eastAsia="ru-RU"/>
        </w:rPr>
        <w:t>По сути, представляя собой концептуальную схему, парадигма не только решает существующие проблемы, но она дает и определенное направление для дальнейшего развития науки, позволяя примерно обозначить вопросы, которые возникнут.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9655"/>
      </w:tblGrid>
      <w:tr w:rsidR="00A1313F" w:rsidRPr="00A1313F" w:rsidTr="00A1313F">
        <w:tc>
          <w:tcPr>
            <w:tcW w:w="5000" w:type="pct"/>
            <w:tcBorders>
              <w:top w:val="single" w:sz="6" w:space="0" w:color="C8C8C8"/>
              <w:left w:val="single" w:sz="6" w:space="0" w:color="C8C8C8"/>
              <w:bottom w:val="single" w:sz="6" w:space="0" w:color="C8C8C8"/>
              <w:right w:val="single" w:sz="6" w:space="0" w:color="C8C8C8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A1313F" w:rsidRPr="00A1313F" w:rsidRDefault="00A1313F" w:rsidP="001F2C82">
            <w:pPr>
              <w:spacing w:before="300" w:after="300" w:line="336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313F">
              <w:rPr>
                <w:rFonts w:ascii="inherit" w:eastAsia="Times New Roman" w:hAnsi="inherit" w:cs="Times New Roman"/>
                <w:b/>
                <w:bCs/>
                <w:i/>
                <w:iCs/>
                <w:sz w:val="21"/>
                <w:lang w:eastAsia="ru-RU"/>
              </w:rPr>
              <w:t>Выполняя систематизирующую функцию, парадигма создает алгоритм развития исследования, давая возможность моделировать не только мир теоретический, но и реальный.</w:t>
            </w:r>
          </w:p>
        </w:tc>
      </w:tr>
    </w:tbl>
    <w:p w:rsidR="00A1313F" w:rsidRDefault="00A1313F" w:rsidP="00A1313F">
      <w:pPr>
        <w:shd w:val="clear" w:color="auto" w:fill="FFFFFF"/>
        <w:spacing w:after="150" w:line="336" w:lineRule="atLeast"/>
        <w:outlineLvl w:val="3"/>
        <w:rPr>
          <w:rFonts w:ascii="inherit" w:eastAsia="Times New Roman" w:hAnsi="inherit" w:cs="Times New Roman"/>
          <w:b/>
          <w:bCs/>
          <w:color w:val="3366FF"/>
          <w:sz w:val="24"/>
          <w:szCs w:val="24"/>
          <w:lang w:eastAsia="ru-RU"/>
        </w:rPr>
      </w:pPr>
      <w:bookmarkStart w:id="3" w:name="part4"/>
      <w:bookmarkEnd w:id="3"/>
    </w:p>
    <w:p w:rsidR="00A1313F" w:rsidRPr="00ED025C" w:rsidRDefault="00A1313F" w:rsidP="00A1313F">
      <w:pPr>
        <w:shd w:val="clear" w:color="auto" w:fill="FFFFFF"/>
        <w:spacing w:after="150" w:line="336" w:lineRule="atLeast"/>
        <w:outlineLvl w:val="3"/>
        <w:rPr>
          <w:rFonts w:ascii="Verdana" w:eastAsia="Times New Roman" w:hAnsi="Verdana" w:cs="Times New Roman"/>
          <w:b/>
          <w:bCs/>
          <w:color w:val="3C3C3C"/>
          <w:sz w:val="24"/>
          <w:szCs w:val="24"/>
          <w:lang w:eastAsia="ru-RU"/>
        </w:rPr>
      </w:pPr>
      <w:r w:rsidRPr="00ED025C">
        <w:rPr>
          <w:rFonts w:ascii="inherit" w:eastAsia="Times New Roman" w:hAnsi="inherit" w:cs="Times New Roman"/>
          <w:b/>
          <w:bCs/>
          <w:color w:val="3366FF"/>
          <w:sz w:val="24"/>
          <w:szCs w:val="24"/>
          <w:lang w:eastAsia="ru-RU"/>
        </w:rPr>
        <w:t xml:space="preserve">Современная парадигма </w:t>
      </w:r>
      <w:proofErr w:type="spellStart"/>
      <w:r w:rsidRPr="00ED025C">
        <w:rPr>
          <w:rFonts w:ascii="inherit" w:eastAsia="Times New Roman" w:hAnsi="inherit" w:cs="Times New Roman"/>
          <w:b/>
          <w:bCs/>
          <w:color w:val="3366FF"/>
          <w:sz w:val="24"/>
          <w:szCs w:val="24"/>
          <w:lang w:eastAsia="ru-RU"/>
        </w:rPr>
        <w:t>vs</w:t>
      </w:r>
      <w:proofErr w:type="spellEnd"/>
      <w:r w:rsidRPr="00ED025C">
        <w:rPr>
          <w:rFonts w:ascii="inherit" w:eastAsia="Times New Roman" w:hAnsi="inherit" w:cs="Times New Roman"/>
          <w:b/>
          <w:bCs/>
          <w:color w:val="3366FF"/>
          <w:sz w:val="24"/>
          <w:szCs w:val="24"/>
          <w:lang w:eastAsia="ru-RU"/>
        </w:rPr>
        <w:t xml:space="preserve"> классическая парадигма</w:t>
      </w:r>
    </w:p>
    <w:p w:rsidR="00A1313F" w:rsidRPr="00ED025C" w:rsidRDefault="00A1313F" w:rsidP="00A1313F">
      <w:pPr>
        <w:shd w:val="clear" w:color="auto" w:fill="FFFFFF"/>
        <w:spacing w:after="340" w:line="336" w:lineRule="atLeast"/>
        <w:rPr>
          <w:rFonts w:ascii="Verdana" w:eastAsia="Times New Roman" w:hAnsi="Verdana" w:cs="Times New Roman"/>
          <w:color w:val="3C3C3C"/>
          <w:sz w:val="24"/>
          <w:szCs w:val="24"/>
          <w:lang w:eastAsia="ru-RU"/>
        </w:rPr>
      </w:pPr>
      <w:r w:rsidRPr="00ED025C">
        <w:rPr>
          <w:rFonts w:ascii="Verdana" w:eastAsia="Times New Roman" w:hAnsi="Verdana" w:cs="Times New Roman"/>
          <w:color w:val="3C3C3C"/>
          <w:sz w:val="24"/>
          <w:szCs w:val="24"/>
          <w:lang w:eastAsia="ru-RU"/>
        </w:rPr>
        <w:t xml:space="preserve">Ф. </w:t>
      </w:r>
      <w:proofErr w:type="spellStart"/>
      <w:r w:rsidRPr="00ED025C">
        <w:rPr>
          <w:rFonts w:ascii="Verdana" w:eastAsia="Times New Roman" w:hAnsi="Verdana" w:cs="Times New Roman"/>
          <w:color w:val="3C3C3C"/>
          <w:sz w:val="24"/>
          <w:szCs w:val="24"/>
          <w:lang w:eastAsia="ru-RU"/>
        </w:rPr>
        <w:t>Капра</w:t>
      </w:r>
      <w:proofErr w:type="spellEnd"/>
      <w:r w:rsidRPr="00ED025C">
        <w:rPr>
          <w:rFonts w:ascii="Verdana" w:eastAsia="Times New Roman" w:hAnsi="Verdana" w:cs="Times New Roman"/>
          <w:color w:val="3C3C3C"/>
          <w:sz w:val="24"/>
          <w:szCs w:val="24"/>
          <w:lang w:eastAsia="ru-RU"/>
        </w:rPr>
        <w:t xml:space="preserve"> выделяет </w:t>
      </w:r>
      <w:r w:rsidRPr="00ED025C">
        <w:rPr>
          <w:rFonts w:ascii="inherit" w:eastAsia="Times New Roman" w:hAnsi="inherit" w:cs="Times New Roman"/>
          <w:color w:val="333399"/>
          <w:sz w:val="24"/>
          <w:szCs w:val="24"/>
          <w:lang w:eastAsia="ru-RU"/>
        </w:rPr>
        <w:t>пять существенных отличий современной парадигмы в физике от классической модели</w:t>
      </w:r>
      <w:r w:rsidRPr="00ED025C">
        <w:rPr>
          <w:rFonts w:ascii="Verdana" w:eastAsia="Times New Roman" w:hAnsi="Verdana" w:cs="Times New Roman"/>
          <w:color w:val="3C3C3C"/>
          <w:sz w:val="24"/>
          <w:szCs w:val="24"/>
          <w:lang w:eastAsia="ru-RU"/>
        </w:rPr>
        <w:t>. Стоит отметить, что данные отличия справедливы и для других научных направлений.</w:t>
      </w:r>
    </w:p>
    <w:p w:rsidR="00A1313F" w:rsidRPr="00ED025C" w:rsidRDefault="00A1313F" w:rsidP="00A1313F">
      <w:pPr>
        <w:shd w:val="clear" w:color="auto" w:fill="FFFFFF"/>
        <w:spacing w:before="300" w:after="340" w:line="336" w:lineRule="atLeast"/>
        <w:rPr>
          <w:rFonts w:ascii="Verdana" w:eastAsia="Times New Roman" w:hAnsi="Verdana" w:cs="Times New Roman"/>
          <w:color w:val="3C3C3C"/>
          <w:sz w:val="24"/>
          <w:szCs w:val="24"/>
          <w:lang w:eastAsia="ru-RU"/>
        </w:rPr>
      </w:pPr>
      <w:r w:rsidRPr="00ED025C">
        <w:rPr>
          <w:rFonts w:ascii="inherit" w:eastAsia="Times New Roman" w:hAnsi="inherit" w:cs="Times New Roman"/>
          <w:color w:val="008080"/>
          <w:sz w:val="24"/>
          <w:szCs w:val="24"/>
          <w:lang w:eastAsia="ru-RU"/>
        </w:rPr>
        <w:t>I</w:t>
      </w:r>
    </w:p>
    <w:p w:rsidR="00A1313F" w:rsidRPr="00ED025C" w:rsidRDefault="00A1313F" w:rsidP="00A1313F">
      <w:pPr>
        <w:shd w:val="clear" w:color="auto" w:fill="FFFFFF"/>
        <w:spacing w:before="300" w:after="340" w:line="336" w:lineRule="atLeast"/>
        <w:rPr>
          <w:rFonts w:ascii="Verdana" w:eastAsia="Times New Roman" w:hAnsi="Verdana" w:cs="Times New Roman"/>
          <w:color w:val="3C3C3C"/>
          <w:sz w:val="24"/>
          <w:szCs w:val="24"/>
          <w:lang w:eastAsia="ru-RU"/>
        </w:rPr>
      </w:pPr>
      <w:r w:rsidRPr="00ED025C">
        <w:rPr>
          <w:rFonts w:ascii="inherit" w:eastAsia="Times New Roman" w:hAnsi="inherit" w:cs="Times New Roman"/>
          <w:color w:val="008080"/>
          <w:sz w:val="24"/>
          <w:szCs w:val="24"/>
          <w:lang w:eastAsia="ru-RU"/>
        </w:rPr>
        <w:t>Механистический подход (классическая научная парадигма)</w:t>
      </w:r>
      <w:r w:rsidRPr="00ED025C">
        <w:rPr>
          <w:rFonts w:ascii="Verdana" w:eastAsia="Times New Roman" w:hAnsi="Verdana" w:cs="Times New Roman"/>
          <w:color w:val="3C3C3C"/>
          <w:sz w:val="24"/>
          <w:szCs w:val="24"/>
          <w:lang w:eastAsia="ru-RU"/>
        </w:rPr>
        <w:t> к изучению явлений построен на признании того, что через описание свойств частей сложной системы можно понять динамику целого. Если вы обладаете знанием об элементах, их фундаментальных свойствах и механизмах взаимодействия – динамика целой системы становится легко выводимой.</w:t>
      </w:r>
    </w:p>
    <w:p w:rsidR="00A1313F" w:rsidRPr="00ED025C" w:rsidRDefault="00A1313F" w:rsidP="00A1313F">
      <w:pPr>
        <w:shd w:val="clear" w:color="auto" w:fill="FFFFFF"/>
        <w:spacing w:after="340" w:line="336" w:lineRule="atLeast"/>
        <w:rPr>
          <w:rFonts w:ascii="Verdana" w:eastAsia="Times New Roman" w:hAnsi="Verdana" w:cs="Times New Roman"/>
          <w:color w:val="3C3C3C"/>
          <w:sz w:val="24"/>
          <w:szCs w:val="24"/>
          <w:lang w:eastAsia="ru-RU"/>
        </w:rPr>
      </w:pPr>
      <w:r w:rsidRPr="00ED025C">
        <w:rPr>
          <w:rFonts w:ascii="Verdana" w:eastAsia="Times New Roman" w:hAnsi="Verdana" w:cs="Times New Roman"/>
          <w:color w:val="3C3C3C"/>
          <w:sz w:val="24"/>
          <w:szCs w:val="24"/>
          <w:lang w:eastAsia="ru-RU"/>
        </w:rPr>
        <w:lastRenderedPageBreak/>
        <w:t>Основной принцип данной парадигмы: изучая любую сложную систему – разбей ее на части.</w:t>
      </w:r>
    </w:p>
    <w:p w:rsidR="00A1313F" w:rsidRPr="00ED025C" w:rsidRDefault="00A1313F" w:rsidP="00A1313F">
      <w:pPr>
        <w:shd w:val="clear" w:color="auto" w:fill="FFFFFF"/>
        <w:spacing w:after="340" w:line="336" w:lineRule="atLeast"/>
        <w:rPr>
          <w:rFonts w:ascii="Verdana" w:eastAsia="Times New Roman" w:hAnsi="Verdana" w:cs="Times New Roman"/>
          <w:color w:val="3C3C3C"/>
          <w:sz w:val="24"/>
          <w:szCs w:val="24"/>
          <w:lang w:eastAsia="ru-RU"/>
        </w:rPr>
      </w:pPr>
      <w:r w:rsidRPr="00ED025C">
        <w:rPr>
          <w:rFonts w:ascii="Verdana" w:eastAsia="Times New Roman" w:hAnsi="Verdana" w:cs="Times New Roman"/>
          <w:color w:val="3C3C3C"/>
          <w:sz w:val="24"/>
          <w:szCs w:val="24"/>
          <w:lang w:eastAsia="ru-RU"/>
        </w:rPr>
        <w:t xml:space="preserve">Для того, чтобы изучить части, их также необходимо разделить на более мелкие. Этот процесс можно продолжать, пока вы не столкнетесь с фундаментальными или элементарными частицами. Этот подход впервые был описан </w:t>
      </w:r>
      <w:proofErr w:type="spellStart"/>
      <w:r w:rsidRPr="00ED025C">
        <w:rPr>
          <w:rFonts w:ascii="Verdana" w:eastAsia="Times New Roman" w:hAnsi="Verdana" w:cs="Times New Roman"/>
          <w:color w:val="3C3C3C"/>
          <w:sz w:val="24"/>
          <w:szCs w:val="24"/>
          <w:lang w:eastAsia="ru-RU"/>
        </w:rPr>
        <w:t>Демокритом</w:t>
      </w:r>
      <w:proofErr w:type="spellEnd"/>
      <w:r w:rsidRPr="00ED025C">
        <w:rPr>
          <w:rFonts w:ascii="Verdana" w:eastAsia="Times New Roman" w:hAnsi="Verdana" w:cs="Times New Roman"/>
          <w:color w:val="3C3C3C"/>
          <w:sz w:val="24"/>
          <w:szCs w:val="24"/>
          <w:lang w:eastAsia="ru-RU"/>
        </w:rPr>
        <w:t>, формализован Декартом и Ньютоном. Рабочим он оставался вплоть до конца XX века.</w:t>
      </w:r>
    </w:p>
    <w:p w:rsidR="00A1313F" w:rsidRPr="00ED025C" w:rsidRDefault="00A1313F" w:rsidP="00A1313F">
      <w:pPr>
        <w:shd w:val="clear" w:color="auto" w:fill="FFFFFF"/>
        <w:spacing w:before="300" w:after="340" w:line="336" w:lineRule="atLeast"/>
        <w:rPr>
          <w:rFonts w:ascii="Verdana" w:eastAsia="Times New Roman" w:hAnsi="Verdana" w:cs="Times New Roman"/>
          <w:color w:val="3C3C3C"/>
          <w:sz w:val="24"/>
          <w:szCs w:val="24"/>
          <w:lang w:eastAsia="ru-RU"/>
        </w:rPr>
      </w:pPr>
      <w:r w:rsidRPr="00ED025C">
        <w:rPr>
          <w:rFonts w:ascii="inherit" w:eastAsia="Times New Roman" w:hAnsi="inherit" w:cs="Times New Roman"/>
          <w:color w:val="008080"/>
          <w:sz w:val="24"/>
          <w:szCs w:val="24"/>
          <w:lang w:eastAsia="ru-RU"/>
        </w:rPr>
        <w:t>Новая парадигма современной науки</w:t>
      </w:r>
      <w:r w:rsidRPr="00ED025C">
        <w:rPr>
          <w:rFonts w:ascii="Verdana" w:eastAsia="Times New Roman" w:hAnsi="Verdana" w:cs="Times New Roman"/>
          <w:color w:val="3C3C3C"/>
          <w:sz w:val="24"/>
          <w:szCs w:val="24"/>
          <w:lang w:eastAsia="ru-RU"/>
        </w:rPr>
        <w:t> предполагает более симметричные отношения между частью и целым. Основной посыл данной парадигмы заключается в следующем:</w:t>
      </w:r>
    </w:p>
    <w:p w:rsidR="00A1313F" w:rsidRPr="00ED025C" w:rsidRDefault="00A1313F" w:rsidP="00A1313F">
      <w:pPr>
        <w:shd w:val="clear" w:color="auto" w:fill="FFFFFF"/>
        <w:spacing w:after="340" w:line="336" w:lineRule="atLeast"/>
        <w:rPr>
          <w:rFonts w:ascii="Verdana" w:eastAsia="Times New Roman" w:hAnsi="Verdana" w:cs="Times New Roman"/>
          <w:color w:val="3C3C3C"/>
          <w:sz w:val="24"/>
          <w:szCs w:val="24"/>
          <w:lang w:eastAsia="ru-RU"/>
        </w:rPr>
      </w:pPr>
      <w:r w:rsidRPr="00ED025C">
        <w:rPr>
          <w:rFonts w:ascii="Verdana" w:eastAsia="Times New Roman" w:hAnsi="Verdana" w:cs="Times New Roman"/>
          <w:color w:val="3C3C3C"/>
          <w:sz w:val="24"/>
          <w:szCs w:val="24"/>
          <w:lang w:eastAsia="ru-RU"/>
        </w:rPr>
        <w:t>если структура и свойства частей дают нам возможность изучить целое, то и сами эти части не могут быть поняты без представления о динамике целого.</w:t>
      </w:r>
    </w:p>
    <w:p w:rsidR="00A1313F" w:rsidRPr="00ED025C" w:rsidRDefault="00A1313F" w:rsidP="00A1313F">
      <w:pPr>
        <w:shd w:val="clear" w:color="auto" w:fill="FFFFFF"/>
        <w:spacing w:after="340" w:line="336" w:lineRule="atLeast"/>
        <w:rPr>
          <w:rFonts w:ascii="Verdana" w:eastAsia="Times New Roman" w:hAnsi="Verdana" w:cs="Times New Roman"/>
          <w:color w:val="3C3C3C"/>
          <w:sz w:val="24"/>
          <w:szCs w:val="24"/>
          <w:lang w:eastAsia="ru-RU"/>
        </w:rPr>
      </w:pPr>
      <w:r w:rsidRPr="00ED025C">
        <w:rPr>
          <w:rFonts w:ascii="Verdana" w:eastAsia="Times New Roman" w:hAnsi="Verdana" w:cs="Times New Roman"/>
          <w:b/>
          <w:bCs/>
          <w:color w:val="3C3C3C"/>
          <w:sz w:val="24"/>
          <w:szCs w:val="24"/>
          <w:lang w:eastAsia="ru-RU"/>
        </w:rPr>
        <w:t>Фундаментальным становится не часть, а целое.</w:t>
      </w:r>
      <w:r w:rsidRPr="00ED025C">
        <w:rPr>
          <w:rFonts w:ascii="Verdana" w:eastAsia="Times New Roman" w:hAnsi="Verdana" w:cs="Times New Roman"/>
          <w:color w:val="3C3C3C"/>
          <w:sz w:val="24"/>
          <w:szCs w:val="24"/>
          <w:lang w:eastAsia="ru-RU"/>
        </w:rPr>
        <w:t> Если вы изучили динамику целого, то вы в состоянии понять свойства и принципы взаимодействия всех частей. Это изменение произошло в науке под влиянием квантовой теории. Именно в это время физики столкнулись с проблемой, что они не могут сформировать окончательные значения для изучаемых частиц, их свойства были изменчивыми в соответствии с условиями поставленного эксперимента.</w:t>
      </w:r>
    </w:p>
    <w:p w:rsidR="00A1313F" w:rsidRPr="00ED025C" w:rsidRDefault="00A1313F" w:rsidP="00A1313F">
      <w:pPr>
        <w:shd w:val="clear" w:color="auto" w:fill="FFFFFF"/>
        <w:spacing w:before="300" w:after="340" w:line="336" w:lineRule="atLeast"/>
        <w:rPr>
          <w:rFonts w:ascii="Verdana" w:eastAsia="Times New Roman" w:hAnsi="Verdana" w:cs="Times New Roman"/>
          <w:color w:val="3C3C3C"/>
          <w:sz w:val="24"/>
          <w:szCs w:val="24"/>
          <w:lang w:eastAsia="ru-RU"/>
        </w:rPr>
      </w:pPr>
      <w:r w:rsidRPr="00ED025C">
        <w:rPr>
          <w:rFonts w:ascii="Verdana" w:eastAsia="Times New Roman" w:hAnsi="Verdana" w:cs="Times New Roman"/>
          <w:color w:val="3C3C3C"/>
          <w:sz w:val="24"/>
          <w:szCs w:val="24"/>
          <w:lang w:eastAsia="ru-RU"/>
        </w:rPr>
        <w:t>Со временем общим местом стало представление о том, что мир на атомном уровне – это не механическая совокупность каких-то фундаментальных частиц. Скорее, это сеть отношений. Мы используем слово часть, но, по сути, это лишь паттерн, обладающий определенной устойчивостью, и по этой причине, удерживающий наше внимание.</w:t>
      </w:r>
    </w:p>
    <w:p w:rsidR="00A1313F" w:rsidRPr="00ED025C" w:rsidRDefault="00A1313F" w:rsidP="00A1313F">
      <w:pPr>
        <w:shd w:val="clear" w:color="auto" w:fill="FFFFFF"/>
        <w:spacing w:before="300" w:after="340" w:line="336" w:lineRule="atLeast"/>
        <w:rPr>
          <w:rFonts w:ascii="Verdana" w:eastAsia="Times New Roman" w:hAnsi="Verdana" w:cs="Times New Roman"/>
          <w:color w:val="3C3C3C"/>
          <w:sz w:val="24"/>
          <w:szCs w:val="24"/>
          <w:lang w:eastAsia="ru-RU"/>
        </w:rPr>
      </w:pPr>
      <w:r w:rsidRPr="00ED025C">
        <w:rPr>
          <w:rFonts w:ascii="Verdana" w:eastAsia="Times New Roman" w:hAnsi="Verdana" w:cs="Times New Roman"/>
          <w:i/>
          <w:iCs/>
          <w:color w:val="3C3C3C"/>
          <w:sz w:val="24"/>
          <w:szCs w:val="24"/>
          <w:lang w:eastAsia="ru-RU"/>
        </w:rPr>
        <w:t>В социальных и гуманитарных науках был осуществлен похожий переход</w:t>
      </w:r>
      <w:r w:rsidRPr="00ED025C">
        <w:rPr>
          <w:rFonts w:ascii="Verdana" w:eastAsia="Times New Roman" w:hAnsi="Verdana" w:cs="Times New Roman"/>
          <w:color w:val="3C3C3C"/>
          <w:sz w:val="24"/>
          <w:szCs w:val="24"/>
          <w:lang w:eastAsia="ru-RU"/>
        </w:rPr>
        <w:t> – отказ от механистического видения мира – чтобы у ученых была возможность исследовать динамические процессы как уникальные.</w:t>
      </w:r>
    </w:p>
    <w:p w:rsidR="00A1313F" w:rsidRPr="00ED025C" w:rsidRDefault="00A1313F" w:rsidP="00A1313F">
      <w:pPr>
        <w:shd w:val="clear" w:color="auto" w:fill="FFFFFF"/>
        <w:spacing w:before="300" w:after="340" w:line="336" w:lineRule="atLeast"/>
        <w:rPr>
          <w:rFonts w:ascii="Verdana" w:eastAsia="Times New Roman" w:hAnsi="Verdana" w:cs="Times New Roman"/>
          <w:color w:val="3C3C3C"/>
          <w:sz w:val="24"/>
          <w:szCs w:val="24"/>
          <w:lang w:eastAsia="ru-RU"/>
        </w:rPr>
      </w:pPr>
      <w:r w:rsidRPr="00ED025C">
        <w:rPr>
          <w:rFonts w:ascii="Verdana" w:eastAsia="Times New Roman" w:hAnsi="Verdana" w:cs="Times New Roman"/>
          <w:color w:val="3C3C3C"/>
          <w:sz w:val="24"/>
          <w:szCs w:val="24"/>
          <w:lang w:eastAsia="ru-RU"/>
        </w:rPr>
        <w:t>II</w:t>
      </w:r>
    </w:p>
    <w:p w:rsidR="00A1313F" w:rsidRPr="00ED025C" w:rsidRDefault="00A1313F" w:rsidP="00A1313F">
      <w:pPr>
        <w:shd w:val="clear" w:color="auto" w:fill="FFFFFF"/>
        <w:spacing w:before="300" w:after="340" w:line="336" w:lineRule="atLeast"/>
        <w:rPr>
          <w:rFonts w:ascii="Verdana" w:eastAsia="Times New Roman" w:hAnsi="Verdana" w:cs="Times New Roman"/>
          <w:color w:val="3C3C3C"/>
          <w:sz w:val="24"/>
          <w:szCs w:val="24"/>
          <w:lang w:eastAsia="ru-RU"/>
        </w:rPr>
      </w:pPr>
      <w:r w:rsidRPr="00ED025C">
        <w:rPr>
          <w:rFonts w:ascii="Verdana" w:eastAsia="Times New Roman" w:hAnsi="Verdana" w:cs="Times New Roman"/>
          <w:color w:val="3C3C3C"/>
          <w:sz w:val="24"/>
          <w:szCs w:val="24"/>
          <w:lang w:eastAsia="ru-RU"/>
        </w:rPr>
        <w:t>Второе отличие парадигмы современной науки заключается в переходе</w:t>
      </w:r>
    </w:p>
    <w:p w:rsidR="00A1313F" w:rsidRPr="00ED025C" w:rsidRDefault="00A1313F" w:rsidP="00A1313F">
      <w:pPr>
        <w:shd w:val="clear" w:color="auto" w:fill="FFFFFF"/>
        <w:spacing w:after="340" w:line="336" w:lineRule="atLeast"/>
        <w:rPr>
          <w:rFonts w:ascii="Verdana" w:eastAsia="Times New Roman" w:hAnsi="Verdana" w:cs="Times New Roman"/>
          <w:color w:val="3C3C3C"/>
          <w:sz w:val="24"/>
          <w:szCs w:val="24"/>
          <w:lang w:eastAsia="ru-RU"/>
        </w:rPr>
      </w:pPr>
      <w:r w:rsidRPr="00ED025C">
        <w:rPr>
          <w:rFonts w:ascii="Verdana" w:eastAsia="Times New Roman" w:hAnsi="Verdana" w:cs="Times New Roman"/>
          <w:color w:val="3C3C3C"/>
          <w:sz w:val="24"/>
          <w:szCs w:val="24"/>
          <w:lang w:eastAsia="ru-RU"/>
        </w:rPr>
        <w:t>от структурного мышления к процессуальному.</w:t>
      </w:r>
    </w:p>
    <w:p w:rsidR="00A1313F" w:rsidRPr="00ED025C" w:rsidRDefault="00A1313F" w:rsidP="00A1313F">
      <w:pPr>
        <w:shd w:val="clear" w:color="auto" w:fill="FFFFFF"/>
        <w:spacing w:after="340" w:line="336" w:lineRule="atLeast"/>
        <w:rPr>
          <w:rFonts w:ascii="Verdana" w:eastAsia="Times New Roman" w:hAnsi="Verdana" w:cs="Times New Roman"/>
          <w:color w:val="3C3C3C"/>
          <w:sz w:val="24"/>
          <w:szCs w:val="24"/>
          <w:lang w:eastAsia="ru-RU"/>
        </w:rPr>
      </w:pPr>
      <w:r w:rsidRPr="00ED025C">
        <w:rPr>
          <w:rFonts w:ascii="inherit" w:eastAsia="Times New Roman" w:hAnsi="inherit" w:cs="Times New Roman"/>
          <w:color w:val="008080"/>
          <w:sz w:val="24"/>
          <w:szCs w:val="24"/>
          <w:lang w:eastAsia="ru-RU"/>
        </w:rPr>
        <w:t>Классическая парадигма</w:t>
      </w:r>
      <w:r w:rsidRPr="00ED025C">
        <w:rPr>
          <w:rFonts w:ascii="Verdana" w:eastAsia="Times New Roman" w:hAnsi="Verdana" w:cs="Times New Roman"/>
          <w:color w:val="3C3C3C"/>
          <w:sz w:val="24"/>
          <w:szCs w:val="24"/>
          <w:lang w:eastAsia="ru-RU"/>
        </w:rPr>
        <w:t xml:space="preserve"> описывала мир как совокупность фундаментальных структур с четко определенными связями между ними, что и образует </w:t>
      </w:r>
      <w:r w:rsidRPr="00ED025C">
        <w:rPr>
          <w:rFonts w:ascii="Verdana" w:eastAsia="Times New Roman" w:hAnsi="Verdana" w:cs="Times New Roman"/>
          <w:color w:val="3C3C3C"/>
          <w:sz w:val="24"/>
          <w:szCs w:val="24"/>
          <w:lang w:eastAsia="ru-RU"/>
        </w:rPr>
        <w:lastRenderedPageBreak/>
        <w:t>процесс. </w:t>
      </w:r>
      <w:r w:rsidRPr="00ED025C">
        <w:rPr>
          <w:rFonts w:ascii="inherit" w:eastAsia="Times New Roman" w:hAnsi="inherit" w:cs="Times New Roman"/>
          <w:color w:val="008080"/>
          <w:sz w:val="24"/>
          <w:szCs w:val="24"/>
          <w:lang w:eastAsia="ru-RU"/>
        </w:rPr>
        <w:t xml:space="preserve">В альтернативной </w:t>
      </w:r>
      <w:proofErr w:type="spellStart"/>
      <w:r w:rsidRPr="00ED025C">
        <w:rPr>
          <w:rFonts w:ascii="inherit" w:eastAsia="Times New Roman" w:hAnsi="inherit" w:cs="Times New Roman"/>
          <w:color w:val="008080"/>
          <w:sz w:val="24"/>
          <w:szCs w:val="24"/>
          <w:lang w:eastAsia="ru-RU"/>
        </w:rPr>
        <w:t>парадигме</w:t>
      </w:r>
      <w:r w:rsidRPr="00ED025C">
        <w:rPr>
          <w:rFonts w:ascii="Verdana" w:eastAsia="Times New Roman" w:hAnsi="Verdana" w:cs="Times New Roman"/>
          <w:color w:val="3C3C3C"/>
          <w:sz w:val="24"/>
          <w:szCs w:val="24"/>
          <w:lang w:eastAsia="ru-RU"/>
        </w:rPr>
        <w:t>фундаментальным</w:t>
      </w:r>
      <w:proofErr w:type="spellEnd"/>
      <w:r w:rsidRPr="00ED025C">
        <w:rPr>
          <w:rFonts w:ascii="Verdana" w:eastAsia="Times New Roman" w:hAnsi="Verdana" w:cs="Times New Roman"/>
          <w:color w:val="3C3C3C"/>
          <w:sz w:val="24"/>
          <w:szCs w:val="24"/>
          <w:lang w:eastAsia="ru-RU"/>
        </w:rPr>
        <w:t xml:space="preserve"> становится понятие процесса, а любая наблюдаемая структура – это проявление процесса, который лежит в ее основе.</w:t>
      </w:r>
    </w:p>
    <w:p w:rsidR="00A1313F" w:rsidRPr="00ED025C" w:rsidRDefault="00A1313F" w:rsidP="00A1313F">
      <w:pPr>
        <w:shd w:val="clear" w:color="auto" w:fill="FFFFFF"/>
        <w:spacing w:before="300" w:after="340" w:line="336" w:lineRule="atLeast"/>
        <w:rPr>
          <w:rFonts w:ascii="Verdana" w:eastAsia="Times New Roman" w:hAnsi="Verdana" w:cs="Times New Roman"/>
          <w:color w:val="3C3C3C"/>
          <w:sz w:val="24"/>
          <w:szCs w:val="24"/>
          <w:lang w:eastAsia="ru-RU"/>
        </w:rPr>
      </w:pPr>
      <w:r w:rsidRPr="00ED025C">
        <w:rPr>
          <w:rFonts w:ascii="Verdana" w:eastAsia="Times New Roman" w:hAnsi="Verdana" w:cs="Times New Roman"/>
          <w:color w:val="3C3C3C"/>
          <w:sz w:val="24"/>
          <w:szCs w:val="24"/>
          <w:lang w:eastAsia="ru-RU"/>
        </w:rPr>
        <w:t>Такой сдвиг стал возможен благодаря Эйнштейну и его теории относительности. Понимание того, что массой мы называем форму энергии, вызвало отказ от использования в научном лексиконе понятий фундаментальная структура и материальная субстанция. Частицы на субатомном уровне представляют собой паттерны энергии, а не какой-то материал или вещество. Энергию сложно ассоциировать с чем-то более близким, чем процесс, что означает – субатомные частицы по своей природе принципиально динамичны.</w:t>
      </w:r>
    </w:p>
    <w:p w:rsidR="00A1313F" w:rsidRPr="00ED025C" w:rsidRDefault="00A1313F" w:rsidP="00A1313F">
      <w:pPr>
        <w:shd w:val="clear" w:color="auto" w:fill="FFFFFF"/>
        <w:spacing w:before="300" w:after="340" w:line="336" w:lineRule="atLeast"/>
        <w:rPr>
          <w:rFonts w:ascii="Verdana" w:eastAsia="Times New Roman" w:hAnsi="Verdana" w:cs="Times New Roman"/>
          <w:color w:val="3C3C3C"/>
          <w:sz w:val="24"/>
          <w:szCs w:val="24"/>
          <w:lang w:eastAsia="ru-RU"/>
        </w:rPr>
      </w:pPr>
      <w:r w:rsidRPr="00ED025C">
        <w:rPr>
          <w:rFonts w:ascii="Verdana" w:eastAsia="Times New Roman" w:hAnsi="Verdana" w:cs="Times New Roman"/>
          <w:color w:val="3C3C3C"/>
          <w:sz w:val="24"/>
          <w:szCs w:val="24"/>
          <w:lang w:eastAsia="ru-RU"/>
        </w:rPr>
        <w:t>Именно поэтому современная физика больше не говорит о том, что Вселенная – машина, более актуальное представление – взаимосвязанное динамическое целое. Если у вас есть потребность изучить какую-то частицу, то можно редуцировать некоторые связи с остальными элементами. Наблюдение можно выстраивать различными способами, соответственно, изучаемый объект может проявить себя как частица, или как волна. С чем вы столкнетесь, зависит только от вашего способа наблюдения. Влияние наблюдателя на познавательный процесс в квантовой физике (данный тезис можно экстраполировать и на другие науки) установил Гейзенберг.</w:t>
      </w:r>
    </w:p>
    <w:p w:rsidR="00A1313F" w:rsidRPr="00ED025C" w:rsidRDefault="00A1313F" w:rsidP="00A1313F">
      <w:pPr>
        <w:shd w:val="clear" w:color="auto" w:fill="FFFFFF"/>
        <w:spacing w:before="300" w:after="340" w:line="336" w:lineRule="atLeast"/>
        <w:rPr>
          <w:rFonts w:ascii="Verdana" w:eastAsia="Times New Roman" w:hAnsi="Verdana" w:cs="Times New Roman"/>
          <w:color w:val="3C3C3C"/>
          <w:sz w:val="24"/>
          <w:szCs w:val="24"/>
          <w:lang w:eastAsia="ru-RU"/>
        </w:rPr>
      </w:pPr>
      <w:r w:rsidRPr="00ED025C">
        <w:rPr>
          <w:rFonts w:ascii="Verdana" w:eastAsia="Times New Roman" w:hAnsi="Verdana" w:cs="Times New Roman"/>
          <w:color w:val="3C3C3C"/>
          <w:sz w:val="24"/>
          <w:szCs w:val="24"/>
          <w:lang w:eastAsia="ru-RU"/>
        </w:rPr>
        <w:t>III</w:t>
      </w:r>
    </w:p>
    <w:p w:rsidR="00A1313F" w:rsidRPr="00ED025C" w:rsidRDefault="00A1313F" w:rsidP="00A1313F">
      <w:pPr>
        <w:shd w:val="clear" w:color="auto" w:fill="FFFFFF"/>
        <w:spacing w:before="300" w:after="340" w:line="336" w:lineRule="atLeast"/>
        <w:rPr>
          <w:rFonts w:ascii="Verdana" w:eastAsia="Times New Roman" w:hAnsi="Verdana" w:cs="Times New Roman"/>
          <w:color w:val="3C3C3C"/>
          <w:sz w:val="24"/>
          <w:szCs w:val="24"/>
          <w:lang w:eastAsia="ru-RU"/>
        </w:rPr>
      </w:pPr>
      <w:r w:rsidRPr="00ED025C">
        <w:rPr>
          <w:rFonts w:ascii="Verdana" w:eastAsia="Times New Roman" w:hAnsi="Verdana" w:cs="Times New Roman"/>
          <w:color w:val="3C3C3C"/>
          <w:sz w:val="24"/>
          <w:szCs w:val="24"/>
          <w:lang w:eastAsia="ru-RU"/>
        </w:rPr>
        <w:t>Третье отличие современной научной парадигмы –</w:t>
      </w:r>
    </w:p>
    <w:p w:rsidR="00A1313F" w:rsidRPr="00ED025C" w:rsidRDefault="00A1313F" w:rsidP="00A1313F">
      <w:pPr>
        <w:shd w:val="clear" w:color="auto" w:fill="FFFFFF"/>
        <w:spacing w:after="340" w:line="336" w:lineRule="atLeast"/>
        <w:rPr>
          <w:rFonts w:ascii="Verdana" w:eastAsia="Times New Roman" w:hAnsi="Verdana" w:cs="Times New Roman"/>
          <w:color w:val="3C3C3C"/>
          <w:sz w:val="24"/>
          <w:szCs w:val="24"/>
          <w:lang w:eastAsia="ru-RU"/>
        </w:rPr>
      </w:pPr>
      <w:r w:rsidRPr="00ED025C">
        <w:rPr>
          <w:rFonts w:ascii="Verdana" w:eastAsia="Times New Roman" w:hAnsi="Verdana" w:cs="Times New Roman"/>
          <w:color w:val="3C3C3C"/>
          <w:sz w:val="24"/>
          <w:szCs w:val="24"/>
          <w:lang w:eastAsia="ru-RU"/>
        </w:rPr>
        <w:t xml:space="preserve">переход к </w:t>
      </w:r>
      <w:proofErr w:type="spellStart"/>
      <w:r w:rsidRPr="00ED025C">
        <w:rPr>
          <w:rFonts w:ascii="Verdana" w:eastAsia="Times New Roman" w:hAnsi="Verdana" w:cs="Times New Roman"/>
          <w:color w:val="3C3C3C"/>
          <w:sz w:val="24"/>
          <w:szCs w:val="24"/>
          <w:lang w:eastAsia="ru-RU"/>
        </w:rPr>
        <w:t>эпистемной</w:t>
      </w:r>
      <w:proofErr w:type="spellEnd"/>
      <w:r w:rsidRPr="00ED025C">
        <w:rPr>
          <w:rFonts w:ascii="Verdana" w:eastAsia="Times New Roman" w:hAnsi="Verdana" w:cs="Times New Roman"/>
          <w:color w:val="3C3C3C"/>
          <w:sz w:val="24"/>
          <w:szCs w:val="24"/>
          <w:lang w:eastAsia="ru-RU"/>
        </w:rPr>
        <w:t xml:space="preserve"> науке от </w:t>
      </w:r>
      <w:proofErr w:type="spellStart"/>
      <w:r w:rsidRPr="00ED025C">
        <w:rPr>
          <w:rFonts w:ascii="Verdana" w:eastAsia="Times New Roman" w:hAnsi="Verdana" w:cs="Times New Roman"/>
          <w:color w:val="3C3C3C"/>
          <w:sz w:val="24"/>
          <w:szCs w:val="24"/>
          <w:lang w:eastAsia="ru-RU"/>
        </w:rPr>
        <w:t>квазиобъективной</w:t>
      </w:r>
      <w:proofErr w:type="spellEnd"/>
      <w:r w:rsidRPr="00ED025C">
        <w:rPr>
          <w:rFonts w:ascii="Verdana" w:eastAsia="Times New Roman" w:hAnsi="Verdana" w:cs="Times New Roman"/>
          <w:color w:val="3C3C3C"/>
          <w:sz w:val="24"/>
          <w:szCs w:val="24"/>
          <w:lang w:eastAsia="ru-RU"/>
        </w:rPr>
        <w:t xml:space="preserve"> науки.</w:t>
      </w:r>
    </w:p>
    <w:p w:rsidR="00A1313F" w:rsidRPr="00ED025C" w:rsidRDefault="00A1313F" w:rsidP="00A1313F">
      <w:pPr>
        <w:shd w:val="clear" w:color="auto" w:fill="FFFFFF"/>
        <w:spacing w:after="340" w:line="336" w:lineRule="atLeast"/>
        <w:rPr>
          <w:rFonts w:ascii="Verdana" w:eastAsia="Times New Roman" w:hAnsi="Verdana" w:cs="Times New Roman"/>
          <w:color w:val="3C3C3C"/>
          <w:sz w:val="24"/>
          <w:szCs w:val="24"/>
          <w:lang w:eastAsia="ru-RU"/>
        </w:rPr>
      </w:pPr>
      <w:r w:rsidRPr="00ED025C">
        <w:rPr>
          <w:rFonts w:ascii="inherit" w:eastAsia="Times New Roman" w:hAnsi="inherit" w:cs="Times New Roman"/>
          <w:color w:val="008080"/>
          <w:sz w:val="24"/>
          <w:szCs w:val="24"/>
          <w:lang w:eastAsia="ru-RU"/>
        </w:rPr>
        <w:t>В классической парадигме считалось</w:t>
      </w:r>
      <w:r w:rsidRPr="00ED025C">
        <w:rPr>
          <w:rFonts w:ascii="Verdana" w:eastAsia="Times New Roman" w:hAnsi="Verdana" w:cs="Times New Roman"/>
          <w:color w:val="3C3C3C"/>
          <w:sz w:val="24"/>
          <w:szCs w:val="24"/>
          <w:lang w:eastAsia="ru-RU"/>
        </w:rPr>
        <w:t>, что наука по своей сути объективна и не зависима ни от ученого-наблюдателя, ни от самого процесса познания. </w:t>
      </w:r>
      <w:r w:rsidRPr="00ED025C">
        <w:rPr>
          <w:rFonts w:ascii="inherit" w:eastAsia="Times New Roman" w:hAnsi="inherit" w:cs="Times New Roman"/>
          <w:color w:val="008080"/>
          <w:sz w:val="24"/>
          <w:szCs w:val="24"/>
          <w:lang w:eastAsia="ru-RU"/>
        </w:rPr>
        <w:t>В новой парадигме</w:t>
      </w:r>
      <w:r w:rsidRPr="00ED025C">
        <w:rPr>
          <w:rFonts w:ascii="Verdana" w:eastAsia="Times New Roman" w:hAnsi="Verdana" w:cs="Times New Roman"/>
          <w:color w:val="3C3C3C"/>
          <w:sz w:val="24"/>
          <w:szCs w:val="24"/>
          <w:lang w:eastAsia="ru-RU"/>
        </w:rPr>
        <w:t> невозможно точно описать естественные явления без эпистемологии (без описания процесса познания).</w:t>
      </w:r>
    </w:p>
    <w:p w:rsidR="00A1313F" w:rsidRPr="00ED025C" w:rsidRDefault="00A1313F" w:rsidP="00A1313F">
      <w:pPr>
        <w:shd w:val="clear" w:color="auto" w:fill="FFFFFF"/>
        <w:spacing w:before="300" w:after="340" w:line="336" w:lineRule="atLeast"/>
        <w:rPr>
          <w:rFonts w:ascii="Verdana" w:eastAsia="Times New Roman" w:hAnsi="Verdana" w:cs="Times New Roman"/>
          <w:color w:val="3C3C3C"/>
          <w:sz w:val="24"/>
          <w:szCs w:val="24"/>
          <w:lang w:eastAsia="ru-RU"/>
        </w:rPr>
      </w:pPr>
      <w:r w:rsidRPr="00ED025C">
        <w:rPr>
          <w:rFonts w:ascii="Verdana" w:eastAsia="Times New Roman" w:hAnsi="Verdana" w:cs="Times New Roman"/>
          <w:color w:val="3C3C3C"/>
          <w:sz w:val="24"/>
          <w:szCs w:val="24"/>
          <w:lang w:eastAsia="ru-RU"/>
        </w:rPr>
        <w:t>IV</w:t>
      </w:r>
    </w:p>
    <w:p w:rsidR="00A1313F" w:rsidRPr="00ED025C" w:rsidRDefault="00A1313F" w:rsidP="00A1313F">
      <w:pPr>
        <w:shd w:val="clear" w:color="auto" w:fill="FFFFFF"/>
        <w:spacing w:before="300" w:after="340" w:line="336" w:lineRule="atLeast"/>
        <w:rPr>
          <w:rFonts w:ascii="Verdana" w:eastAsia="Times New Roman" w:hAnsi="Verdana" w:cs="Times New Roman"/>
          <w:color w:val="3C3C3C"/>
          <w:sz w:val="24"/>
          <w:szCs w:val="24"/>
          <w:lang w:eastAsia="ru-RU"/>
        </w:rPr>
      </w:pPr>
      <w:r w:rsidRPr="00ED025C">
        <w:rPr>
          <w:rFonts w:ascii="Verdana" w:eastAsia="Times New Roman" w:hAnsi="Verdana" w:cs="Times New Roman"/>
          <w:color w:val="3C3C3C"/>
          <w:sz w:val="24"/>
          <w:szCs w:val="24"/>
          <w:lang w:eastAsia="ru-RU"/>
        </w:rPr>
        <w:t>Четвертое отличие рассматриваемых парадигм заключается в том, что </w:t>
      </w:r>
      <w:r w:rsidRPr="00ED025C">
        <w:rPr>
          <w:rFonts w:ascii="inherit" w:eastAsia="Times New Roman" w:hAnsi="inherit" w:cs="Times New Roman"/>
          <w:color w:val="008080"/>
          <w:sz w:val="24"/>
          <w:szCs w:val="24"/>
          <w:lang w:eastAsia="ru-RU"/>
        </w:rPr>
        <w:t>ранее господствовало представление</w:t>
      </w:r>
      <w:r w:rsidRPr="00ED025C">
        <w:rPr>
          <w:rFonts w:ascii="Verdana" w:eastAsia="Times New Roman" w:hAnsi="Verdana" w:cs="Times New Roman"/>
          <w:color w:val="3C3C3C"/>
          <w:sz w:val="24"/>
          <w:szCs w:val="24"/>
          <w:lang w:eastAsia="ru-RU"/>
        </w:rPr>
        <w:t> о существовании некоторого фундамента в науке – уравнений, аксиом, законов, представлений – того, что закладывается в основание любой теории. </w:t>
      </w:r>
      <w:r w:rsidRPr="00ED025C">
        <w:rPr>
          <w:rFonts w:ascii="inherit" w:eastAsia="Times New Roman" w:hAnsi="inherit" w:cs="Times New Roman"/>
          <w:color w:val="008080"/>
          <w:sz w:val="24"/>
          <w:szCs w:val="24"/>
          <w:lang w:eastAsia="ru-RU"/>
        </w:rPr>
        <w:t>Во время научных революций этот фундамент рушился</w:t>
      </w:r>
      <w:r w:rsidRPr="00ED025C">
        <w:rPr>
          <w:rFonts w:ascii="Verdana" w:eastAsia="Times New Roman" w:hAnsi="Verdana" w:cs="Times New Roman"/>
          <w:color w:val="3C3C3C"/>
          <w:sz w:val="24"/>
          <w:szCs w:val="24"/>
          <w:lang w:eastAsia="ru-RU"/>
        </w:rPr>
        <w:t xml:space="preserve">, и начинались попытки построить новый. </w:t>
      </w:r>
      <w:proofErr w:type="spellStart"/>
      <w:r w:rsidRPr="00ED025C">
        <w:rPr>
          <w:rFonts w:ascii="Verdana" w:eastAsia="Times New Roman" w:hAnsi="Verdana" w:cs="Times New Roman"/>
          <w:color w:val="3C3C3C"/>
          <w:sz w:val="24"/>
          <w:szCs w:val="24"/>
          <w:lang w:eastAsia="ru-RU"/>
        </w:rPr>
        <w:t>Джеффри</w:t>
      </w:r>
      <w:proofErr w:type="spellEnd"/>
      <w:r w:rsidRPr="00ED025C">
        <w:rPr>
          <w:rFonts w:ascii="Verdana" w:eastAsia="Times New Roman" w:hAnsi="Verdana" w:cs="Times New Roman"/>
          <w:color w:val="3C3C3C"/>
          <w:sz w:val="24"/>
          <w:szCs w:val="24"/>
          <w:lang w:eastAsia="ru-RU"/>
        </w:rPr>
        <w:t xml:space="preserve"> Чу сформулировал </w:t>
      </w:r>
      <w:proofErr w:type="spellStart"/>
      <w:r w:rsidRPr="00ED025C">
        <w:rPr>
          <w:rFonts w:ascii="Verdana" w:eastAsia="Times New Roman" w:hAnsi="Verdana" w:cs="Times New Roman"/>
          <w:color w:val="3C3C3C"/>
          <w:sz w:val="24"/>
          <w:szCs w:val="24"/>
          <w:lang w:eastAsia="ru-RU"/>
        </w:rPr>
        <w:t>бутстрап-теорию</w:t>
      </w:r>
      <w:proofErr w:type="spellEnd"/>
      <w:r w:rsidRPr="00ED025C">
        <w:rPr>
          <w:rFonts w:ascii="Verdana" w:eastAsia="Times New Roman" w:hAnsi="Verdana" w:cs="Times New Roman"/>
          <w:color w:val="3C3C3C"/>
          <w:sz w:val="24"/>
          <w:szCs w:val="24"/>
          <w:lang w:eastAsia="ru-RU"/>
        </w:rPr>
        <w:t xml:space="preserve"> частиц, согласно которой</w:t>
      </w:r>
    </w:p>
    <w:p w:rsidR="00A1313F" w:rsidRPr="00ED025C" w:rsidRDefault="00A1313F" w:rsidP="00A1313F">
      <w:pPr>
        <w:shd w:val="clear" w:color="auto" w:fill="FFFFFF"/>
        <w:spacing w:after="340" w:line="336" w:lineRule="atLeast"/>
        <w:rPr>
          <w:rFonts w:ascii="Verdana" w:eastAsia="Times New Roman" w:hAnsi="Verdana" w:cs="Times New Roman"/>
          <w:color w:val="3C3C3C"/>
          <w:sz w:val="24"/>
          <w:szCs w:val="24"/>
          <w:lang w:eastAsia="ru-RU"/>
        </w:rPr>
      </w:pPr>
      <w:r w:rsidRPr="00ED025C">
        <w:rPr>
          <w:rFonts w:ascii="Verdana" w:eastAsia="Times New Roman" w:hAnsi="Verdana" w:cs="Times New Roman"/>
          <w:color w:val="3C3C3C"/>
          <w:sz w:val="24"/>
          <w:szCs w:val="24"/>
          <w:lang w:eastAsia="ru-RU"/>
        </w:rPr>
        <w:lastRenderedPageBreak/>
        <w:t xml:space="preserve">нельзя природу сводить к каким-либо фундаментальным сущностям, ее можно понять лишь через </w:t>
      </w:r>
      <w:proofErr w:type="spellStart"/>
      <w:r w:rsidRPr="00ED025C">
        <w:rPr>
          <w:rFonts w:ascii="Verdana" w:eastAsia="Times New Roman" w:hAnsi="Verdana" w:cs="Times New Roman"/>
          <w:color w:val="3C3C3C"/>
          <w:sz w:val="24"/>
          <w:szCs w:val="24"/>
          <w:lang w:eastAsia="ru-RU"/>
        </w:rPr>
        <w:t>самосогласованность</w:t>
      </w:r>
      <w:proofErr w:type="spellEnd"/>
      <w:r w:rsidRPr="00ED025C">
        <w:rPr>
          <w:rFonts w:ascii="Verdana" w:eastAsia="Times New Roman" w:hAnsi="Verdana" w:cs="Times New Roman"/>
          <w:color w:val="3C3C3C"/>
          <w:sz w:val="24"/>
          <w:szCs w:val="24"/>
          <w:lang w:eastAsia="ru-RU"/>
        </w:rPr>
        <w:t>.</w:t>
      </w:r>
    </w:p>
    <w:p w:rsidR="00A1313F" w:rsidRPr="00ED025C" w:rsidRDefault="00A1313F" w:rsidP="00A1313F">
      <w:pPr>
        <w:shd w:val="clear" w:color="auto" w:fill="FFFFFF"/>
        <w:spacing w:after="340" w:line="336" w:lineRule="atLeast"/>
        <w:rPr>
          <w:rFonts w:ascii="Verdana" w:eastAsia="Times New Roman" w:hAnsi="Verdana" w:cs="Times New Roman"/>
          <w:color w:val="3C3C3C"/>
          <w:sz w:val="24"/>
          <w:szCs w:val="24"/>
          <w:lang w:eastAsia="ru-RU"/>
        </w:rPr>
      </w:pPr>
      <w:r w:rsidRPr="00ED025C">
        <w:rPr>
          <w:rFonts w:ascii="Verdana" w:eastAsia="Times New Roman" w:hAnsi="Verdana" w:cs="Times New Roman"/>
          <w:color w:val="3C3C3C"/>
          <w:sz w:val="24"/>
          <w:szCs w:val="24"/>
          <w:lang w:eastAsia="ru-RU"/>
        </w:rPr>
        <w:t>Явления существуют по причине их взаимосогласованных отношений, вся физика выводами из единого требования – все элементы должны быть согласованы между собой и самосогласованны.</w:t>
      </w:r>
    </w:p>
    <w:p w:rsidR="00A1313F" w:rsidRPr="00ED025C" w:rsidRDefault="00A1313F" w:rsidP="00A1313F">
      <w:pPr>
        <w:shd w:val="clear" w:color="auto" w:fill="FFFFFF"/>
        <w:spacing w:before="300" w:after="340" w:line="336" w:lineRule="atLeast"/>
        <w:rPr>
          <w:rFonts w:ascii="Verdana" w:eastAsia="Times New Roman" w:hAnsi="Verdana" w:cs="Times New Roman"/>
          <w:color w:val="3C3C3C"/>
          <w:sz w:val="24"/>
          <w:szCs w:val="24"/>
          <w:lang w:eastAsia="ru-RU"/>
        </w:rPr>
      </w:pPr>
      <w:r w:rsidRPr="00ED025C">
        <w:rPr>
          <w:rFonts w:ascii="Verdana" w:eastAsia="Times New Roman" w:hAnsi="Verdana" w:cs="Times New Roman"/>
          <w:color w:val="3C3C3C"/>
          <w:sz w:val="24"/>
          <w:szCs w:val="24"/>
          <w:lang w:eastAsia="ru-RU"/>
        </w:rPr>
        <w:t>V</w:t>
      </w:r>
    </w:p>
    <w:p w:rsidR="00A1313F" w:rsidRPr="00ED025C" w:rsidRDefault="00A1313F" w:rsidP="00A1313F">
      <w:pPr>
        <w:shd w:val="clear" w:color="auto" w:fill="FFFFFF"/>
        <w:spacing w:before="300" w:after="340" w:line="336" w:lineRule="atLeast"/>
        <w:rPr>
          <w:rFonts w:ascii="Verdana" w:eastAsia="Times New Roman" w:hAnsi="Verdana" w:cs="Times New Roman"/>
          <w:color w:val="3C3C3C"/>
          <w:sz w:val="24"/>
          <w:szCs w:val="24"/>
          <w:lang w:eastAsia="ru-RU"/>
        </w:rPr>
      </w:pPr>
      <w:r w:rsidRPr="00ED025C">
        <w:rPr>
          <w:rFonts w:ascii="Verdana" w:eastAsia="Times New Roman" w:hAnsi="Verdana" w:cs="Times New Roman"/>
          <w:color w:val="3C3C3C"/>
          <w:sz w:val="24"/>
          <w:szCs w:val="24"/>
          <w:lang w:eastAsia="ru-RU"/>
        </w:rPr>
        <w:t>Пятое отличие современной и классической парадигмы связано с теорией фальсификации К. Поппера и теоремой Геделя о неполноте. Абсолютная истина (полное и достаточное описание) недостижима, мы можем создавать лишь приблизительное описание, которое является рабочим строго в определенной системе координат.</w:t>
      </w: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12655"/>
      </w:tblGrid>
      <w:tr w:rsidR="00A1313F" w:rsidRPr="00A1313F" w:rsidTr="00A1313F">
        <w:tc>
          <w:tcPr>
            <w:tcW w:w="5000" w:type="pct"/>
            <w:tcBorders>
              <w:top w:val="single" w:sz="6" w:space="0" w:color="C8C8C8"/>
              <w:left w:val="single" w:sz="6" w:space="0" w:color="C8C8C8"/>
              <w:bottom w:val="single" w:sz="6" w:space="0" w:color="C8C8C8"/>
              <w:right w:val="single" w:sz="6" w:space="0" w:color="C8C8C8"/>
            </w:tcBorders>
            <w:tcMar>
              <w:top w:w="150" w:type="dxa"/>
              <w:left w:w="3150" w:type="dxa"/>
              <w:bottom w:w="150" w:type="dxa"/>
              <w:right w:w="150" w:type="dxa"/>
            </w:tcMar>
            <w:hideMark/>
          </w:tcPr>
          <w:p w:rsidR="00A1313F" w:rsidRPr="00A1313F" w:rsidRDefault="00A1313F" w:rsidP="001F2C82">
            <w:pPr>
              <w:spacing w:before="300" w:after="300" w:line="336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A1313F">
              <w:rPr>
                <w:rFonts w:ascii="inherit" w:eastAsia="Times New Roman" w:hAnsi="inherit" w:cs="Times New Roman"/>
                <w:b/>
                <w:bCs/>
                <w:i/>
                <w:iCs/>
                <w:sz w:val="21"/>
                <w:lang w:eastAsia="ru-RU"/>
              </w:rPr>
              <w:t>Любое знание приблизительно и относительно.</w:t>
            </w:r>
          </w:p>
        </w:tc>
      </w:tr>
    </w:tbl>
    <w:p w:rsidR="00A1313F" w:rsidRPr="00ED025C" w:rsidRDefault="00A1313F" w:rsidP="00A1313F">
      <w:pPr>
        <w:shd w:val="clear" w:color="auto" w:fill="FFFFFF"/>
        <w:spacing w:after="340" w:line="336" w:lineRule="atLeast"/>
        <w:rPr>
          <w:rFonts w:ascii="Verdana" w:eastAsia="Times New Roman" w:hAnsi="Verdana" w:cs="Times New Roman"/>
          <w:color w:val="3C3C3C"/>
          <w:sz w:val="24"/>
          <w:szCs w:val="24"/>
          <w:lang w:eastAsia="ru-RU"/>
        </w:rPr>
      </w:pPr>
      <w:r w:rsidRPr="00ED025C">
        <w:rPr>
          <w:rFonts w:ascii="Verdana" w:eastAsia="Times New Roman" w:hAnsi="Verdana" w:cs="Times New Roman"/>
          <w:color w:val="3C3C3C"/>
          <w:sz w:val="24"/>
          <w:szCs w:val="24"/>
          <w:lang w:eastAsia="ru-RU"/>
        </w:rPr>
        <w:t>Рассмотренные отличия современной научной парадигмы от классической справедливы не только для естественных и технических наук, но подходят и для социально-гуманитарных дисциплин. В данном случае речь шла о парадигмах наибольшей степени общности, охватывающих несколько наук, однако, можно говорить о более частных парадигмах, свойственных конкретным дисциплинам. </w:t>
      </w:r>
      <w:r w:rsidRPr="00ED025C">
        <w:rPr>
          <w:rFonts w:ascii="inherit" w:eastAsia="Times New Roman" w:hAnsi="inherit" w:cs="Times New Roman"/>
          <w:color w:val="008080"/>
          <w:sz w:val="24"/>
          <w:szCs w:val="24"/>
          <w:lang w:eastAsia="ru-RU"/>
        </w:rPr>
        <w:t>В качестве примера будет рассмотрена экономическая наука и соотношение парадигмы равновесия и эволюционной парадигмы.</w:t>
      </w:r>
    </w:p>
    <w:p w:rsidR="00A1313F" w:rsidRPr="00ED025C" w:rsidRDefault="00A1313F" w:rsidP="00A1313F">
      <w:pPr>
        <w:shd w:val="clear" w:color="auto" w:fill="FFFFFF"/>
        <w:spacing w:before="300" w:after="340" w:line="336" w:lineRule="atLeast"/>
        <w:rPr>
          <w:rFonts w:ascii="Verdana" w:eastAsia="Times New Roman" w:hAnsi="Verdana" w:cs="Times New Roman"/>
          <w:color w:val="3C3C3C"/>
          <w:sz w:val="24"/>
          <w:szCs w:val="24"/>
          <w:lang w:eastAsia="ru-RU"/>
        </w:rPr>
      </w:pPr>
      <w:r w:rsidRPr="00ED025C">
        <w:rPr>
          <w:rFonts w:ascii="Verdana" w:eastAsia="Times New Roman" w:hAnsi="Verdana" w:cs="Times New Roman"/>
          <w:color w:val="3C3C3C"/>
          <w:sz w:val="24"/>
          <w:szCs w:val="24"/>
          <w:lang w:eastAsia="ru-RU"/>
        </w:rPr>
        <w:t xml:space="preserve">Парадигма механического равновесия фундирована неоклассической экономической теорией. Я. </w:t>
      </w:r>
      <w:proofErr w:type="spellStart"/>
      <w:r w:rsidRPr="00ED025C">
        <w:rPr>
          <w:rFonts w:ascii="Verdana" w:eastAsia="Times New Roman" w:hAnsi="Verdana" w:cs="Times New Roman"/>
          <w:color w:val="3C3C3C"/>
          <w:sz w:val="24"/>
          <w:szCs w:val="24"/>
          <w:lang w:eastAsia="ru-RU"/>
        </w:rPr>
        <w:t>Корнаи</w:t>
      </w:r>
      <w:proofErr w:type="spellEnd"/>
      <w:r w:rsidRPr="00ED025C">
        <w:rPr>
          <w:rFonts w:ascii="Verdana" w:eastAsia="Times New Roman" w:hAnsi="Verdana" w:cs="Times New Roman"/>
          <w:color w:val="3C3C3C"/>
          <w:sz w:val="24"/>
          <w:szCs w:val="24"/>
          <w:lang w:eastAsia="ru-RU"/>
        </w:rPr>
        <w:t xml:space="preserve"> критически подходит к понятию равновесия и пишет о необходимости использования в науке понятия неравновесия, которое особое значение приобретает в эволюционной парадигме. Он так же, как и Й. </w:t>
      </w:r>
      <w:proofErr w:type="spellStart"/>
      <w:r w:rsidRPr="00ED025C">
        <w:rPr>
          <w:rFonts w:ascii="Verdana" w:eastAsia="Times New Roman" w:hAnsi="Verdana" w:cs="Times New Roman"/>
          <w:color w:val="3C3C3C"/>
          <w:sz w:val="24"/>
          <w:szCs w:val="24"/>
          <w:lang w:eastAsia="ru-RU"/>
        </w:rPr>
        <w:t>Шумпетер</w:t>
      </w:r>
      <w:proofErr w:type="spellEnd"/>
      <w:r w:rsidRPr="00ED025C">
        <w:rPr>
          <w:rFonts w:ascii="Verdana" w:eastAsia="Times New Roman" w:hAnsi="Verdana" w:cs="Times New Roman"/>
          <w:color w:val="3C3C3C"/>
          <w:sz w:val="24"/>
          <w:szCs w:val="24"/>
          <w:lang w:eastAsia="ru-RU"/>
        </w:rPr>
        <w:t>, считает, что в основе капиталистического типа экономики лежит созидательное разрушение, обеспечивающее техническое и социальное инновационное развитие. В эволюционной парадигме экономики равновесие теряет всякий смысл. В реально существующем рынке не существует равновесия.</w:t>
      </w:r>
    </w:p>
    <w:p w:rsidR="00A1313F" w:rsidRPr="00ED025C" w:rsidRDefault="00A1313F" w:rsidP="00A1313F">
      <w:pPr>
        <w:shd w:val="clear" w:color="auto" w:fill="FFFFFF"/>
        <w:spacing w:before="300" w:after="340" w:line="336" w:lineRule="atLeast"/>
        <w:rPr>
          <w:rFonts w:ascii="Verdana" w:eastAsia="Times New Roman" w:hAnsi="Verdana" w:cs="Times New Roman"/>
          <w:color w:val="3C3C3C"/>
          <w:sz w:val="24"/>
          <w:szCs w:val="24"/>
          <w:lang w:eastAsia="ru-RU"/>
        </w:rPr>
      </w:pPr>
      <w:r w:rsidRPr="00ED025C">
        <w:rPr>
          <w:rFonts w:ascii="Verdana" w:eastAsia="Times New Roman" w:hAnsi="Verdana" w:cs="Times New Roman"/>
          <w:color w:val="3C3C3C"/>
          <w:sz w:val="24"/>
          <w:szCs w:val="24"/>
          <w:lang w:eastAsia="ru-RU"/>
        </w:rPr>
        <w:t xml:space="preserve">Гораздо более продуктивно использовать парадигму, которая строится на представлении о существовании институциональных матриц. Теория институциональных матриц выстраивается на трех ключевых элементах: объективистская парадигма, базовый институт, триединство общества. Тезис триединства общества заключается в выделении подсистем – </w:t>
      </w:r>
      <w:r w:rsidRPr="00ED025C">
        <w:rPr>
          <w:rFonts w:ascii="Verdana" w:eastAsia="Times New Roman" w:hAnsi="Verdana" w:cs="Times New Roman"/>
          <w:color w:val="3C3C3C"/>
          <w:sz w:val="24"/>
          <w:szCs w:val="24"/>
          <w:lang w:eastAsia="ru-RU"/>
        </w:rPr>
        <w:lastRenderedPageBreak/>
        <w:t>экономики, политики, идеологии – равнозначных проекций общества и альтернативных размерностей в исследовании социального действия.</w:t>
      </w:r>
    </w:p>
    <w:p w:rsidR="00A1313F" w:rsidRPr="00ED025C" w:rsidRDefault="00A1313F" w:rsidP="00A1313F">
      <w:pPr>
        <w:shd w:val="clear" w:color="auto" w:fill="FFFFFF"/>
        <w:spacing w:before="300" w:after="340" w:line="336" w:lineRule="atLeast"/>
        <w:rPr>
          <w:rFonts w:ascii="Verdana" w:eastAsia="Times New Roman" w:hAnsi="Verdana" w:cs="Times New Roman"/>
          <w:color w:val="3C3C3C"/>
          <w:sz w:val="24"/>
          <w:szCs w:val="24"/>
          <w:lang w:eastAsia="ru-RU"/>
        </w:rPr>
      </w:pPr>
      <w:r w:rsidRPr="00ED025C">
        <w:rPr>
          <w:rFonts w:ascii="Verdana" w:eastAsia="Times New Roman" w:hAnsi="Verdana" w:cs="Times New Roman"/>
          <w:color w:val="3C3C3C"/>
          <w:sz w:val="24"/>
          <w:szCs w:val="24"/>
          <w:lang w:eastAsia="ru-RU"/>
        </w:rPr>
        <w:t xml:space="preserve">Система базовых институтов позволяет определить траектории возможного социального развития. Выделяют следующие типы институциональных матриц: западная Y-матрица и восточная X-матрица. Отличаются они по всем трем подсистемам. Институты рыночной экономики в качестве базовых используются в Y-матрице, в восточной – присутствует ориентация на институты </w:t>
      </w:r>
      <w:proofErr w:type="spellStart"/>
      <w:r w:rsidRPr="00ED025C">
        <w:rPr>
          <w:rFonts w:ascii="Verdana" w:eastAsia="Times New Roman" w:hAnsi="Verdana" w:cs="Times New Roman"/>
          <w:color w:val="3C3C3C"/>
          <w:sz w:val="24"/>
          <w:szCs w:val="24"/>
          <w:lang w:eastAsia="ru-RU"/>
        </w:rPr>
        <w:t>редистрибутивной</w:t>
      </w:r>
      <w:proofErr w:type="spellEnd"/>
      <w:r w:rsidRPr="00ED025C">
        <w:rPr>
          <w:rFonts w:ascii="Verdana" w:eastAsia="Times New Roman" w:hAnsi="Verdana" w:cs="Times New Roman"/>
          <w:color w:val="3C3C3C"/>
          <w:sz w:val="24"/>
          <w:szCs w:val="24"/>
          <w:lang w:eastAsia="ru-RU"/>
        </w:rPr>
        <w:t xml:space="preserve"> экономики. По закону симметрии в любом обществе актуальными являются обе матрицы, но доминирующая роль в различных странах может варьироваться.</w:t>
      </w:r>
    </w:p>
    <w:p w:rsidR="00A1313F" w:rsidRPr="00ED025C" w:rsidRDefault="00A1313F" w:rsidP="00A1313F">
      <w:pPr>
        <w:shd w:val="clear" w:color="auto" w:fill="FFFFFF"/>
        <w:spacing w:before="300" w:after="340" w:line="336" w:lineRule="atLeast"/>
        <w:rPr>
          <w:rFonts w:ascii="Verdana" w:eastAsia="Times New Roman" w:hAnsi="Verdana" w:cs="Times New Roman"/>
          <w:color w:val="3C3C3C"/>
          <w:sz w:val="24"/>
          <w:szCs w:val="24"/>
          <w:lang w:eastAsia="ru-RU"/>
        </w:rPr>
      </w:pPr>
      <w:r w:rsidRPr="00ED025C">
        <w:rPr>
          <w:rFonts w:ascii="Verdana" w:eastAsia="Times New Roman" w:hAnsi="Verdana" w:cs="Times New Roman"/>
          <w:color w:val="3C3C3C"/>
          <w:sz w:val="24"/>
          <w:szCs w:val="24"/>
          <w:lang w:eastAsia="ru-RU"/>
        </w:rPr>
        <w:t xml:space="preserve">Эволюционная парадигма крайне важна при анализе долгосрочных рынков, </w:t>
      </w:r>
      <w:proofErr w:type="spellStart"/>
      <w:r w:rsidRPr="00ED025C">
        <w:rPr>
          <w:rFonts w:ascii="Verdana" w:eastAsia="Times New Roman" w:hAnsi="Verdana" w:cs="Times New Roman"/>
          <w:color w:val="3C3C3C"/>
          <w:sz w:val="24"/>
          <w:szCs w:val="24"/>
          <w:lang w:eastAsia="ru-RU"/>
        </w:rPr>
        <w:t>неэволюционная</w:t>
      </w:r>
      <w:proofErr w:type="spellEnd"/>
      <w:r w:rsidRPr="00ED025C">
        <w:rPr>
          <w:rFonts w:ascii="Verdana" w:eastAsia="Times New Roman" w:hAnsi="Verdana" w:cs="Times New Roman"/>
          <w:color w:val="3C3C3C"/>
          <w:sz w:val="24"/>
          <w:szCs w:val="24"/>
          <w:lang w:eastAsia="ru-RU"/>
        </w:rPr>
        <w:t xml:space="preserve"> парадигма может быть использована для изучения статических рынков, которые строятся на рыночном равновесии. Эволюционная парадигма позволяет более точно изучить динамику экономических процессов. Экономисты стремятся найти способы совместного использования парадигм развития и равновесия. Данные попытки, если они увенчаются успехом, позволят выработать </w:t>
      </w:r>
      <w:proofErr w:type="spellStart"/>
      <w:r w:rsidRPr="00ED025C">
        <w:rPr>
          <w:rFonts w:ascii="Verdana" w:eastAsia="Times New Roman" w:hAnsi="Verdana" w:cs="Times New Roman"/>
          <w:color w:val="3C3C3C"/>
          <w:sz w:val="24"/>
          <w:szCs w:val="24"/>
          <w:lang w:eastAsia="ru-RU"/>
        </w:rPr>
        <w:t>полипарадигмальный</w:t>
      </w:r>
      <w:proofErr w:type="spellEnd"/>
      <w:r w:rsidRPr="00ED025C">
        <w:rPr>
          <w:rFonts w:ascii="Verdana" w:eastAsia="Times New Roman" w:hAnsi="Verdana" w:cs="Times New Roman"/>
          <w:color w:val="3C3C3C"/>
          <w:sz w:val="24"/>
          <w:szCs w:val="24"/>
          <w:lang w:eastAsia="ru-RU"/>
        </w:rPr>
        <w:t xml:space="preserve"> подход в экономике.</w:t>
      </w:r>
    </w:p>
    <w:p w:rsidR="00A1313F" w:rsidRPr="00ED025C" w:rsidRDefault="00A1313F" w:rsidP="00A1313F">
      <w:pPr>
        <w:shd w:val="clear" w:color="auto" w:fill="FFFFFF"/>
        <w:spacing w:after="150" w:line="336" w:lineRule="atLeast"/>
        <w:outlineLvl w:val="2"/>
        <w:rPr>
          <w:rFonts w:ascii="Verdana" w:eastAsia="Times New Roman" w:hAnsi="Verdana" w:cs="Times New Roman"/>
          <w:b/>
          <w:bCs/>
          <w:color w:val="3C3C3C"/>
          <w:sz w:val="29"/>
          <w:szCs w:val="29"/>
          <w:lang w:eastAsia="ru-RU"/>
        </w:rPr>
      </w:pPr>
      <w:r w:rsidRPr="00ED025C">
        <w:rPr>
          <w:rFonts w:ascii="inherit" w:eastAsia="Times New Roman" w:hAnsi="inherit" w:cs="Times New Roman"/>
          <w:b/>
          <w:bCs/>
          <w:color w:val="FF0000"/>
          <w:sz w:val="29"/>
          <w:lang w:eastAsia="ru-RU"/>
        </w:rPr>
        <w:t>Вывод!</w:t>
      </w:r>
    </w:p>
    <w:p w:rsidR="00A1313F" w:rsidRPr="00ED025C" w:rsidRDefault="00A1313F" w:rsidP="00A1313F">
      <w:pPr>
        <w:shd w:val="clear" w:color="auto" w:fill="FFFFFF"/>
        <w:spacing w:after="340" w:line="336" w:lineRule="atLeast"/>
        <w:rPr>
          <w:rFonts w:ascii="Verdana" w:eastAsia="Times New Roman" w:hAnsi="Verdana" w:cs="Times New Roman"/>
          <w:color w:val="3C3C3C"/>
          <w:sz w:val="24"/>
          <w:szCs w:val="24"/>
          <w:lang w:eastAsia="ru-RU"/>
        </w:rPr>
      </w:pPr>
      <w:r w:rsidRPr="00ED025C">
        <w:rPr>
          <w:rFonts w:ascii="Verdana" w:eastAsia="Times New Roman" w:hAnsi="Verdana" w:cs="Times New Roman"/>
          <w:color w:val="3C3C3C"/>
          <w:sz w:val="24"/>
          <w:szCs w:val="24"/>
          <w:lang w:eastAsia="ru-RU"/>
        </w:rPr>
        <w:t>Парадигма представляет собой необходимый инструмент для познания и описания мира, она ограничивается существующей реальностью. При критическом накоплении аномальных фактов происходит смена парадигм, вызывающая научные революции.</w:t>
      </w:r>
    </w:p>
    <w:p w:rsidR="005F6678" w:rsidRPr="00A1313F" w:rsidRDefault="005F6678">
      <w:pPr>
        <w:rPr>
          <w:rFonts w:ascii="inherit" w:eastAsia="Times New Roman" w:hAnsi="inherit" w:cs="Times New Roman"/>
          <w:b/>
          <w:bCs/>
          <w:color w:val="993300"/>
          <w:sz w:val="29"/>
          <w:szCs w:val="29"/>
          <w:lang w:eastAsia="ru-RU"/>
        </w:rPr>
      </w:pPr>
    </w:p>
    <w:sectPr w:rsidR="005F6678" w:rsidRPr="00A1313F" w:rsidSect="005F66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AD6670"/>
    <w:multiLevelType w:val="multilevel"/>
    <w:tmpl w:val="3BBAB2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5E0B1BC4"/>
    <w:multiLevelType w:val="multilevel"/>
    <w:tmpl w:val="AC04BF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A1313F"/>
    <w:rsid w:val="005F6678"/>
    <w:rsid w:val="00A131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31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1313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urses.openedu.ru/courses/course-v1:urfu+PHILSCI+fall_2018/courseware/9068c0bac4414a1fb3534500ec481a02/e85ab9174bda40988e023b20e83b24df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courses.openedu.ru/courses/course-v1:urfu+PHILSCI+fall_2018/courseware/9068c0bac4414a1fb3534500ec481a02/e85ab9174bda40988e023b20e83b24df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ourses.openedu.ru/courses/course-v1:urfu+PHILSCI+fall_2018/courseware/9068c0bac4414a1fb3534500ec481a02/e85ab9174bda40988e023b20e83b24df/" TargetMode="External"/><Relationship Id="rId5" Type="http://schemas.openxmlformats.org/officeDocument/2006/relationships/hyperlink" Target="https://courses.openedu.ru/courses/course-v1:urfu+PHILSCI+fall_2018/courseware/9068c0bac4414a1fb3534500ec481a02/e85ab9174bda40988e023b20e83b24df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1647</Words>
  <Characters>9389</Characters>
  <Application>Microsoft Office Word</Application>
  <DocSecurity>0</DocSecurity>
  <Lines>78</Lines>
  <Paragraphs>22</Paragraphs>
  <ScaleCrop>false</ScaleCrop>
  <Company/>
  <LinksUpToDate>false</LinksUpToDate>
  <CharactersWithSpaces>11014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2020-10-20T11:19:00Z</dcterms:created>
  <dcterms:modified xsi:type="dcterms:W3CDTF">2020-10-20T11:22:00Z</dcterms:modified>
</cp:coreProperties>
</file>