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</w:t>
      </w:r>
      <w:r w:rsidR="00486D63">
        <w:rPr>
          <w:rFonts w:ascii="Times New Roman" w:hAnsi="Times New Roman"/>
          <w:b/>
          <w:sz w:val="28"/>
          <w:szCs w:val="28"/>
        </w:rPr>
        <w:t>л</w:t>
      </w:r>
      <w:r w:rsidR="005579E0">
        <w:rPr>
          <w:rFonts w:ascii="Times New Roman" w:hAnsi="Times New Roman"/>
          <w:b/>
          <w:sz w:val="28"/>
          <w:szCs w:val="28"/>
        </w:rPr>
        <w:t>екции</w:t>
      </w:r>
      <w:r>
        <w:rPr>
          <w:rFonts w:ascii="Times New Roman" w:hAnsi="Times New Roman"/>
          <w:b/>
          <w:sz w:val="28"/>
          <w:szCs w:val="28"/>
        </w:rPr>
        <w:t xml:space="preserve">) - </w:t>
      </w:r>
      <w:r w:rsidR="00BF7384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.10.2020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306467">
        <w:rPr>
          <w:rFonts w:ascii="Times New Roman" w:hAnsi="Times New Roman"/>
          <w:b/>
          <w:sz w:val="28"/>
          <w:szCs w:val="28"/>
        </w:rPr>
        <w:t>ФКСТ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357C96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357C9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8C70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A0F6C">
        <w:rPr>
          <w:rFonts w:ascii="Times New Roman" w:hAnsi="Times New Roman"/>
          <w:sz w:val="28"/>
          <w:szCs w:val="28"/>
        </w:rPr>
        <w:t>лекционному материалу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8C70A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BF7384">
        <w:rPr>
          <w:rFonts w:ascii="Times New Roman" w:hAnsi="Times New Roman"/>
          <w:b/>
          <w:sz w:val="28"/>
          <w:szCs w:val="28"/>
        </w:rPr>
        <w:t>12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BF7384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BF7384">
        <w:rPr>
          <w:rFonts w:ascii="Times New Roman" w:hAnsi="Times New Roman"/>
          <w:b/>
          <w:sz w:val="28"/>
          <w:szCs w:val="28"/>
        </w:rPr>
        <w:t>13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BF7384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BF7384">
        <w:rPr>
          <w:rFonts w:ascii="Times New Roman" w:hAnsi="Times New Roman"/>
          <w:b/>
          <w:sz w:val="28"/>
          <w:szCs w:val="28"/>
        </w:rPr>
        <w:t>20 г.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5224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357C96" w:rsidP="006A0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30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.10.2020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6" w:rsidRDefault="006A0F6C" w:rsidP="00FB01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Лекция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BF738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  <w:p w:rsidR="005579E0" w:rsidRPr="008C70AB" w:rsidRDefault="00FB0106" w:rsidP="008C70A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Задани</w:t>
            </w:r>
            <w:r w:rsidR="008C70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</w:t>
            </w:r>
            <w:r w:rsidR="00901D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лекционному материалу:  </w:t>
            </w:r>
            <w:r w:rsidR="005579E0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>знакомиться с лекционным материалом и составить 1</w:t>
            </w:r>
            <w:r w:rsidR="0041334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вопросов для тестового контроля по теме лекции (нужно использовать только нижеприведенный лекционный материал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 для вопроса предлагать три варианта ответа, среди которых только один верный</w:t>
            </w:r>
            <w:r w:rsidR="00207D6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r w:rsidR="00D162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верный ответ должен быть подчеркнут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866281" w:rsidRPr="00357C96" w:rsidRDefault="00866281" w:rsidP="00866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44" w:rsidRPr="0041334E" w:rsidRDefault="00914944" w:rsidP="0041334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FB010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Тема лекции №</w:t>
            </w:r>
            <w:r w:rsidR="00357C96" w:rsidRPr="0041334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66281" w:rsidRPr="004133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57C96"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Основы трудового права</w:t>
            </w:r>
          </w:p>
          <w:p w:rsidR="00866281" w:rsidRPr="0041334E" w:rsidRDefault="00866281" w:rsidP="002943F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Вопросы лекции: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1. Понятие трудового права.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2. Принципы трудового права.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3. Источники трудового права.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4. Трудовые правоотношения.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5. Трудовой договор.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1. Понятие трудового права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Style w:val="a6"/>
                <w:rFonts w:ascii="Times New Roman" w:hAnsi="Times New Roman"/>
                <w:sz w:val="28"/>
                <w:szCs w:val="28"/>
                <w:shd w:val="clear" w:color="auto" w:fill="FFFFFF"/>
              </w:rPr>
              <w:t>Труд</w:t>
            </w:r>
            <w:r w:rsidRPr="0041334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 это целенаправленная деятельность человека, реализация его физических и умственных способностей для получения определенных материальных или духовных благ. Труд может быть индивидуальным (на своем садово-огородном участке или кустаря-одиночки и т. д.) и в общественной кооперации труда (на производстве). Нормы трудового права регулируют труд только в общественной кооперации труда и не регулируют индивидуальный труд.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Трудовое право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– это отрасль права, регулирующая трудовые отношения, а также ряд других общественных отношений, непосредственно связанных с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трудовыми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Трудовое право является относительно молодой отраслью права (момент возникновения относится к рубежу 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XIX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-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XX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вв.), а одним из основателей самостоятельной отрасли трудового права стал учёный Лев Семёнович Таль.</w:t>
            </w:r>
          </w:p>
          <w:p w:rsidR="00BA2809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Предметом трудового права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являются трудовые и иные непосредственно с ними связанные отношения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 xml:space="preserve"> (т.е. общественные отношения, урегулированные нормами</w:t>
            </w:r>
            <w:r w:rsidR="00BA2809" w:rsidRPr="0041334E">
              <w:rPr>
                <w:rFonts w:ascii="Times New Roman" w:hAnsi="Times New Roman"/>
                <w:sz w:val="28"/>
                <w:szCs w:val="28"/>
              </w:rPr>
              <w:t xml:space="preserve"> трудового права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>)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. Данное положение закрепляет ст. 1 </w:t>
            </w:r>
            <w:r w:rsidR="00866281" w:rsidRPr="0041334E">
              <w:rPr>
                <w:rFonts w:ascii="Times New Roman" w:hAnsi="Times New Roman"/>
                <w:sz w:val="28"/>
                <w:szCs w:val="28"/>
              </w:rPr>
              <w:t xml:space="preserve">Трудового кодекса РФ (далее </w:t>
            </w:r>
            <w:r w:rsidR="00BA2809" w:rsidRPr="0041334E">
              <w:rPr>
                <w:rFonts w:ascii="Times New Roman" w:hAnsi="Times New Roman"/>
                <w:sz w:val="28"/>
                <w:szCs w:val="28"/>
              </w:rPr>
              <w:t xml:space="preserve">будет использоваться сокращение </w:t>
            </w:r>
            <w:r w:rsidR="00866281"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ТК РФ</w:t>
            </w:r>
            <w:r w:rsidR="00866281" w:rsidRPr="0041334E">
              <w:rPr>
                <w:rFonts w:ascii="Times New Roman" w:hAnsi="Times New Roman"/>
                <w:sz w:val="28"/>
                <w:szCs w:val="28"/>
              </w:rPr>
              <w:t>)</w:t>
            </w:r>
            <w:hyperlink r:id="rId8" w:anchor="cite_note-4" w:history="1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Таким образом, можно выделить: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индивидуально-трудовые отношения (ИТО)</w:t>
            </w:r>
            <w:r w:rsidR="00B74725" w:rsidRPr="004133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общественные отношения, тесно связанные с </w:t>
            </w:r>
            <w:proofErr w:type="gramStart"/>
            <w:r w:rsidR="00357C96" w:rsidRPr="0041334E">
              <w:rPr>
                <w:rFonts w:ascii="Times New Roman" w:hAnsi="Times New Roman"/>
                <w:sz w:val="28"/>
                <w:szCs w:val="28"/>
              </w:rPr>
              <w:t>трудовыми</w:t>
            </w:r>
            <w:proofErr w:type="gramEnd"/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 (ООТТ) по: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организации труда и управление трудом;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трудоустройству у данного работодателя;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подготовке и дополнительному профессиональному образованию работников непосредственно у данного работодателя;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социальному партнерству, ведению коллективных переговоров, заключению коллективных договоров и соглашений;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материальной ответственности работодателей и работников в сфере труда;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государственному контролю (надзору), профсоюзному </w:t>
            </w:r>
            <w:proofErr w:type="gramStart"/>
            <w:r w:rsidR="00357C96" w:rsidRPr="0041334E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разрешению трудовых споров;</w:t>
            </w:r>
          </w:p>
          <w:p w:rsidR="00357C96" w:rsidRPr="0041334E" w:rsidRDefault="0071527A" w:rsidP="002943F4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обязательному социальному страхованию в случаях, предусмотренных федеральными законами.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Cs/>
                <w:i/>
                <w:sz w:val="28"/>
                <w:szCs w:val="28"/>
              </w:rPr>
              <w:t>Методом трудового права</w:t>
            </w:r>
            <w:r w:rsidRPr="0041334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называется комплекс следующих способов правового регулирования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т. е. воздействия законодателя через нормы права на волю людей, их поведение в труде на производстве в нужном для общества направлении</w:t>
            </w:r>
            <w:r w:rsidR="00F54614" w:rsidRPr="0041334E">
              <w:rPr>
                <w:rFonts w:ascii="Times New Roman" w:hAnsi="Times New Roman"/>
                <w:sz w:val="28"/>
                <w:szCs w:val="28"/>
              </w:rPr>
              <w:t>)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– сочетание централизованного и локального (местного) регулирования, нормативного (трудовым законодательством) и договорного. Указанное соотношение в настоящее время изменяется все больше в сторону расширения локального и договорного способов, а централизованное нормативное устанавливает минимальный уровень гарантий трудовых прав, который не может снижаться;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– договорный характер труда и установление его условий. Статья 9 ТК РФ  «Регулирование трудовых отношений и иных непосредственно связанных с ними отношений в договорном порядке» предусматривает, что это регулирование осуществляется путем заключения, изменения, дополнения работниками и работодателями коллективных договоров, соглашений, трудовых договоров;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– равноправие сторон трудовых отношений при заключении и расторжении трудовых договоров и подчинение их в процессе труда трудовому законодательству и правилам внутреннего трудового распорядка данной организации;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– участие трудящихся через своих представителей, профсоюзы, трудовые коллективы в правовом регулировании труда (в установлении и применении норм трудового права),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соблюдением трудового законодательства;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– специфичный способ защиты трудовых прав, сочетающий действие органа трудового коллектива (комиссии по трудовым спорам) с судебной защитой по индивидуальным правам и паритетного органа (примирительной комиссии) и третейского (трудовой арбитраж или посредник) по коллективным трудовым правам, вплоть до забастовки;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– единство и дифференциация (различие) правового регулирования труда.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Единство выражается в общих для всех производств на всей территории страны, закрепленных в ст. 2 ТК РФ, принципах правового регулирования труда и в единых для всех работников основных трудовых правах и отражается в общих нормах трудового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(общая норма означает распространение ее на всех работников).</w:t>
            </w:r>
            <w:proofErr w:type="gramEnd"/>
          </w:p>
          <w:p w:rsidR="00357C96" w:rsidRPr="0041334E" w:rsidRDefault="00357C96" w:rsidP="002943F4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357C96" w:rsidP="002943F4">
            <w:pPr>
              <w:pStyle w:val="a7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2. Принципы трудового права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Принципами трудового права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называют основополагающие начала, связанные с организацией труда работников. Эти принципы установлены Конституцией РФ.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Давайте перечислим их: право на труд; право на оплату труда; право на отдых; принцип охраны здоровья граждан; право работников на объединение в профсоюзы и участие в управлении предприятиями, учреждениями и организациями; принцип соблюдения трудовой дисциплины; право на материальное обеспечение в старости, в случае болезни, полной или частичной утраты трудоспособности, а также потери кормильца.</w:t>
            </w:r>
            <w:proofErr w:type="gramEnd"/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 xml:space="preserve">Остановимся на каждом из вышеперечисленных принципов более подробно.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Право на труд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в современной России реализуется путем заключения контракта или трудового договора. В соответствии с Конституцией РФ, граждане имеют право на получение гарантированной работы, выбор профессии, места и рода деятельности, образования в соответствии со своими способностями и предпочтениями.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Право на оплату труда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предполагает денежное вознаграждение в соответствии с количеством и качеством проделанной работы, но не ниже установленного государством минимального размера. Это стимулирует граждан на повышение трудовой квалификации, проявление активности в общественном производстве, личной заинтересованности в результатах труда.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Право на отдых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также относится к числу конституционных прав. Оно обеспечивается ограничением рабочего времени, которое не должно превышать 40 часов в неделю, согласно действующему в России законодательству. Ежегодный оплачиваемый отпуск, сокращение продолжительности труда представителей отдельных профессий, уменьшение длительности работы в ночное время суток, – все это также способствует реализации права на отдых.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Принцип охраны здоровья граждан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предполагает не только оказание медицинской помощи работникам, но и развитие техники безопасности и производственной санитарии, проведение профилактических мероприятий на предприятии. Этот принцип включает в себя и меры по защите окружающей среды от различных загрязнений.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Право работников на объединение в профсоюзы и участие в управлении учреждениями и организациями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закреплено в статье 97 ТК РФ. Работники могут проводить общие собрания (конференции) трудовых коллективов, производственные совещания, а также создавать общественные органы, действующие на предприятиях. Они вправе вносить предложения об улучшении работы организаций, социально-культурного и бытового обслуживания.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Принцип соблюдения трудовой дисциплины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– это конституционная обязанность каждого трудоспособного гражданина. Все работники должны подчиняться правилам коллективного труда, установленным правовыми нормами различных институтов трудового права. Добросовестный труд, бережное отношение к имуществу предприятия, учреждения или организации, выполнение установленных нормативов, повышение качества выпускаемой продукции, – все это входит в обязанности работников.</w:t>
            </w:r>
          </w:p>
          <w:p w:rsidR="002943F4" w:rsidRDefault="002943F4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Право на материальное обеспечение в старости, в случае болезни, полной или частичной утраты трудоспособности, а также потери кормильца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также закреплено в Конституции РФ. Оно гарантировано социальным страхованием работников, выплатой пенсий, пособий по временной нетрудоспособности и другими формами социального обеспечения.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3. Источники трудового права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4D48D0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Вспомним, что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 xml:space="preserve"> и</w:t>
            </w:r>
            <w:r w:rsidR="00357C96" w:rsidRPr="0041334E">
              <w:rPr>
                <w:rFonts w:ascii="Times New Roman" w:hAnsi="Times New Roman"/>
                <w:i/>
                <w:sz w:val="28"/>
                <w:szCs w:val="28"/>
              </w:rPr>
              <w:t>сточники права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> 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это</w:t>
            </w:r>
            <w:r w:rsidR="00357C96" w:rsidRPr="0041334E">
              <w:rPr>
                <w:rFonts w:ascii="Times New Roman" w:hAnsi="Times New Roman"/>
                <w:sz w:val="28"/>
                <w:szCs w:val="28"/>
              </w:rPr>
              <w:t xml:space="preserve"> внешние формы выражения и закрепления юридических норм. Под источниками понимают акты компетентных уполномоченных органов с нормативным содержанием. 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Под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источниками трудового права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понимаются различные нормативные акты, которые регулируют трудовые и тесно связанные с ними отношения. Источники трудового права принимаются различными уполномоченными органами в пределах их компетенции. 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Базовой классификацией источников трудового права является их расположение </w:t>
            </w:r>
            <w:r w:rsidRPr="0041334E">
              <w:rPr>
                <w:rFonts w:ascii="Times New Roman" w:hAnsi="Times New Roman"/>
                <w:bCs/>
                <w:sz w:val="28"/>
                <w:szCs w:val="28"/>
              </w:rPr>
              <w:t>по юридической силе.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Иерархия источников трудового права расположена следующим образом в соответствии со ст. 5 ТК РФ:</w:t>
            </w:r>
          </w:p>
          <w:p w:rsidR="00357C96" w:rsidRPr="0041334E" w:rsidRDefault="00864CED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tooltip="Конституция РФ" w:history="1">
              <w:r w:rsidR="00357C96" w:rsidRPr="0041334E">
                <w:rPr>
                  <w:rFonts w:ascii="Times New Roman" w:hAnsi="Times New Roman"/>
                  <w:sz w:val="28"/>
                  <w:szCs w:val="28"/>
                </w:rPr>
                <w:t>Конституция РФ</w:t>
              </w:r>
            </w:hyperlink>
            <w:r w:rsidR="00357C96" w:rsidRPr="004133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федеральные конституционные законы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международные нормативные акты и договоры, ратифицированные Российской Федерацией;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федеральные законы, среди которых особое место занимает ТК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законы субъектов РФ по вопросам их ведения;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Указы Президента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постановления Правительства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нормативные акты министерств и ведомств, среди которых особое место занимают нормативные акты ранее существовавшего Министерства труда и социального развития РФ и пришедшего ему на смену Министерства здравоохранения и социального развития РФ;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нормативные акты органов власти субъектов РФ по вопросам, разграниченным в ведении с органами власти Российской Федерации (ст. 6 ТК РФ);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нормативные акты органов местного самоуправления;</w:t>
            </w:r>
          </w:p>
          <w:p w:rsidR="00357C96" w:rsidRPr="0041334E" w:rsidRDefault="00357C96" w:rsidP="002943F4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локальные нормативные акты (ст. 8 ТК РФ), которые по основным признакам соответствуют источникам права, но имеют самый маленький уровень юридической силы, так как не должны противоречить законодательству, и имеют самую маленькую сферу действия – отдельно взятое предприятие.</w:t>
            </w:r>
          </w:p>
          <w:p w:rsidR="00357C96" w:rsidRPr="0041334E" w:rsidRDefault="00357C96" w:rsidP="002943F4">
            <w:pPr>
              <w:tabs>
                <w:tab w:val="left" w:pos="211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4. Трудовые правоотношения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По своей сути,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трудовое правоотношение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– это вид общественного отношения, основанный на выполнении конкретной работы. Он регулируется нормами трудового права в рамках соглашения, заключенного между работником и работодателем. При этом первый обязан подчиняться правилам внутреннего распорядка, действующим на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предприятии или в организации. А второй – обеспечить условия работы, предусмотренные трудовым законодательством, коллективным и трудовым договорами.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Выделяют следующие основные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признаки трудовых правоотношений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: личный характер прав и обязанностей работника; заранее обусловленная трудовая функция; соблюдение трудовой дисциплины; возмездный характер трудового правоотношения; каждый из субъектов вправе прекратить трудовое правоотношение.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Рассмотрим вышеперечисленные признаки более подробно.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1. Работник обязан участвовать в производственной или иной деятельности работодателя исключительно своим трудом. Такое ограничение отсутствует в гражданско-правовом отношении, в котором подрядчик вправе привлечь к выполнению работы и других лиц.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2. Содержание труда заранее определено специальностью, квалификацией или должностью работника. В трудовом правоотношении речь не идет о выполнении отдельного индивидуального задания к конкретному сроку, что свойственно для гражданско-правовых обязательств, связанных с трудовой деятельностью.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3. Поскольку исполнение трудовой функции осуществляется в коллективе, то работник обязан подчиняться требованиям трудовой дисциплины и правилам внутреннего распорядка, установленным на предприятии или в организации. Другими словами, трудовое правоотношение соединяет в себе как координационные, так и субординационные элементы. Принцип свободы труда сочетается с подчинением вышестоящему начальству.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4. Возмездный характер трудового правоотношения проявляется в выплате заработной платы, которая осуществляется работодателем, как правило, в денежной форме. Особенность трудового правоотношения состоит в том, что оплата производится за труд, осуществляемый работником систематически в установленное рабочее время.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5. Трудовое правоотношение является сложным, поскольку у каждой из его сторон имеются корреспондирующие права и обязанности. Как работник, так и работодатель могут прекратить свое правоотношение без каких-либо санкций, если при этом не были нарушены положения главы 13 </w:t>
            </w:r>
            <w:r w:rsidR="004D48D0" w:rsidRPr="0041334E">
              <w:rPr>
                <w:rFonts w:ascii="Times New Roman" w:hAnsi="Times New Roman"/>
                <w:sz w:val="28"/>
                <w:szCs w:val="28"/>
              </w:rPr>
              <w:t>ТК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РФ.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 xml:space="preserve">Все виды трудовых правоотношений можно условно разделить на три группы: основные; сопутствующие и организационно-управленческие; охранительные.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К основным трудовым правоотношениям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относятся отношения между работником и работодателем.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Сопутствующими и организационно-управленческими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являются отношения, связанные с вопросами трудоустройства, организации и управления трудом, а также деятельность профсоюзов по защите прав работников и социально-партнерские правоотношения. В эту же группу входит подготовка, профессиональная переподготовка и повышение квалификации кадров.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Охранительные правоотношения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связаны с контролем и надзором за соблюдением трудового законодательства, материальной ответственностью работников и работодателей, разрешением трудовых споров и вопросами социального страхования.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В современной России существуют следующие основные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виды трудовых правоотношений: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содействие занятости и трудоустройству; отношения между работником и работодателем; организация и управление трудом; профессиональная подготовка, переподготовка и повышение квалификации кадров; отношения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профсоюзов с работодателями по защите прав работников; социально-партнерские правоотношения; контроль и надзор за соблюдением трудового законодательства; материальная ответственность сторон трудового договора;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разрешение трудовых споров; социальное страхование. 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Все вышеперечисленные виды правоотношений определяются предметом трудового законодательства. Они отличаются друг от друга субъектами, содержанием, а также основаниями для возникновения и прекращения отношений.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Выполнение определенной работы, характер которой обусловлен специальностью, квалификацией или должностью работника, является объектом трудового правоотношения.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Основанием для возникновения большинства трудовых правоотношений является заключение между работником и работодателем трудового договора.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Юридическое значение этого документа заключается в том, что он представляет собой базовую основу для дальнейшего развития трудового права.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5. Трудовой договор</w:t>
            </w:r>
          </w:p>
          <w:p w:rsidR="00357C96" w:rsidRPr="0041334E" w:rsidRDefault="00357C96" w:rsidP="002943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7C96" w:rsidRPr="0041334E" w:rsidRDefault="00357C96" w:rsidP="002943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Трудовой договор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–</w:t>
            </w:r>
            <w:r w:rsidRPr="004133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В трудовом договоре указываются: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dst340"/>
            <w:bookmarkEnd w:id="1"/>
            <w:r w:rsidRPr="0041334E">
              <w:rPr>
                <w:rFonts w:ascii="Times New Roman" w:hAnsi="Times New Roman"/>
                <w:sz w:val="28"/>
                <w:szCs w:val="28"/>
              </w:rPr>
              <w:t>– фамилия, имя, отчество работника и наименование работодателя (фамилия, имя, отчество работодателя – физического лица), заключивших трудовой договор;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dst341"/>
            <w:bookmarkEnd w:id="2"/>
            <w:r w:rsidRPr="0041334E">
              <w:rPr>
                <w:rFonts w:ascii="Times New Roman" w:hAnsi="Times New Roman"/>
                <w:sz w:val="28"/>
                <w:szCs w:val="28"/>
              </w:rPr>
              <w:t>– сведения о документах, удостоверяющих личность работника и работодателя – физического лица;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dst342"/>
            <w:bookmarkEnd w:id="3"/>
            <w:r w:rsidRPr="0041334E">
              <w:rPr>
                <w:rFonts w:ascii="Times New Roman" w:hAnsi="Times New Roman"/>
                <w:sz w:val="28"/>
                <w:szCs w:val="28"/>
              </w:rPr>
              <w:t>– идентификационный номер налогоплательщика (для работодателей, за исключением работодателей – физических лиц, не являющихся индивидуальными предпринимателями);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dst343"/>
            <w:bookmarkEnd w:id="4"/>
            <w:r w:rsidRPr="0041334E">
              <w:rPr>
                <w:rFonts w:ascii="Times New Roman" w:hAnsi="Times New Roman"/>
                <w:sz w:val="28"/>
                <w:szCs w:val="28"/>
              </w:rPr>
              <w:t>– сведения о представителе работодателя, подписавшем трудовой договор, и основание, в силу которого он наделен соответствующими полномочиями;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dst344"/>
            <w:bookmarkEnd w:id="5"/>
            <w:r w:rsidRPr="0041334E">
              <w:rPr>
                <w:rFonts w:ascii="Times New Roman" w:hAnsi="Times New Roman"/>
                <w:sz w:val="28"/>
                <w:szCs w:val="28"/>
              </w:rPr>
              <w:t>– место и дата заключения трудового договора.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6" w:name="dst345"/>
            <w:bookmarkEnd w:id="6"/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Обязательными для включения в трудовой договор являются следующие условия: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dst346"/>
            <w:bookmarkEnd w:id="7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hyperlink r:id="rId10" w:anchor="dst100038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место работы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– место работы с указанием обособленного структурного подразделения и его местонахождения;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dst1839"/>
            <w:bookmarkEnd w:id="8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– трудовая функция (работа по должности в соответствии со штатным расписанием, профессии, специальности с указанием квалификации; </w:t>
            </w:r>
            <w:bookmarkStart w:id="9" w:name="dst348"/>
            <w:bookmarkEnd w:id="9"/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– дата начала работы, а в случае, когда заключается срочный трудовой договор, – также срок его действия и обстоятельства (причины), послужившие основанием для заключения срочного трудового договора в соответствии с ТК РФ или иным федеральным законом;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dst349"/>
            <w:bookmarkEnd w:id="10"/>
            <w:r w:rsidRPr="0041334E">
              <w:rPr>
                <w:rFonts w:ascii="Times New Roman" w:hAnsi="Times New Roman"/>
                <w:sz w:val="28"/>
                <w:szCs w:val="28"/>
              </w:rPr>
              <w:t>– условия оплаты труда (в том числе размер тарифной ставки или оклада (должностного оклада) работника, доплаты, надбавки и поощрительные выплаты);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dst350"/>
            <w:bookmarkEnd w:id="11"/>
            <w:r w:rsidRPr="0041334E">
              <w:rPr>
                <w:rFonts w:ascii="Times New Roman" w:hAnsi="Times New Roman"/>
                <w:sz w:val="28"/>
                <w:szCs w:val="28"/>
              </w:rPr>
              <w:t>– режим рабочего времени и времени отдыха (если для данного работника он отличается от общих правил, действующих у данного работодателя);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dst102505"/>
            <w:bookmarkEnd w:id="12"/>
            <w:r w:rsidRPr="0041334E">
              <w:rPr>
                <w:rFonts w:ascii="Times New Roman" w:hAnsi="Times New Roman"/>
                <w:sz w:val="28"/>
                <w:szCs w:val="28"/>
              </w:rPr>
              <w:t>– 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dst352"/>
            <w:bookmarkEnd w:id="13"/>
            <w:r w:rsidRPr="0041334E">
              <w:rPr>
                <w:rFonts w:ascii="Times New Roman" w:hAnsi="Times New Roman"/>
                <w:sz w:val="28"/>
                <w:szCs w:val="28"/>
              </w:rPr>
              <w:t>– условия, определяющие в необходимых случаях характер работы (подвижной, разъездной, в пути, другой характер работы);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dst102506"/>
            <w:bookmarkEnd w:id="14"/>
            <w:r w:rsidRPr="0041334E">
              <w:rPr>
                <w:rFonts w:ascii="Times New Roman" w:hAnsi="Times New Roman"/>
                <w:sz w:val="28"/>
                <w:szCs w:val="28"/>
              </w:rPr>
              <w:t>– условия труда на рабочем месте;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dst353"/>
            <w:bookmarkEnd w:id="15"/>
            <w:r w:rsidRPr="0041334E">
              <w:rPr>
                <w:rFonts w:ascii="Times New Roman" w:hAnsi="Times New Roman"/>
                <w:sz w:val="28"/>
                <w:szCs w:val="28"/>
              </w:rPr>
              <w:t>– условие об обязательном социальном страховании работника в соответствии с ТК РФ и иными федеральными законами;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dst354"/>
            <w:bookmarkEnd w:id="16"/>
            <w:r w:rsidRPr="0041334E">
              <w:rPr>
                <w:rFonts w:ascii="Times New Roman" w:hAnsi="Times New Roman"/>
                <w:sz w:val="28"/>
                <w:szCs w:val="28"/>
              </w:rPr>
              <w:t>– другие условия в случаях, предусмотренных трудовым законодательством и иными нормативными правовыми актами, содержащими нормы трудового права.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7" w:name="dst355"/>
            <w:bookmarkEnd w:id="17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Если при заключении трудового договора в него не были включены какие-либо сведения и (или) условия из числа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1" w:anchor="dst339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частями первой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и </w:t>
            </w:r>
            <w:hyperlink r:id="rId12" w:anchor="dst345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второй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настоящей статьи, то это не является основанием для признания трудового договора незаключенным или его расторжения.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Трудовой договор должен быть дополнен недостающими сведениями и (или) условиями. При этом недостающие сведения вносятся непосредственно в те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кст тр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>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8" w:name="dst356"/>
            <w:bookmarkEnd w:id="18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В трудовом договоре могут предусматриваться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дополнительные условия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>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9" w:name="dst357"/>
            <w:bookmarkEnd w:id="19"/>
            <w:r w:rsidRPr="0041334E">
              <w:rPr>
                <w:rFonts w:ascii="Times New Roman" w:hAnsi="Times New Roman"/>
                <w:sz w:val="28"/>
                <w:szCs w:val="28"/>
              </w:rPr>
              <w:t>– об уточнении места работы (с указанием структурного подразделения и его местонахождения) и (или) о рабочем месте;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0" w:name="dst358"/>
            <w:bookmarkEnd w:id="20"/>
            <w:r w:rsidRPr="0041334E">
              <w:rPr>
                <w:rFonts w:ascii="Times New Roman" w:hAnsi="Times New Roman"/>
                <w:sz w:val="28"/>
                <w:szCs w:val="28"/>
              </w:rPr>
              <w:t>– об испытании;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1" w:name="dst359"/>
            <w:bookmarkEnd w:id="21"/>
            <w:r w:rsidRPr="0041334E">
              <w:rPr>
                <w:rFonts w:ascii="Times New Roman" w:hAnsi="Times New Roman"/>
                <w:sz w:val="28"/>
                <w:szCs w:val="28"/>
              </w:rPr>
              <w:t>– о неразглашении охраняемой законом </w:t>
            </w:r>
            <w:hyperlink r:id="rId13" w:anchor="dst0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тайны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(государственной, служебной, коммерческой и иной);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2" w:name="dst360"/>
            <w:bookmarkEnd w:id="22"/>
            <w:r w:rsidRPr="0041334E">
              <w:rPr>
                <w:rFonts w:ascii="Times New Roman" w:hAnsi="Times New Roman"/>
                <w:sz w:val="28"/>
                <w:szCs w:val="28"/>
              </w:rPr>
              <w:t>– 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3" w:name="dst361"/>
            <w:bookmarkEnd w:id="23"/>
            <w:r w:rsidRPr="0041334E">
              <w:rPr>
                <w:rFonts w:ascii="Times New Roman" w:hAnsi="Times New Roman"/>
                <w:sz w:val="28"/>
                <w:szCs w:val="28"/>
              </w:rPr>
              <w:t>– о видах и об условиях дополнительного страхования работника;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4" w:name="dst362"/>
            <w:bookmarkEnd w:id="24"/>
            <w:r w:rsidRPr="0041334E">
              <w:rPr>
                <w:rFonts w:ascii="Times New Roman" w:hAnsi="Times New Roman"/>
                <w:sz w:val="28"/>
                <w:szCs w:val="28"/>
              </w:rPr>
              <w:t>– об улучшении социально-бытовых условий работника и членов его семьи;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5" w:name="dst363"/>
            <w:bookmarkEnd w:id="25"/>
            <w:r w:rsidRPr="0041334E">
              <w:rPr>
                <w:rFonts w:ascii="Times New Roman" w:hAnsi="Times New Roman"/>
                <w:sz w:val="28"/>
                <w:szCs w:val="28"/>
              </w:rPr>
              <w:t>– 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6" w:name="dst102507"/>
            <w:bookmarkEnd w:id="26"/>
            <w:r w:rsidRPr="0041334E">
              <w:rPr>
                <w:rFonts w:ascii="Times New Roman" w:hAnsi="Times New Roman"/>
                <w:sz w:val="28"/>
                <w:szCs w:val="28"/>
              </w:rPr>
              <w:t>– о дополнительном негосударственном пенсионном обеспечении работника.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7" w:name="dst364"/>
            <w:bookmarkEnd w:id="27"/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 Невключение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Трудовые договоры могут заключаться: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8" w:name="dst100424"/>
            <w:bookmarkEnd w:id="28"/>
            <w:r w:rsidRPr="0041334E">
              <w:rPr>
                <w:rFonts w:ascii="Times New Roman" w:hAnsi="Times New Roman"/>
                <w:sz w:val="28"/>
                <w:szCs w:val="28"/>
              </w:rPr>
              <w:t>1) на неопределенный срок;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9" w:name="dst100425"/>
            <w:bookmarkEnd w:id="29"/>
            <w:r w:rsidRPr="0041334E">
              <w:rPr>
                <w:rFonts w:ascii="Times New Roman" w:hAnsi="Times New Roman"/>
                <w:sz w:val="28"/>
                <w:szCs w:val="28"/>
              </w:rPr>
              <w:t>2) на определенный срок не более пяти лет (срочный трудовой договор), если иной срок не установлен ТК РФ и иными федеральными законами.</w:t>
            </w:r>
          </w:p>
          <w:p w:rsidR="00357C96" w:rsidRPr="0041334E" w:rsidRDefault="00357C96" w:rsidP="002943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0" w:name="dst365"/>
            <w:bookmarkEnd w:id="30"/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Срочный трудовой договор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частью первой </w:t>
            </w:r>
            <w:hyperlink r:id="rId14" w:anchor="dst370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статьи 59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ТК РФ. В случаях, предусмотренных частью второй </w:t>
            </w:r>
            <w:hyperlink r:id="rId15" w:anchor="dst383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статьи 59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> ТК РФ,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1" w:name="dst100427"/>
            <w:bookmarkEnd w:id="31"/>
            <w:r w:rsidRPr="0041334E">
              <w:rPr>
                <w:rFonts w:ascii="Times New Roman" w:hAnsi="Times New Roman"/>
                <w:sz w:val="28"/>
                <w:szCs w:val="28"/>
              </w:rPr>
              <w:t>Если в трудовом договоре не оговорен срок его действия, то договор считается заключенным на неопределенный срок.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2" w:name="dst366"/>
            <w:bookmarkEnd w:id="32"/>
            <w:r w:rsidRPr="0041334E">
              <w:rPr>
                <w:rFonts w:ascii="Times New Roman" w:hAnsi="Times New Roman"/>
                <w:sz w:val="28"/>
                <w:szCs w:val="28"/>
              </w:rPr>
              <w:t>В случае,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договора, условие о срочном характере трудового договора утрачивает силу и трудовой договор считается заключенным на неопределенный срок.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33" w:name="dst367"/>
            <w:bookmarkEnd w:id="33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Трудовой договор, заключенный на определенный срок при отсутствии достаточных к тому оснований, установленных судом, считается заключенным </w:t>
            </w:r>
            <w:r w:rsidRPr="0041334E">
              <w:rPr>
                <w:rFonts w:ascii="Times New Roman" w:hAnsi="Times New Roman"/>
                <w:i/>
                <w:sz w:val="28"/>
                <w:szCs w:val="28"/>
              </w:rPr>
              <w:t>на неопределенный срок.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4" w:name="dst368"/>
            <w:bookmarkEnd w:id="34"/>
            <w:r w:rsidRPr="0041334E">
              <w:rPr>
                <w:rFonts w:ascii="Times New Roman" w:hAnsi="Times New Roman"/>
                <w:sz w:val="28"/>
                <w:szCs w:val="28"/>
              </w:rPr>
              <w:t>Запрещается заключение срочных трудовых договоров в целях уклонения от предоставления прав и гарантий, предусмотренных для работников, с которыми заключается трудовой договор на неопределенный срок.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Трудовой договор вступает в силу со дня его подписания работником и работодателем, если иное не установлено ТК РФ, другими федеральными </w:t>
            </w:r>
            <w:hyperlink r:id="rId16" w:anchor="dst241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законами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 xml:space="preserve">, иными нормативными правовыми </w:t>
            </w:r>
            <w:hyperlink r:id="rId17" w:anchor="dst100010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актами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4F8">
              <w:rPr>
                <w:rFonts w:ascii="Times New Roman" w:hAnsi="Times New Roman"/>
                <w:sz w:val="28"/>
                <w:szCs w:val="28"/>
              </w:rPr>
              <w:t>РФ</w:t>
            </w:r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5" w:name="dst100456"/>
            <w:bookmarkEnd w:id="35"/>
            <w:r w:rsidRPr="0041334E">
              <w:rPr>
                <w:rFonts w:ascii="Times New Roman" w:hAnsi="Times New Roman"/>
                <w:sz w:val="28"/>
                <w:szCs w:val="28"/>
              </w:rPr>
              <w:t>Работник обязан приступить к исполнению трудовых обязанностей со дня, определенного трудовым договором.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6" w:name="dst403"/>
            <w:bookmarkEnd w:id="36"/>
            <w:r w:rsidRPr="0041334E">
              <w:rPr>
                <w:rFonts w:ascii="Times New Roman" w:hAnsi="Times New Roman"/>
                <w:sz w:val="28"/>
                <w:szCs w:val="28"/>
              </w:rPr>
              <w:t>Если в трудовом договоре не определен день начала работы, то работник должен приступить к работе на следующий рабочий день после вступления договора в силу.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7" w:name="dst404"/>
            <w:bookmarkEnd w:id="37"/>
            <w:r w:rsidRPr="0041334E">
              <w:rPr>
                <w:rFonts w:ascii="Times New Roman" w:hAnsi="Times New Roman"/>
                <w:sz w:val="28"/>
                <w:szCs w:val="28"/>
              </w:rPr>
              <w:t>Если работник не приступил к работе в день начала работы, то работодатель имеет право аннулировать трудовой договор. Аннулированный трудовой договор считается незаключенным. Аннулирование трудового договора не лишает работника права на получение </w:t>
            </w:r>
            <w:hyperlink r:id="rId18" w:anchor="dst100076" w:history="1">
              <w:r w:rsidRPr="0041334E">
                <w:rPr>
                  <w:rFonts w:ascii="Times New Roman" w:hAnsi="Times New Roman"/>
                  <w:sz w:val="28"/>
                  <w:szCs w:val="28"/>
                </w:rPr>
                <w:t>обеспечения</w:t>
              </w:r>
            </w:hyperlink>
            <w:r w:rsidRPr="0041334E">
              <w:rPr>
                <w:rFonts w:ascii="Times New Roman" w:hAnsi="Times New Roman"/>
                <w:sz w:val="28"/>
                <w:szCs w:val="28"/>
              </w:rPr>
              <w:t xml:space="preserve"> по обязательному социальному страхованию при наступлении страхового случая в период со дня заключения трудового договора до дня </w:t>
            </w:r>
            <w:r w:rsidRPr="0041334E">
              <w:rPr>
                <w:rFonts w:ascii="Times New Roman" w:hAnsi="Times New Roman"/>
                <w:sz w:val="28"/>
                <w:szCs w:val="28"/>
              </w:rPr>
              <w:lastRenderedPageBreak/>
              <w:t>его аннулирования.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334E">
              <w:rPr>
                <w:rStyle w:val="blk"/>
                <w:rFonts w:ascii="Times New Roman" w:hAnsi="Times New Roman"/>
                <w:i/>
                <w:sz w:val="28"/>
                <w:szCs w:val="28"/>
              </w:rPr>
              <w:t>Основаниями прекращения трудового договора являются: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8" w:name="dst477"/>
            <w:bookmarkEnd w:id="38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1) соглашение сторон </w:t>
            </w:r>
            <w:hyperlink r:id="rId19" w:anchor="dst100572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78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9" w:name="dst478"/>
            <w:bookmarkEnd w:id="39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2) истечение срока трудового договора </w:t>
            </w:r>
            <w:hyperlink r:id="rId20" w:anchor="dst489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79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РФ), за исключением случаев, когда трудовые отношения фактически продолжаются и ни одна из сторон не потребовала их прекращения;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0" w:name="dst479"/>
            <w:bookmarkEnd w:id="40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3) расторжение трудового договора по инициативе работника </w:t>
            </w:r>
            <w:hyperlink r:id="rId21" w:anchor="dst100579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80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1" w:name="dst480"/>
            <w:bookmarkEnd w:id="41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4) расторжение трудового договора по инициативе работодателя </w:t>
            </w:r>
            <w:hyperlink r:id="rId22" w:anchor="dst100517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(статьи 71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и </w:t>
            </w:r>
            <w:hyperlink r:id="rId23" w:anchor="dst100586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81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2" w:name="dst481"/>
            <w:bookmarkEnd w:id="42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5) </w:t>
            </w:r>
            <w:hyperlink r:id="rId24" w:anchor="dst444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перевод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работника по его просьбе или с его согласия на работу к другому работодателю или переход на выборную работу (должность);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3" w:name="dst102580"/>
            <w:bookmarkEnd w:id="43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6) отказ работника от продолжения работы в связи со сменой собственника имущества организации, с изменением подведомственности (подчиненности) организации либо ее реорганизацией, с изменением типа государственного или муниципального учреждения </w:t>
            </w:r>
            <w:hyperlink r:id="rId25" w:anchor="dst102578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75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4" w:name="dst483"/>
            <w:bookmarkEnd w:id="44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7) отказ работника от продолжения работы в связи с изменением определенных сторонами условий трудового договора (часть четвертая </w:t>
            </w:r>
            <w:hyperlink r:id="rId26" w:anchor="dst461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статьи 74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5" w:name="dst484"/>
            <w:bookmarkEnd w:id="45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8) отказ работника от перевода на другую работу, необходимого ему в соответствии с медицинским заключением, выданным в порядке, установленном федеральными законами и иными нормативными правовыми актами Российской Федерации, либо отсутствие у работодателя соответствующей работы </w:t>
            </w:r>
            <w:hyperlink r:id="rId27" w:anchor="dst455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(части третья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и </w:t>
            </w:r>
            <w:hyperlink r:id="rId28" w:anchor="dst456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четвертая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статьи 73 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6" w:name="dst485"/>
            <w:bookmarkEnd w:id="46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9) отказ работника от перевода на работу в другую местность вместе с работодателем (часть первая </w:t>
            </w:r>
            <w:hyperlink r:id="rId29" w:anchor="dst443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статьи 72.1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7" w:name="dst486"/>
            <w:bookmarkEnd w:id="47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10) обстоятельства, не зависящие от воли сторон </w:t>
            </w:r>
            <w:hyperlink r:id="rId30" w:anchor="dst100617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83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РФ);</w:t>
            </w:r>
          </w:p>
          <w:p w:rsidR="00357C96" w:rsidRPr="0041334E" w:rsidRDefault="00357C96" w:rsidP="002943F4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8" w:name="dst487"/>
            <w:bookmarkEnd w:id="48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11) нарушение установленных настоящим Кодексом или иным федеральным законом правил заключения трудового договора, если это нарушение исключает возможность продолжения работы </w:t>
            </w:r>
            <w:hyperlink r:id="rId31" w:anchor="dst522" w:history="1">
              <w:r w:rsidRPr="0041334E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(статья 84</w:t>
              </w:r>
            </w:hyperlink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РФ).</w:t>
            </w:r>
          </w:p>
          <w:p w:rsidR="00207D61" w:rsidRPr="0041334E" w:rsidRDefault="00357C96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9" w:name="dst100570"/>
            <w:bookmarkEnd w:id="49"/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 xml:space="preserve">Трудовой договор может быть прекращен и по другим основаниям, предусмотренным </w:t>
            </w:r>
            <w:r w:rsidR="004D48D0" w:rsidRPr="0041334E">
              <w:rPr>
                <w:rStyle w:val="blk"/>
                <w:rFonts w:ascii="Times New Roman" w:hAnsi="Times New Roman"/>
                <w:sz w:val="28"/>
                <w:szCs w:val="28"/>
              </w:rPr>
              <w:t>действующим</w:t>
            </w:r>
            <w:r w:rsidRPr="0041334E">
              <w:rPr>
                <w:rStyle w:val="blk"/>
                <w:rFonts w:ascii="Times New Roman" w:hAnsi="Times New Roman"/>
                <w:sz w:val="28"/>
                <w:szCs w:val="28"/>
              </w:rPr>
              <w:t> ТК РФ и иными федеральными законами.</w:t>
            </w:r>
            <w:r w:rsidR="00FB0106"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B0106" w:rsidRPr="0041334E" w:rsidRDefault="00FB0106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41334E" w:rsidRDefault="00870C60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8C6116" w:rsidRPr="0041334E">
              <w:rPr>
                <w:rFonts w:ascii="Times New Roman" w:hAnsi="Times New Roman"/>
                <w:b/>
                <w:sz w:val="28"/>
                <w:szCs w:val="28"/>
              </w:rPr>
              <w:t>, необходимая для изучения темы</w:t>
            </w: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A0CD5" w:rsidRPr="0041334E" w:rsidRDefault="005A0CD5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408C" w:rsidRPr="0041334E" w:rsidRDefault="005A0CD5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41334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41334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73408C" w:rsidRPr="0041334E" w:rsidRDefault="006A0F6C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>2</w:t>
            </w:r>
            <w:r w:rsidR="00870C60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Трудовой кодекс Российской Федерации: </w:t>
            </w:r>
            <w:proofErr w:type="spellStart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>федер.закон</w:t>
            </w:r>
            <w:proofErr w:type="spellEnd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[от 30.12.2001 № 197-ФЗ (с </w:t>
            </w:r>
            <w:proofErr w:type="spellStart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>посл.изм.и</w:t>
            </w:r>
            <w:proofErr w:type="spellEnd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доп.)] // Собр. законодательства</w:t>
            </w:r>
            <w:proofErr w:type="gramStart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73408C" w:rsidRPr="0041334E">
              <w:rPr>
                <w:rFonts w:ascii="Times New Roman" w:hAnsi="Times New Roman" w:cs="Times New Roman"/>
                <w:b w:val="0"/>
                <w:color w:val="auto"/>
              </w:rPr>
              <w:t>ос. Федерации. – 2002. – № 1 (ч. 1). – Ст. 3.</w:t>
            </w:r>
          </w:p>
          <w:p w:rsidR="00C83D6D" w:rsidRPr="0041334E" w:rsidRDefault="00C83D6D" w:rsidP="002943F4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Cs/>
                <w:sz w:val="28"/>
                <w:szCs w:val="28"/>
              </w:rPr>
              <w:t xml:space="preserve">3. 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Айман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Т. О. Трудовое право. Учебное пособие. – М.: РИОР, Инфра-М, 2016. – 176 с.</w:t>
            </w:r>
          </w:p>
          <w:p w:rsidR="00C83D6D" w:rsidRPr="0041334E" w:rsidRDefault="0073408C" w:rsidP="002943F4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C83D6D" w:rsidRPr="0041334E">
              <w:rPr>
                <w:rFonts w:ascii="Times New Roman" w:hAnsi="Times New Roman"/>
                <w:sz w:val="28"/>
                <w:szCs w:val="28"/>
              </w:rPr>
              <w:t>Афанасьев М.А., Голубева Т.Ю. Трудовое право. Учебно-методическое пособие. – М.: Проспект, 2019. – 160 с.</w:t>
            </w:r>
          </w:p>
          <w:p w:rsidR="005A0CD5" w:rsidRPr="0041334E" w:rsidRDefault="0073408C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5. </w:t>
            </w:r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 w:rsidRPr="0041334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41334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41334E" w:rsidRDefault="0073408C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6</w:t>
            </w:r>
            <w:r w:rsidR="005A0CD5" w:rsidRPr="0041334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/ под ред. В. А. </w:t>
            </w:r>
            <w:r w:rsidR="005A0CD5" w:rsidRPr="00413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Белова, Е. А. Абросимовой. – 4-е изд., пер. и доп. – М. : Издательство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41334E" w:rsidRDefault="0073408C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7</w:t>
            </w:r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41334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41334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Pr="0041334E" w:rsidRDefault="00567002" w:rsidP="00413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ED" w:rsidRDefault="00864CED" w:rsidP="00934702">
      <w:pPr>
        <w:spacing w:after="0" w:line="240" w:lineRule="auto"/>
      </w:pPr>
      <w:r>
        <w:separator/>
      </w:r>
    </w:p>
  </w:endnote>
  <w:endnote w:type="continuationSeparator" w:id="0">
    <w:p w:rsidR="00864CED" w:rsidRDefault="00864CED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467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ED" w:rsidRDefault="00864CED" w:rsidP="00934702">
      <w:pPr>
        <w:spacing w:after="0" w:line="240" w:lineRule="auto"/>
      </w:pPr>
      <w:r>
        <w:separator/>
      </w:r>
    </w:p>
  </w:footnote>
  <w:footnote w:type="continuationSeparator" w:id="0">
    <w:p w:rsidR="00864CED" w:rsidRDefault="00864CED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22735"/>
    <w:multiLevelType w:val="multilevel"/>
    <w:tmpl w:val="8E4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7593D"/>
    <w:multiLevelType w:val="multilevel"/>
    <w:tmpl w:val="70B8A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D5CAB"/>
    <w:multiLevelType w:val="hybridMultilevel"/>
    <w:tmpl w:val="3056B57E"/>
    <w:lvl w:ilvl="0" w:tplc="27901B40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70BD2"/>
    <w:rsid w:val="000937F8"/>
    <w:rsid w:val="000A2FC7"/>
    <w:rsid w:val="000D4636"/>
    <w:rsid w:val="001066DF"/>
    <w:rsid w:val="001122AD"/>
    <w:rsid w:val="001A6A8A"/>
    <w:rsid w:val="00207D61"/>
    <w:rsid w:val="002943F4"/>
    <w:rsid w:val="00296D6F"/>
    <w:rsid w:val="00306467"/>
    <w:rsid w:val="00357C96"/>
    <w:rsid w:val="003A44F8"/>
    <w:rsid w:val="0041334E"/>
    <w:rsid w:val="00456B40"/>
    <w:rsid w:val="00486D63"/>
    <w:rsid w:val="0049695C"/>
    <w:rsid w:val="004B3642"/>
    <w:rsid w:val="004D0AC1"/>
    <w:rsid w:val="004D48D0"/>
    <w:rsid w:val="004F73DB"/>
    <w:rsid w:val="00522441"/>
    <w:rsid w:val="005375AC"/>
    <w:rsid w:val="00551F0C"/>
    <w:rsid w:val="005579E0"/>
    <w:rsid w:val="00567002"/>
    <w:rsid w:val="005A0CD5"/>
    <w:rsid w:val="00623C28"/>
    <w:rsid w:val="00697DC2"/>
    <w:rsid w:val="006A0F6C"/>
    <w:rsid w:val="006F4CC6"/>
    <w:rsid w:val="00714326"/>
    <w:rsid w:val="0071527A"/>
    <w:rsid w:val="0073408C"/>
    <w:rsid w:val="007713CC"/>
    <w:rsid w:val="007B6E32"/>
    <w:rsid w:val="00806330"/>
    <w:rsid w:val="00864CED"/>
    <w:rsid w:val="00866281"/>
    <w:rsid w:val="00870C60"/>
    <w:rsid w:val="008A3B3A"/>
    <w:rsid w:val="008C6116"/>
    <w:rsid w:val="008C70AB"/>
    <w:rsid w:val="008D77A4"/>
    <w:rsid w:val="008E5911"/>
    <w:rsid w:val="00901D61"/>
    <w:rsid w:val="00914944"/>
    <w:rsid w:val="00934702"/>
    <w:rsid w:val="00966CC3"/>
    <w:rsid w:val="009A3BA0"/>
    <w:rsid w:val="009B114D"/>
    <w:rsid w:val="009F7613"/>
    <w:rsid w:val="00A0769A"/>
    <w:rsid w:val="00A22F9B"/>
    <w:rsid w:val="00A44033"/>
    <w:rsid w:val="00A62D17"/>
    <w:rsid w:val="00B14786"/>
    <w:rsid w:val="00B71B12"/>
    <w:rsid w:val="00B74725"/>
    <w:rsid w:val="00BA2809"/>
    <w:rsid w:val="00BF629D"/>
    <w:rsid w:val="00BF7384"/>
    <w:rsid w:val="00C5466A"/>
    <w:rsid w:val="00C83D6D"/>
    <w:rsid w:val="00C9745B"/>
    <w:rsid w:val="00CC07D8"/>
    <w:rsid w:val="00CC619E"/>
    <w:rsid w:val="00D16203"/>
    <w:rsid w:val="00E126FF"/>
    <w:rsid w:val="00E36787"/>
    <w:rsid w:val="00EB2F77"/>
    <w:rsid w:val="00F134D1"/>
    <w:rsid w:val="00F32A67"/>
    <w:rsid w:val="00F54614"/>
    <w:rsid w:val="00F54D11"/>
    <w:rsid w:val="00F67FD1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0%D1%83%D0%B4%D0%BE%D0%B2%D0%BE%D0%B5_%D0%BF%D1%80%D0%B0%D0%B2%D0%BE" TargetMode="External"/><Relationship Id="rId13" Type="http://schemas.openxmlformats.org/officeDocument/2006/relationships/hyperlink" Target="http://www.consultant.ru/document/cons_doc_LAW_93980/" TargetMode="External"/><Relationship Id="rId18" Type="http://schemas.openxmlformats.org/officeDocument/2006/relationships/hyperlink" Target="http://www.consultant.ru/document/cons_doc_LAW_342002/ee21454c70780cc41c3bd10dee8972cfde745985/" TargetMode="External"/><Relationship Id="rId26" Type="http://schemas.openxmlformats.org/officeDocument/2006/relationships/hyperlink" Target="http://www.consultant.ru/document/cons_doc_LAW_340339/9813ddf0e50685b412c0736a2e7eae8c4c840ce7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340339/aed7d03df679e3376974dadd131b899dc6966650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0339/2debf15d9e8f632d1a9626d60877f94e84c1cb7c/" TargetMode="External"/><Relationship Id="rId17" Type="http://schemas.openxmlformats.org/officeDocument/2006/relationships/hyperlink" Target="http://www.consultant.ru/document/cons_doc_LAW_93214/" TargetMode="External"/><Relationship Id="rId25" Type="http://schemas.openxmlformats.org/officeDocument/2006/relationships/hyperlink" Target="http://www.consultant.ru/document/cons_doc_LAW_340339/b8d35d10283d491ee8d4065a4ac19c77917b3227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752/a605996320180cd7015eadeb1564de9768fffadd/" TargetMode="External"/><Relationship Id="rId20" Type="http://schemas.openxmlformats.org/officeDocument/2006/relationships/hyperlink" Target="http://www.consultant.ru/document/cons_doc_LAW_340339/1765ba7f2164ad16e926486a880e66040510b62e/" TargetMode="External"/><Relationship Id="rId29" Type="http://schemas.openxmlformats.org/officeDocument/2006/relationships/hyperlink" Target="http://www.consultant.ru/document/cons_doc_LAW_340339/2315ae0ae1def4974210e079fff7f446e754504d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0339/2debf15d9e8f632d1a9626d60877f94e84c1cb7c/" TargetMode="External"/><Relationship Id="rId24" Type="http://schemas.openxmlformats.org/officeDocument/2006/relationships/hyperlink" Target="http://www.consultant.ru/document/cons_doc_LAW_340339/2315ae0ae1def4974210e079fff7f446e754504d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0339/a462b0f18cb5c73ceb2ea1ff71ae88aed4d67e84/" TargetMode="External"/><Relationship Id="rId23" Type="http://schemas.openxmlformats.org/officeDocument/2006/relationships/hyperlink" Target="http://www.consultant.ru/document/cons_doc_LAW_340339/6a7ba42d8fda3a1ba186a9eb5c806921998ae7d1/" TargetMode="External"/><Relationship Id="rId28" Type="http://schemas.openxmlformats.org/officeDocument/2006/relationships/hyperlink" Target="http://www.consultant.ru/document/cons_doc_LAW_340339/acdc2ab92b123e95b00c5ccda1bf7bcbb9518216/" TargetMode="External"/><Relationship Id="rId36" Type="http://schemas.openxmlformats.org/officeDocument/2006/relationships/header" Target="header3.xml"/><Relationship Id="rId10" Type="http://schemas.openxmlformats.org/officeDocument/2006/relationships/hyperlink" Target="http://www.consultant.ru/document/cons_doc_LAW_216198/cfba7c1650221f3f94a9649695a7eed1bdaf30bd/" TargetMode="External"/><Relationship Id="rId19" Type="http://schemas.openxmlformats.org/officeDocument/2006/relationships/hyperlink" Target="http://www.consultant.ru/document/cons_doc_LAW_340339/845c1cb66c6b855ac0278e56b60c1fb171679642/" TargetMode="External"/><Relationship Id="rId31" Type="http://schemas.openxmlformats.org/officeDocument/2006/relationships/hyperlink" Target="http://www.consultant.ru/document/cons_doc_LAW_340339/3e188bbe5253eec785f6842836e55110786ef73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dars.ru/college/pravovedenie/konstituciya-rf.html" TargetMode="External"/><Relationship Id="rId14" Type="http://schemas.openxmlformats.org/officeDocument/2006/relationships/hyperlink" Target="http://www.consultant.ru/document/cons_doc_LAW_340339/a462b0f18cb5c73ceb2ea1ff71ae88aed4d67e84/" TargetMode="External"/><Relationship Id="rId22" Type="http://schemas.openxmlformats.org/officeDocument/2006/relationships/hyperlink" Target="http://www.consultant.ru/document/cons_doc_LAW_340339/c4fb132fe85cc97656824c71c0727e1ef5cb8e10/" TargetMode="External"/><Relationship Id="rId27" Type="http://schemas.openxmlformats.org/officeDocument/2006/relationships/hyperlink" Target="http://www.consultant.ru/document/cons_doc_LAW_340339/acdc2ab92b123e95b00c5ccda1bf7bcbb9518216/" TargetMode="External"/><Relationship Id="rId30" Type="http://schemas.openxmlformats.org/officeDocument/2006/relationships/hyperlink" Target="http://www.consultant.ru/document/cons_doc_LAW_340339/3cada1c48e0ead0990c871576b4bc7dc1ff19ab1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4160</Words>
  <Characters>23713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dcterms:created xsi:type="dcterms:W3CDTF">2020-10-01T01:17:00Z</dcterms:created>
  <dcterms:modified xsi:type="dcterms:W3CDTF">2020-10-20T10:22:00Z</dcterms:modified>
</cp:coreProperties>
</file>