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ФОТ-17_Методология педагогических исследований (ФОТ)_7 семестр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397"/>
        <w:jc w:val="center"/>
        <w:rPr/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b/>
          <w:sz w:val="28"/>
          <w:szCs w:val="28"/>
        </w:rPr>
        <w:t>.11_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Лекция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Экспертное оценивание как метод педагогического исследования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Ссылка на комнату: </w:t>
      </w:r>
      <w:hyperlink r:id="rId2">
        <w:r>
          <w:rPr>
            <w:rFonts w:ascii="Times New Roman" w:hAnsi="Times New Roman"/>
          </w:rPr>
          <w:t>http://disrm4.zabgu.ru/b/ne7-keg-nw2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Вопросы лекции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Понятие экспертной оценки.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Подбор экспертов.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Способы проведения экспертизы.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Методы экспертных оценок.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Основные этапы экспертного оценивания.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color w:val="000000"/>
          <w:kern w:val="0"/>
          <w:sz w:val="28"/>
          <w:szCs w:val="28"/>
          <w:lang w:val="ru-RU" w:eastAsia="en-US" w:bidi="ar-SA"/>
        </w:rPr>
        <w:t xml:space="preserve">Задание: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 xml:space="preserve">Ознакомьтесь с дополнительными материалами и подготовьте аргументированный ответ на вопрос: В чем, на ваш взгляд, заключаются преимущества и недостатки экспертного оценивания по стандартам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en-US" w:eastAsia="en-US" w:bidi="ar-SA"/>
        </w:rPr>
        <w:t xml:space="preserve">WS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в ходе проведения государственного экзамена в вузе? (</w:t>
      </w:r>
      <w:r>
        <w:rPr>
          <w:rFonts w:eastAsia="Calibri" w:cs="Times New Roman" w:ascii="Times New Roman" w:hAnsi="Times New Roman"/>
          <w:b w:val="false"/>
          <w:bCs w:val="false"/>
          <w:i/>
          <w:iCs/>
          <w:color w:val="000000"/>
          <w:kern w:val="0"/>
          <w:sz w:val="28"/>
          <w:szCs w:val="28"/>
          <w:lang w:val="ru-RU" w:eastAsia="en-US" w:bidi="ar-SA"/>
        </w:rPr>
        <w:t>Ответы на вопрос будут обсуждаться на семинаре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/>
          <w:kern w:val="0"/>
          <w:lang w:val="ru-RU" w:eastAsia="en-US" w:bidi="ar-SA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color w:val="000000"/>
          <w:kern w:val="0"/>
          <w:sz w:val="28"/>
          <w:szCs w:val="28"/>
          <w:lang w:val="ru-RU" w:eastAsia="en-US" w:bidi="ar-SA"/>
        </w:rPr>
        <w:t xml:space="preserve">Дополнительные видеоматериалы: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8"/>
          <w:szCs w:val="28"/>
        </w:rPr>
        <w:t xml:space="preserve">Правила оценки аспектов на чемпионатах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8"/>
          <w:szCs w:val="28"/>
          <w:lang w:val="en-US"/>
        </w:rPr>
        <w:t>WorldSkills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4">
        <w:r>
          <w:rPr>
            <w:rFonts w:cs="Times New Roman" w:ascii="Times New Roman" w:hAnsi="Times New Roman"/>
            <w:b/>
            <w:i/>
            <w:color w:val="000000"/>
            <w:sz w:val="28"/>
            <w:szCs w:val="28"/>
          </w:rPr>
          <w:t>https://youtu.be/aVXR01o84kU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Дополнительные текстовые материалы: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 xml:space="preserve">Смолина, О.А. </w:t>
      </w:r>
      <w:r>
        <w:rPr>
          <w:rFonts w:cs="Times New Roman" w:ascii="Times New Roman" w:hAnsi="Times New Roman"/>
          <w:sz w:val="28"/>
          <w:szCs w:val="28"/>
        </w:rPr>
        <w:t xml:space="preserve">О формировании востребованной системы оценки квалификаций в формате </w:t>
      </w:r>
      <w:r>
        <w:rPr>
          <w:rFonts w:cs="Times New Roman" w:ascii="Times New Roman" w:hAnsi="Times New Roman"/>
          <w:sz w:val="28"/>
          <w:szCs w:val="28"/>
          <w:lang w:val="en-US"/>
        </w:rPr>
        <w:t>WS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// Ученые записки ЗабГУ. 2017. Том 12. № 2. С.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32-40 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прилагается</w:t>
      </w:r>
      <w:r>
        <w:rPr>
          <w:rFonts w:cs="Times New Roman" w:ascii="Times New Roman" w:hAnsi="Times New Roman"/>
          <w:sz w:val="28"/>
          <w:szCs w:val="28"/>
          <w:lang w:val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b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6246d"/>
    <w:rPr>
      <w:color w:val="0000FF"/>
      <w:u w:val="single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hyperlink" Target="https://youtu.be/aVXR01o84kU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LibreOffice/7.0.1.2$Windows_x86 LibreOffice_project/7cbcfc562f6eb6708b5ff7d7397325de9e764452</Application>
  <Pages>1</Pages>
  <Words>110</Words>
  <Characters>855</Characters>
  <CharactersWithSpaces>958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2020-11-13T02:13:00Z</dcterms:created>
  <dc:creator>Пользователь</dc:creator>
  <dc:description/>
  <dc:language>ru-RU</dc:language>
  <cp:lastModifiedBy/>
  <dcterms:modified xsi:type="dcterms:W3CDTF">2020-11-26T09:48:36Z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