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ФОТ-17_Методология педагогических исследований (ФОТ)_7 семестр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27</w:t>
      </w:r>
      <w:r>
        <w:rPr>
          <w:rFonts w:cs="Times New Roman" w:ascii="Times New Roman" w:hAnsi="Times New Roman"/>
          <w:b/>
          <w:sz w:val="28"/>
          <w:szCs w:val="28"/>
        </w:rPr>
        <w:t>.11_Семинар_Обзор педагогических методов исследования в Ф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К</w:t>
      </w:r>
      <w:r>
        <w:rPr>
          <w:rFonts w:cs="Times New Roman" w:ascii="Times New Roman" w:hAnsi="Times New Roman"/>
          <w:b/>
          <w:sz w:val="28"/>
          <w:szCs w:val="28"/>
        </w:rPr>
        <w:t>иС. Педагогическое тестирование (повторение)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</w:rPr>
        <w:t xml:space="preserve">Ссылка на комнату: </w:t>
      </w:r>
      <w:hyperlink r:id="rId2">
        <w:r>
          <w:rPr>
            <w:rFonts w:ascii="Times New Roman" w:hAnsi="Times New Roman"/>
          </w:rPr>
          <w:t>http://disrm4.zabgu.ru/b/ne7-keg-nw2</w:t>
        </w:r>
      </w:hyperlink>
    </w:p>
    <w:p>
      <w:pPr>
        <w:pStyle w:val="Normal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Вопросы к семинару: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чего необходимо составлять программу тестирования физических качеств? Какова специфика подбора контрольных упражнений для оценки уровня развития конкретного физического качества, общей физической подготовленности, специальной физической подготовленности обучающихся?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4b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a6246d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srm4.zabgu.ru/b/ne7-keg-nw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LibreOffice/7.0.1.2$Windows_x86 LibreOffice_project/7cbcfc562f6eb6708b5ff7d7397325de9e764452</Application>
  <Pages>1</Pages>
  <Words>48</Words>
  <Characters>467</Characters>
  <CharactersWithSpaces>513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2020-11-13T02:13:00Z</dcterms:created>
  <dc:creator>Пользователь</dc:creator>
  <dc:description/>
  <dc:language>ru-RU</dc:language>
  <cp:lastModifiedBy/>
  <dcterms:modified xsi:type="dcterms:W3CDTF">2020-11-26T10:01:39Z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