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ФОТ-17_Методология педагогических исследований_</w:t>
      </w:r>
      <w:r>
        <w:rPr>
          <w:rFonts w:eastAsia="Calibri" w:cs="Times New Roman" w:ascii="Times New Roman" w:hAnsi="Times New Roman"/>
          <w:b/>
          <w:color w:val="000000"/>
          <w:kern w:val="0"/>
          <w:sz w:val="28"/>
          <w:szCs w:val="28"/>
          <w:shd w:fill="FFFFFF" w:val="clear"/>
          <w:lang w:val="ru-RU" w:eastAsia="en-US" w:bidi="ar-SA"/>
        </w:rPr>
        <w:t>25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.12_Семинар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Задание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: </w:t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А)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Две группы юных баскетболистов в течение годичного цикла тренировки занимались по разным программам специальной подготовки (традиционная и новая). Эффективность новой программы оценивалась по уровню общефизической подготовки в конце цикла, и одним из контрольных упражнений быд бег на 100 м (время, с). Определите разницу между группами.</w:t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7"/>
      </w:tblGrid>
      <w:tr>
        <w:trPr/>
        <w:tc>
          <w:tcPr>
            <w:tcW w:w="876" w:type="dxa"/>
            <w:tcBorders/>
          </w:tcPr>
          <w:p>
            <w:pPr>
              <w:pStyle w:val="Style23"/>
              <w:widowControl w:val="false"/>
              <w:suppressLineNumbers/>
              <w:suppressAutoHyphens w:val="true"/>
              <w:bidi w:val="0"/>
              <w:spacing w:lineRule="auto" w:line="259" w:before="0" w:after="160"/>
              <w:ind w:left="0" w:right="0" w:firstLine="113"/>
              <w:jc w:val="left"/>
              <w:rPr/>
            </w:pPr>
            <w:r>
              <w:rPr/>
              <w:t>Группа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8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9</w:t>
            </w:r>
          </w:p>
        </w:tc>
        <w:tc>
          <w:tcPr>
            <w:tcW w:w="877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876" w:type="dxa"/>
            <w:tcBorders/>
          </w:tcPr>
          <w:p>
            <w:pPr>
              <w:pStyle w:val="Style23"/>
              <w:widowControl w:val="false"/>
              <w:suppressLineNumbers/>
              <w:suppressAutoHyphens w:val="true"/>
              <w:bidi w:val="0"/>
              <w:spacing w:lineRule="auto" w:line="259" w:before="0" w:after="160"/>
              <w:ind w:left="0" w:right="0" w:firstLine="113"/>
              <w:jc w:val="left"/>
              <w:rPr/>
            </w:pPr>
            <w:r>
              <w:rPr/>
              <w:t>КГ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12,6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12,3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11,8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12,1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12,8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13,2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13,8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12,0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12,6</w:t>
            </w:r>
          </w:p>
        </w:tc>
        <w:tc>
          <w:tcPr>
            <w:tcW w:w="877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13,0</w:t>
            </w:r>
          </w:p>
        </w:tc>
      </w:tr>
      <w:tr>
        <w:trPr/>
        <w:tc>
          <w:tcPr>
            <w:tcW w:w="876" w:type="dxa"/>
            <w:tcBorders/>
          </w:tcPr>
          <w:p>
            <w:pPr>
              <w:pStyle w:val="Style23"/>
              <w:widowControl w:val="false"/>
              <w:suppressLineNumbers/>
              <w:suppressAutoHyphens w:val="true"/>
              <w:bidi w:val="0"/>
              <w:spacing w:lineRule="auto" w:line="259" w:before="0" w:after="160"/>
              <w:ind w:left="0" w:right="0" w:firstLine="113"/>
              <w:jc w:val="left"/>
              <w:rPr/>
            </w:pPr>
            <w:r>
              <w:rPr/>
              <w:t>ЭГ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11,3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12,8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12,2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11,7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12,4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13,3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11,4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12,0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11,8</w:t>
            </w:r>
          </w:p>
        </w:tc>
        <w:tc>
          <w:tcPr>
            <w:tcW w:w="877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12,5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color w:val="000000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Б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) Группа школьников в течение летних каникул находилась в спортивном лагере. До и после сезона у них измеряли ЖЕЛ (мл). По результатам измерений определите, значимо ли изменился этот показатель под влиянием интенсивных физических упражнений. </w:t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7"/>
      </w:tblGrid>
      <w:tr>
        <w:trPr/>
        <w:tc>
          <w:tcPr>
            <w:tcW w:w="876" w:type="dxa"/>
            <w:tcBorders/>
          </w:tcPr>
          <w:p>
            <w:pPr>
              <w:pStyle w:val="Style23"/>
              <w:widowControl w:val="false"/>
              <w:suppressLineNumbers/>
              <w:suppressAutoHyphens w:val="true"/>
              <w:bidi w:val="0"/>
              <w:spacing w:lineRule="auto" w:line="259" w:before="0" w:after="160"/>
              <w:ind w:left="0" w:right="0" w:firstLine="113"/>
              <w:jc w:val="left"/>
              <w:rPr/>
            </w:pPr>
            <w:r>
              <w:rPr/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8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9</w:t>
            </w:r>
          </w:p>
        </w:tc>
        <w:tc>
          <w:tcPr>
            <w:tcW w:w="877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876" w:type="dxa"/>
            <w:tcBorders/>
          </w:tcPr>
          <w:p>
            <w:pPr>
              <w:pStyle w:val="Style23"/>
              <w:widowControl w:val="false"/>
              <w:suppressLineNumbers/>
              <w:suppressAutoHyphens w:val="true"/>
              <w:bidi w:val="0"/>
              <w:spacing w:lineRule="auto" w:line="259" w:before="0" w:after="160"/>
              <w:ind w:left="0" w:right="0" w:firstLine="113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До сезона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3400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3600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3000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3500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2900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3100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3200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3400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3200</w:t>
            </w:r>
          </w:p>
        </w:tc>
        <w:tc>
          <w:tcPr>
            <w:tcW w:w="877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3400</w:t>
            </w:r>
          </w:p>
        </w:tc>
      </w:tr>
      <w:tr>
        <w:trPr/>
        <w:tc>
          <w:tcPr>
            <w:tcW w:w="876" w:type="dxa"/>
            <w:tcBorders/>
          </w:tcPr>
          <w:p>
            <w:pPr>
              <w:pStyle w:val="Style23"/>
              <w:widowControl w:val="false"/>
              <w:suppressLineNumbers/>
              <w:suppressAutoHyphens w:val="true"/>
              <w:bidi w:val="0"/>
              <w:spacing w:lineRule="auto" w:line="259" w:before="0" w:after="160"/>
              <w:ind w:left="0" w:right="0" w:firstLine="113"/>
              <w:jc w:val="left"/>
              <w:rPr/>
            </w:pPr>
            <w:r>
              <w:rPr/>
              <w:t xml:space="preserve">После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сезона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3800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3700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3300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3600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3100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3200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3200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3300</w:t>
            </w:r>
          </w:p>
        </w:tc>
        <w:tc>
          <w:tcPr>
            <w:tcW w:w="876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3500</w:t>
            </w:r>
          </w:p>
        </w:tc>
        <w:tc>
          <w:tcPr>
            <w:tcW w:w="877" w:type="dxa"/>
            <w:tcBorders/>
          </w:tcPr>
          <w:p>
            <w:pPr>
              <w:pStyle w:val="Style23"/>
              <w:spacing w:before="0" w:after="160"/>
              <w:jc w:val="center"/>
              <w:rPr/>
            </w:pPr>
            <w:r>
              <w:rPr/>
              <w:t>3600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32"/>
          <w:szCs w:val="32"/>
          <w:shd w:fill="FFFFFF" w:val="clear"/>
        </w:rPr>
        <w:t xml:space="preserve">Задание прошу прислать в форме файла </w:t>
      </w:r>
      <w:r>
        <w:rPr>
          <w:rFonts w:cs="Times New Roman" w:ascii="Times New Roman" w:hAnsi="Times New Roman"/>
          <w:sz w:val="32"/>
          <w:szCs w:val="32"/>
          <w:shd w:fill="FFFFFF" w:val="clear"/>
          <w:lang w:val="en-US"/>
        </w:rPr>
        <w:t xml:space="preserve">Excel </w:t>
      </w:r>
      <w:r>
        <w:rPr>
          <w:rFonts w:cs="Times New Roman" w:ascii="Times New Roman" w:hAnsi="Times New Roman"/>
          <w:sz w:val="32"/>
          <w:szCs w:val="32"/>
          <w:shd w:fill="FFFFFF" w:val="clear"/>
          <w:lang w:val="ru-RU"/>
        </w:rPr>
        <w:t xml:space="preserve">на почту </w:t>
      </w:r>
      <w:hyperlink r:id="rId2">
        <w:r>
          <w:rPr>
            <w:rFonts w:cs="Times New Roman" w:ascii="Times New Roman" w:hAnsi="Times New Roman"/>
            <w:sz w:val="32"/>
            <w:szCs w:val="32"/>
            <w:shd w:fill="FFFFFF" w:val="clear"/>
            <w:lang w:val="en-US"/>
          </w:rPr>
          <w:t>musya129@yandex.ru</w:t>
        </w:r>
      </w:hyperlink>
      <w:r>
        <w:rPr>
          <w:rFonts w:cs="Times New Roman" w:ascii="Times New Roman" w:hAnsi="Times New Roman"/>
          <w:sz w:val="32"/>
          <w:szCs w:val="32"/>
          <w:shd w:fill="FFFFFF" w:val="clear"/>
          <w:lang w:val="en-US"/>
        </w:rPr>
        <w:t xml:space="preserve"> </w:t>
      </w:r>
      <w:r>
        <w:rPr>
          <w:rFonts w:cs="Times New Roman" w:ascii="Times New Roman" w:hAnsi="Times New Roman"/>
          <w:sz w:val="32"/>
          <w:szCs w:val="32"/>
          <w:shd w:fill="FFFFFF" w:val="clear"/>
          <w:lang w:val="ru-RU"/>
        </w:rPr>
        <w:t xml:space="preserve">и выгрузить в формате </w:t>
      </w:r>
      <w:r>
        <w:rPr>
          <w:rFonts w:cs="Times New Roman" w:ascii="Times New Roman" w:hAnsi="Times New Roman"/>
          <w:sz w:val="32"/>
          <w:szCs w:val="32"/>
          <w:shd w:fill="FFFFFF" w:val="clear"/>
          <w:lang w:val="en-US"/>
        </w:rPr>
        <w:t xml:space="preserve">PDF </w:t>
      </w:r>
      <w:r>
        <w:rPr>
          <w:rFonts w:cs="Times New Roman" w:ascii="Times New Roman" w:hAnsi="Times New Roman"/>
          <w:sz w:val="32"/>
          <w:szCs w:val="32"/>
          <w:shd w:fill="FFFFFF" w:val="clear"/>
          <w:lang w:val="ru-RU"/>
        </w:rPr>
        <w:t xml:space="preserve">в ЛКС. </w:t>
      </w:r>
    </w:p>
    <w:p>
      <w:pPr>
        <w:pStyle w:val="Normal"/>
        <w:spacing w:before="0" w:after="160"/>
        <w:jc w:val="both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  <w:shd w:fill="FFFFFF" w:val="clear"/>
          <w:lang w:val="ru-RU"/>
        </w:rPr>
        <w:t>Назвать файл — Фамилия_Описательная статистика</w:t>
      </w:r>
    </w:p>
    <w:sectPr>
      <w:type w:val="nextPage"/>
      <w:pgSz w:w="11906" w:h="16838"/>
      <w:pgMar w:left="1418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01df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4"/>
    <w:uiPriority w:val="99"/>
    <w:semiHidden/>
    <w:qFormat/>
    <w:rsid w:val="00101dfb"/>
    <w:rPr>
      <w:sz w:val="20"/>
      <w:szCs w:val="20"/>
    </w:rPr>
  </w:style>
  <w:style w:type="character" w:styleId="Style15" w:customStyle="1">
    <w:name w:val="Тема примечания Знак"/>
    <w:basedOn w:val="Style14"/>
    <w:link w:val="a6"/>
    <w:uiPriority w:val="99"/>
    <w:semiHidden/>
    <w:qFormat/>
    <w:rsid w:val="00101dfb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101dfb"/>
    <w:rPr>
      <w:rFonts w:ascii="Segoe UI" w:hAnsi="Segoe UI" w:cs="Segoe UI"/>
      <w:sz w:val="18"/>
      <w:szCs w:val="18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Annotationtext">
    <w:name w:val="annotation text"/>
    <w:basedOn w:val="Normal"/>
    <w:link w:val="a5"/>
    <w:uiPriority w:val="99"/>
    <w:semiHidden/>
    <w:unhideWhenUsed/>
    <w:qFormat/>
    <w:rsid w:val="00101df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7"/>
    <w:uiPriority w:val="99"/>
    <w:semiHidden/>
    <w:unhideWhenUsed/>
    <w:qFormat/>
    <w:rsid w:val="00101dfb"/>
    <w:pPr/>
    <w:rPr>
      <w:b/>
      <w:bCs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101df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usya129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LibreOffice/7.0.1.2$Windows_x86 LibreOffice_project/7cbcfc562f6eb6708b5ff7d7397325de9e764452</Application>
  <Pages>1</Pages>
  <Words>172</Words>
  <Characters>910</Characters>
  <CharactersWithSpaces>1015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2020-12-11T13:00:00Z</dcterms:created>
  <dc:creator>Анна Musya129</dc:creator>
  <dc:description/>
  <dc:language>ru-RU</dc:language>
  <cp:lastModifiedBy/>
  <dcterms:modified xsi:type="dcterms:W3CDTF">2020-12-22T17:22:23Z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