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69" w:rsidRDefault="00284F69" w:rsidP="0028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ФОТ-18-2</w:t>
      </w:r>
    </w:p>
    <w:p w:rsidR="00284F69" w:rsidRDefault="00284F69" w:rsidP="0028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284F69" w:rsidRDefault="00941AC7" w:rsidP="002D57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20</w:t>
      </w:r>
      <w:r w:rsidR="002D5714">
        <w:rPr>
          <w:rFonts w:ascii="Times New Roman" w:hAnsi="Times New Roman" w:cs="Times New Roman"/>
          <w:sz w:val="28"/>
          <w:szCs w:val="28"/>
        </w:rPr>
        <w:t>.10</w:t>
      </w:r>
      <w:r w:rsidR="00284F69">
        <w:rPr>
          <w:rFonts w:ascii="Times New Roman" w:hAnsi="Times New Roman" w:cs="Times New Roman"/>
          <w:sz w:val="28"/>
          <w:szCs w:val="28"/>
        </w:rPr>
        <w:t>.2020</w:t>
      </w:r>
    </w:p>
    <w:p w:rsidR="00284F69" w:rsidRDefault="002D5714" w:rsidP="0028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="00725C2D">
        <w:rPr>
          <w:rFonts w:ascii="Times New Roman" w:hAnsi="Times New Roman" w:cs="Times New Roman"/>
          <w:sz w:val="28"/>
          <w:szCs w:val="28"/>
        </w:rPr>
        <w:t>Изучить материал лекции, законспектировать в тетраде</w:t>
      </w:r>
    </w:p>
    <w:p w:rsidR="00725C2D" w:rsidRPr="00725C2D" w:rsidRDefault="00725C2D" w:rsidP="00725C2D">
      <w:pPr>
        <w:pStyle w:val="a4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725C2D">
        <w:rPr>
          <w:color w:val="000000"/>
          <w:sz w:val="28"/>
          <w:szCs w:val="28"/>
        </w:rPr>
        <w:t>Развитие физических каче</w:t>
      </w:r>
      <w:proofErr w:type="gramStart"/>
      <w:r w:rsidRPr="00725C2D">
        <w:rPr>
          <w:color w:val="000000"/>
          <w:sz w:val="28"/>
          <w:szCs w:val="28"/>
        </w:rPr>
        <w:t>ств ср</w:t>
      </w:r>
      <w:proofErr w:type="gramEnd"/>
      <w:r w:rsidRPr="00725C2D">
        <w:rPr>
          <w:color w:val="000000"/>
          <w:sz w:val="28"/>
          <w:szCs w:val="28"/>
        </w:rPr>
        <w:t>едствами легкой атлетики.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Физическими (двигательными) качествами принято называть определенные стороны двигательных возможностей человека. К ним относятся сила, быстрота, выносливость, гибкость и ловкость. Эти физические качества развиваются в тесной взаимосвязи и для каждого человека или вида спорта имеют различное значение.</w:t>
      </w:r>
    </w:p>
    <w:p w:rsidR="00725C2D" w:rsidRPr="009C3036" w:rsidRDefault="00725C2D" w:rsidP="00725C2D">
      <w:pPr>
        <w:pBdr>
          <w:top w:val="single" w:sz="4" w:space="6" w:color="E5E5E5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32"/>
          <w:szCs w:val="24"/>
          <w:u w:val="single"/>
        </w:rPr>
      </w:pPr>
      <w:r w:rsidRPr="009C3036">
        <w:rPr>
          <w:rFonts w:ascii="Times New Roman" w:eastAsia="Times New Roman" w:hAnsi="Times New Roman" w:cs="Times New Roman"/>
          <w:i/>
          <w:color w:val="000000"/>
          <w:sz w:val="32"/>
          <w:szCs w:val="24"/>
          <w:u w:val="single"/>
        </w:rPr>
        <w:t>Сила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Сила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способность человека преодолевать внешнее сопротивление или противостоять ему за счет мышечных усилий.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проявление силы мышц создается нервными импульсами, идущими от двигательных центров коры головного мозга через нервные клетки спинного мозга к мышцам.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В спортивной практике выделяют общую и специальную силу, абсолютную и относительную силу, взрывную силу и силовую выносливость:</w:t>
      </w:r>
    </w:p>
    <w:p w:rsidR="00725C2D" w:rsidRPr="00602290" w:rsidRDefault="00725C2D" w:rsidP="00725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Общая сила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способность человека проявлять значительные усилия в разнообразных движениях.</w:t>
      </w:r>
    </w:p>
    <w:p w:rsidR="00725C2D" w:rsidRPr="00602290" w:rsidRDefault="00725C2D" w:rsidP="00725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Специальная сила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способность человека проявлять необходимые усилия в условиях избранного вида деятельности.</w:t>
      </w:r>
    </w:p>
    <w:p w:rsidR="00725C2D" w:rsidRPr="00602290" w:rsidRDefault="00725C2D" w:rsidP="00725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Относительная сила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проявление максимальной силы в пересчете на 1 кг веса человека.</w:t>
      </w:r>
    </w:p>
    <w:p w:rsidR="00725C2D" w:rsidRPr="00602290" w:rsidRDefault="00725C2D" w:rsidP="00725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Абсолютная сила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наивысшее усилие, которое человек может развить в динамическом или статическом режиме.</w:t>
      </w:r>
    </w:p>
    <w:p w:rsidR="00725C2D" w:rsidRPr="00602290" w:rsidRDefault="00725C2D" w:rsidP="00725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Взрывная сила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способность человека преодолевать сопротивления с высокой скоростью мышечного сокращения.</w:t>
      </w:r>
    </w:p>
    <w:p w:rsidR="00725C2D" w:rsidRPr="00602290" w:rsidRDefault="00725C2D" w:rsidP="00725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Силовая выносливость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способность человека сопротивляться утомлению при длительной силовой работе.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Приступая к развитию силы, надо помнить, что одно и то же упражнение может оказать различное воздействие на развитие той или иной силы. Например, при выполнении пятерного или тройного прыжка с места в яму с песком на результат развивается преимущественно взрывная сила. Если же выполнять аналогичные прыжки, но на расстоянии 100 или 200 м, то будет развиваться преимущественно силовая выносливость.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К легкоатлетическим упражнениям для развития силы можно отнести различные прыжки в яму с песком, прыжки через препятствия, скачки на одной ноге, бег и прыжки в гору, бег или ходьба с отягощением, прыжки с возвышенности, бег с сопротивлением, толкание и метание спортивных снарядов.</w:t>
      </w:r>
    </w:p>
    <w:p w:rsidR="00725C2D" w:rsidRPr="009C3036" w:rsidRDefault="00725C2D" w:rsidP="00725C2D">
      <w:pPr>
        <w:pBdr>
          <w:top w:val="single" w:sz="4" w:space="6" w:color="E5E5E5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32"/>
          <w:szCs w:val="24"/>
          <w:u w:val="single"/>
        </w:rPr>
      </w:pPr>
      <w:r w:rsidRPr="009C3036">
        <w:rPr>
          <w:rFonts w:ascii="Times New Roman" w:eastAsia="Times New Roman" w:hAnsi="Times New Roman" w:cs="Times New Roman"/>
          <w:i/>
          <w:color w:val="000000"/>
          <w:sz w:val="32"/>
          <w:szCs w:val="24"/>
          <w:u w:val="single"/>
        </w:rPr>
        <w:lastRenderedPageBreak/>
        <w:t>Быстрота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Быстрота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способность человека выполнять движения в короткий промежуток времени.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выделить три основные формы проявления быстроты:</w:t>
      </w:r>
    </w:p>
    <w:p w:rsidR="00725C2D" w:rsidRPr="00602290" w:rsidRDefault="00725C2D" w:rsidP="00725C2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латентное (скрытое) время двигательной реакции;</w:t>
      </w:r>
    </w:p>
    <w:p w:rsidR="00725C2D" w:rsidRPr="00602290" w:rsidRDefault="00725C2D" w:rsidP="00725C2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 одиночного движения (при малом внешнем сопротивлении);</w:t>
      </w:r>
    </w:p>
    <w:p w:rsidR="00725C2D" w:rsidRPr="00602290" w:rsidRDefault="00725C2D" w:rsidP="00725C2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частота движений.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формы относительно независимы друг от друга, и развивать их надо с учетом перечисленных особенностей.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Максимальная скорость, которую может проявить человек в любом движении, зависит не только от развития у него быстроты, но и от других факторов: уровня силы, гибкости и подвижности в суставах, ловкости, владения техникой и др. Поэтому развитие быстроты движений тесно связано с развитием других физических качеств.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Быстрота движений определяется деятельностью центральной нервной системы, координирующей напряжение и расслабление мышц. Быстрота меньше других качеств поддается влиянию тренировки, ее лучше развивать в возрасте 10-12 лет. Быстроту движений развивают упражнениями, выполняемыми повторно с максимальной скоростью. Продолжительность этих упражнений не должна превышать 5-6 </w:t>
      </w:r>
      <w:proofErr w:type="gramStart"/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выполняться </w:t>
      </w:r>
      <w:proofErr w:type="gramStart"/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proofErr w:type="gramEnd"/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до снижения скорости. При этом усилия должны быть направлены не на способ, а на быстроту выполнения упражнения.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быстроты реакции рекомендуется применять повторные упражнения с быстрым реагированием на неожиданный сигнал.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Хорошими легкоатлетическими упражнениями для развития быстроты являются бег с ходу, бег в облегченных условиях (под ветер, по наклонной дорожке, бег с тяговым устройством), бег с гандикапом, бег за лидером, бег в упоре, бег с высоким подниманием бедра, семенящий бег, эстафетный бег на коротких отрезках и др.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быстроту не вызывают глубоких изменений в организме, и поэтому рекомендуется выполнять их в начале основной части занятия.</w:t>
      </w:r>
    </w:p>
    <w:p w:rsidR="00725C2D" w:rsidRPr="009C3036" w:rsidRDefault="00725C2D" w:rsidP="00725C2D">
      <w:pPr>
        <w:pBdr>
          <w:top w:val="single" w:sz="4" w:space="6" w:color="E5E5E5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32"/>
          <w:szCs w:val="24"/>
          <w:u w:val="single"/>
        </w:rPr>
      </w:pPr>
      <w:r w:rsidRPr="009C3036">
        <w:rPr>
          <w:rFonts w:ascii="Times New Roman" w:eastAsia="Times New Roman" w:hAnsi="Times New Roman" w:cs="Times New Roman"/>
          <w:i/>
          <w:color w:val="000000"/>
          <w:sz w:val="32"/>
          <w:szCs w:val="24"/>
          <w:u w:val="single"/>
        </w:rPr>
        <w:t>Выносливость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Выносливость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способность человека выполнять работу заданной интенсивности в течение длительного времени, т.е. противостоять утомлению.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Обеспечивается выносливость деятельностью всего организма. В первую очередь, выносливость зависит от деятельности коры головного мозга, определяющей и регулирующей состояние центральной нервной системы и работоспособность всех органов и систем.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Выносливость бывает общая и специальная:</w:t>
      </w:r>
    </w:p>
    <w:p w:rsidR="00725C2D" w:rsidRPr="00602290" w:rsidRDefault="00725C2D" w:rsidP="00725C2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Общая выносливость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 характеризуется способностью человека длительное время выполнять любую работу умеренной интенсивности.</w:t>
      </w:r>
    </w:p>
    <w:p w:rsidR="00725C2D" w:rsidRPr="00602290" w:rsidRDefault="00725C2D" w:rsidP="00725C2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Специальная выносливость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 это выполнение человеком специфической работы оптимальной интенсивности для его деятельности.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Лучшими легкоатлетическими средствами для развития общей выносливости являются длительная ходьба или бег, выполняемые в равномерном темпе при пульсе 140-160 уд/мин. По мере роста подготовленности занимающиеся могут постепенно увеличивать нагрузку, включая бег с повышенной скоростью, бег по песку, бег по воде, бег по пересеченной местности. Регулировать нагрузку можно и продолжительностью выполнения упражнения.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выносливость, обусловливая в значительной мере общую работоспособность человека и уровень его здоровья, вместе с тем служит основой для развития специальной выносливости.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Многократное выполнение основного вида деятельности и частично специальных упражнений - основной путь к развитию специальной выносливости. </w:t>
      </w:r>
      <w:proofErr w:type="gramStart"/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Наилучшее развитие специальной выносливости достигается работой с интенсивностью, несколько превышающей ту, которую способен в настоящий момент поддержать занимающийся на протяжении всей работы, но с несколько меньшей продолжительностью и многократным повторением.</w:t>
      </w:r>
      <w:proofErr w:type="gramEnd"/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Такое повторное воздействие более интенсивной работы может осуществляться в тренировке разными методами (например, интервальным или переменным).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Тренированность, приобретенная на основе повышенных требований к организму, при использовании интервального или переменного методов, позволяет легче и более длительно выполнять основную работу. Однако только этими методами нельзя полноценно развивать специальную выносливость. Поэтому в учебный процесс рекомендуется включать контрольный и соревновательный методы тренировки.</w:t>
      </w:r>
    </w:p>
    <w:p w:rsidR="00725C2D" w:rsidRPr="009C3036" w:rsidRDefault="00725C2D" w:rsidP="00725C2D">
      <w:pPr>
        <w:pBdr>
          <w:top w:val="single" w:sz="4" w:space="6" w:color="E5E5E5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32"/>
          <w:szCs w:val="24"/>
          <w:u w:val="single"/>
        </w:rPr>
      </w:pPr>
      <w:r w:rsidRPr="009C3036">
        <w:rPr>
          <w:rFonts w:ascii="Times New Roman" w:eastAsia="Times New Roman" w:hAnsi="Times New Roman" w:cs="Times New Roman"/>
          <w:i/>
          <w:color w:val="000000"/>
          <w:sz w:val="32"/>
          <w:szCs w:val="24"/>
          <w:u w:val="single"/>
        </w:rPr>
        <w:t>Гибкость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Гибкость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способность человека выполнять движения с большой амплитудой. Гибкость человека зависит от анатомо-физиологических особенностей суставов, эластичности связок, тонуса мышц, состояния центральной нервной системы. Все движения, выполняемые с той или иной амплитудой в многочисленных легкоатлетических упражнениях, посредством которых осуществляется физическая подготовка, способствуют развитию гибкости. Наибольшее влияние на развитие гибкости оказывают специальные упражнения барьериста, прыгуна и метателя.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для развития гибкости принято подразделять на две группы:</w:t>
      </w:r>
    </w:p>
    <w:p w:rsidR="00725C2D" w:rsidRPr="00602290" w:rsidRDefault="00725C2D" w:rsidP="00725C2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активные (за счет сокращения мышц);</w:t>
      </w:r>
    </w:p>
    <w:p w:rsidR="00725C2D" w:rsidRPr="00602290" w:rsidRDefault="00725C2D" w:rsidP="00725C2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пассивные (за счет использования внешних сил).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гибкость целесообразно выполнять сериями по 8-10 повторений в каждой, с постепенным увеличением амплитуды движений. Наибольший эффект от упражнений будет, если их выполнять два раза в день. Гибкость достаточно устойчива и поддерживается без особого труда. Если совсем прекратить выполнять упражнения на гибкость, она снижается и через несколько месяцев может вернуться к исходным 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величинам. Перед выполнением упражнений на гибкость необходимо хорошо разогреться, желательно до появления пота.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эффективно гибкость развивается при комплексном подходе выполнения упражнений: 40% упражнений активного, 40 - пассивного характера и 20% статических упражнений.</w:t>
      </w:r>
    </w:p>
    <w:p w:rsidR="00725C2D" w:rsidRPr="009C3036" w:rsidRDefault="00725C2D" w:rsidP="00725C2D">
      <w:pPr>
        <w:pBdr>
          <w:top w:val="single" w:sz="4" w:space="6" w:color="E5E5E5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32"/>
          <w:szCs w:val="24"/>
          <w:u w:val="single"/>
        </w:rPr>
      </w:pPr>
      <w:r w:rsidRPr="009C3036">
        <w:rPr>
          <w:rFonts w:ascii="Times New Roman" w:eastAsia="Times New Roman" w:hAnsi="Times New Roman" w:cs="Times New Roman"/>
          <w:i/>
          <w:color w:val="000000"/>
          <w:sz w:val="32"/>
          <w:szCs w:val="24"/>
          <w:u w:val="single"/>
        </w:rPr>
        <w:t>Ловкость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Ловкость</w:t>
      </w: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это способность человека быстро овладевать новыми движениями и перестраивать двигательную деятельность. Чтобы быть ловким в движениях, надо быть сильным, быстрым, выносливым, а нередко иметь и высокие волевые качества. Чем </w:t>
      </w:r>
      <w:proofErr w:type="spellStart"/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неизвестнее</w:t>
      </w:r>
      <w:proofErr w:type="spellEnd"/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сложнее действия, тем выше должна быть ловкость. Ловкость особенно нужна при неожиданно возникающей двигательной задаче, требующей быстроты ориентировки и безотлагательного выполнения, когда нет ни секунды времени на раздумывание.</w:t>
      </w:r>
    </w:p>
    <w:p w:rsidR="00725C2D" w:rsidRPr="00602290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Считается, что ловкость - сложное комплексное качество, не имеющее единого критерия для оценки. Для развития ловкости с успехом могут использоваться, кроме спортивных и подвижных игр, различные виды легкой атлетики (например, барьерный бег, прыжки в высоту и длину, метания и прыжки с шестом).</w:t>
      </w:r>
    </w:p>
    <w:p w:rsidR="00725C2D" w:rsidRDefault="00725C2D" w:rsidP="0072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всех случаях, применяя упражнения на ловкость, нужно постепенно переходить от простых упражнений к более </w:t>
      </w:r>
      <w:proofErr w:type="gramStart"/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сложным</w:t>
      </w:r>
      <w:proofErr w:type="gramEnd"/>
      <w:r w:rsidRPr="00602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Дозируя упражнения, направленные на развитие ловкости, следует помнить, что они требуют не только физических усилий, но и значительных нервных напряжений. Поэтому не следует на одном занятии проделывать много упражнений на ловкость. Упражнения на ловкость рекомендуется применять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основной части занятия.</w:t>
      </w:r>
    </w:p>
    <w:p w:rsidR="00941AC7" w:rsidRDefault="00941AC7" w:rsidP="00284F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714" w:rsidRPr="002D5714" w:rsidRDefault="00725C2D" w:rsidP="0028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  <w:r w:rsidR="00941AC7">
        <w:rPr>
          <w:rFonts w:ascii="Times New Roman" w:hAnsi="Times New Roman" w:cs="Times New Roman"/>
          <w:sz w:val="28"/>
          <w:szCs w:val="28"/>
        </w:rPr>
        <w:t xml:space="preserve"> отправить до 26</w:t>
      </w:r>
      <w:r w:rsidR="002D5714">
        <w:rPr>
          <w:rFonts w:ascii="Times New Roman" w:hAnsi="Times New Roman" w:cs="Times New Roman"/>
          <w:sz w:val="28"/>
          <w:szCs w:val="28"/>
        </w:rPr>
        <w:t xml:space="preserve">.10.20 на почту </w:t>
      </w:r>
      <w:hyperlink r:id="rId5" w:history="1">
        <w:r w:rsidR="002D5714"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ksusha</w:t>
        </w:r>
        <w:r w:rsidR="002D5714" w:rsidRPr="002D57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D5714"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2D5714" w:rsidRPr="002D5714">
          <w:rPr>
            <w:rStyle w:val="a3"/>
            <w:rFonts w:ascii="Times New Roman" w:hAnsi="Times New Roman" w:cs="Times New Roman"/>
            <w:sz w:val="28"/>
            <w:szCs w:val="28"/>
          </w:rPr>
          <w:t>_2010@</w:t>
        </w:r>
        <w:r w:rsidR="002D5714"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D5714" w:rsidRPr="002D57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D5714"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D5714" w:rsidRPr="002D5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C45" w:rsidRDefault="00AC7C45"/>
    <w:sectPr w:rsidR="00AC7C45" w:rsidSect="00E5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5785"/>
    <w:multiLevelType w:val="multilevel"/>
    <w:tmpl w:val="AE56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209F6"/>
    <w:multiLevelType w:val="multilevel"/>
    <w:tmpl w:val="83A8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15FFF"/>
    <w:multiLevelType w:val="multilevel"/>
    <w:tmpl w:val="282E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FA2F71"/>
    <w:multiLevelType w:val="multilevel"/>
    <w:tmpl w:val="8722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4F69"/>
    <w:rsid w:val="00284F69"/>
    <w:rsid w:val="002D5714"/>
    <w:rsid w:val="00725C2D"/>
    <w:rsid w:val="008F5AD0"/>
    <w:rsid w:val="00941AC7"/>
    <w:rsid w:val="00AC7C45"/>
    <w:rsid w:val="00E5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71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2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2020-05-25T01:54:00Z</dcterms:created>
  <dcterms:modified xsi:type="dcterms:W3CDTF">2020-10-15T13:02:00Z</dcterms:modified>
</cp:coreProperties>
</file>