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45" w:rsidRDefault="00267B45" w:rsidP="00267B45">
      <w:pPr>
        <w:pStyle w:val="2-"/>
        <w:jc w:val="left"/>
      </w:pPr>
      <w:r>
        <w:t>Задание:</w:t>
      </w:r>
    </w:p>
    <w:p w:rsidR="00267B45" w:rsidRDefault="00267B45" w:rsidP="00267B45">
      <w:pPr>
        <w:pStyle w:val="2-"/>
        <w:numPr>
          <w:ilvl w:val="0"/>
          <w:numId w:val="1"/>
        </w:numPr>
        <w:jc w:val="left"/>
      </w:pPr>
      <w:r>
        <w:t xml:space="preserve">Прочитать! </w:t>
      </w:r>
    </w:p>
    <w:p w:rsidR="00267B45" w:rsidRDefault="00267B45" w:rsidP="00267B45">
      <w:pPr>
        <w:pStyle w:val="2-"/>
        <w:numPr>
          <w:ilvl w:val="0"/>
          <w:numId w:val="1"/>
        </w:numPr>
        <w:jc w:val="left"/>
      </w:pPr>
      <w:r>
        <w:t>Ответить на вопросы:</w:t>
      </w:r>
    </w:p>
    <w:p w:rsidR="00267B45" w:rsidRDefault="00267B45" w:rsidP="00267B45">
      <w:pPr>
        <w:pStyle w:val="a4"/>
        <w:ind w:left="720" w:firstLine="0"/>
      </w:pPr>
      <w:r>
        <w:t>1. Как нормируется двигательная активность школьников?</w:t>
      </w:r>
    </w:p>
    <w:p w:rsidR="00267B45" w:rsidRDefault="00267B45" w:rsidP="00267B45">
      <w:pPr>
        <w:pStyle w:val="a4"/>
        <w:ind w:left="720" w:firstLine="0"/>
      </w:pPr>
      <w:r>
        <w:t>2. Каково влияние двигательной активности на здоровье школьников?</w:t>
      </w:r>
    </w:p>
    <w:p w:rsidR="00267B45" w:rsidRDefault="00267B45" w:rsidP="00267B45">
      <w:pPr>
        <w:pStyle w:val="a4"/>
        <w:ind w:left="720" w:firstLine="0"/>
      </w:pPr>
      <w:r>
        <w:t>3. Назовите основные методы изучения и оценки двигательной актив</w:t>
      </w:r>
      <w:r>
        <w:softHyphen/>
        <w:t>ности.</w:t>
      </w:r>
    </w:p>
    <w:p w:rsidR="00267B45" w:rsidRDefault="00267B45" w:rsidP="00267B45">
      <w:pPr>
        <w:pStyle w:val="a4"/>
        <w:ind w:left="720" w:firstLine="0"/>
      </w:pPr>
      <w:r>
        <w:t>4. Назовите основные факторы, формирующие привычную двигатель</w:t>
      </w:r>
      <w:r>
        <w:softHyphen/>
        <w:t>ную активность школьников.</w:t>
      </w:r>
    </w:p>
    <w:p w:rsidR="00267B45" w:rsidRDefault="00267B45" w:rsidP="00267B45">
      <w:pPr>
        <w:pStyle w:val="a4"/>
        <w:ind w:left="720" w:firstLine="0"/>
      </w:pPr>
      <w:r>
        <w:t>5. Как нормируются физические нагрузки для лиц зрелого и пожило</w:t>
      </w:r>
      <w:r>
        <w:softHyphen/>
        <w:t>го возраста?</w:t>
      </w:r>
    </w:p>
    <w:p w:rsidR="00267B45" w:rsidRDefault="00267B45" w:rsidP="00267B45">
      <w:pPr>
        <w:pStyle w:val="a6"/>
      </w:pPr>
      <w:bookmarkStart w:id="0" w:name="_GoBack"/>
      <w:bookmarkEnd w:id="0"/>
    </w:p>
    <w:p w:rsidR="00267B45" w:rsidRDefault="00267B45" w:rsidP="00267B45">
      <w:pPr>
        <w:pStyle w:val="2-"/>
        <w:ind w:left="720"/>
        <w:jc w:val="left"/>
      </w:pPr>
    </w:p>
    <w:p w:rsidR="00267B45" w:rsidRDefault="00267B45" w:rsidP="00FD5F57">
      <w:pPr>
        <w:pStyle w:val="2-"/>
      </w:pPr>
    </w:p>
    <w:p w:rsidR="00267B45" w:rsidRDefault="00267B45" w:rsidP="00FD5F57">
      <w:pPr>
        <w:pStyle w:val="2-"/>
      </w:pPr>
    </w:p>
    <w:p w:rsidR="00267B45" w:rsidRDefault="00267B45" w:rsidP="00FD5F57">
      <w:pPr>
        <w:pStyle w:val="2-"/>
      </w:pPr>
    </w:p>
    <w:p w:rsidR="00FD5F57" w:rsidRDefault="00FD5F57" w:rsidP="00FD5F57">
      <w:pPr>
        <w:pStyle w:val="2-"/>
      </w:pPr>
      <w:r>
        <w:t>ГИГИЕНИЧЕСКОЕ НОРМИРОВАНИЕ ФИЗИЧЕСКИХ НАГРУЗОК ПРИ ЗАНЯТИЯХ ФИЗИЧЕСКОЙ КУЛЬТУРОЙ</w:t>
      </w:r>
    </w:p>
    <w:p w:rsidR="00FD5F57" w:rsidRDefault="00FD5F57" w:rsidP="00FD5F57">
      <w:pPr>
        <w:pStyle w:val="a4"/>
      </w:pPr>
      <w:r>
        <w:t>Гигиеническое нормирование физических нагрузок, определе</w:t>
      </w:r>
      <w:r>
        <w:softHyphen/>
        <w:t>ние оптимальных их величин для лиц разного пола и возраста основаны на результатах комплексного изучения реакции орга</w:t>
      </w:r>
      <w:r>
        <w:softHyphen/>
        <w:t>низма спортсмена на дозированную физическую нагрузку.</w:t>
      </w:r>
    </w:p>
    <w:p w:rsidR="00FD5F57" w:rsidRDefault="00FD5F57" w:rsidP="00FD5F57">
      <w:pPr>
        <w:pStyle w:val="a4"/>
      </w:pPr>
      <w:r>
        <w:rPr>
          <w:i/>
        </w:rPr>
        <w:t>Гигиенически оптимальной величиной физических нагрузок счи</w:t>
      </w:r>
      <w:r>
        <w:rPr>
          <w:i/>
        </w:rPr>
        <w:softHyphen/>
        <w:t>тается такая нагрузка, которая еще не оказывает существенного отрицательного влияния на функциональное состояние организма человека.</w:t>
      </w:r>
    </w:p>
    <w:p w:rsidR="00FD5F57" w:rsidRDefault="00FD5F57" w:rsidP="00FD5F57">
      <w:pPr>
        <w:pStyle w:val="a4"/>
      </w:pPr>
      <w:r>
        <w:t>Основополагающий принцип гигиенического нормирования физических нагрузок школьников при занятиях физической куль</w:t>
      </w:r>
      <w:r>
        <w:softHyphen/>
        <w:t>турой — соответствие мощности и объема выполняемых физичес</w:t>
      </w:r>
      <w:r>
        <w:softHyphen/>
        <w:t>ких нагрузок возрастно-половым функциональным возможностям растущего организма.</w:t>
      </w:r>
    </w:p>
    <w:p w:rsidR="00FD5F57" w:rsidRDefault="00FD5F57" w:rsidP="00FD5F57">
      <w:pPr>
        <w:pStyle w:val="a4"/>
      </w:pPr>
      <w:r>
        <w:t xml:space="preserve">Прежде </w:t>
      </w:r>
      <w:proofErr w:type="gramStart"/>
      <w:r>
        <w:t>всего</w:t>
      </w:r>
      <w:proofErr w:type="gramEnd"/>
      <w:r>
        <w:t xml:space="preserve"> учитываются половые и возрастные функцио</w:t>
      </w:r>
      <w:r>
        <w:softHyphen/>
        <w:t>нальные возможности и особенности школьников, в частности характер возрастного развития ведущих адаптивных систем орга</w:t>
      </w:r>
      <w:r>
        <w:softHyphen/>
        <w:t>низма и отдельных физических качеств, их сенситивные периоды.</w:t>
      </w:r>
    </w:p>
    <w:p w:rsidR="00FD5F57" w:rsidRDefault="00FD5F57" w:rsidP="00FD5F57">
      <w:pPr>
        <w:pStyle w:val="a4"/>
      </w:pPr>
      <w:r>
        <w:rPr>
          <w:i/>
        </w:rPr>
        <w:t>Основные особенности возрастного развития физических каче</w:t>
      </w:r>
      <w:proofErr w:type="gramStart"/>
      <w:r>
        <w:rPr>
          <w:i/>
        </w:rPr>
        <w:t>ств шк</w:t>
      </w:r>
      <w:proofErr w:type="gramEnd"/>
      <w:r>
        <w:rPr>
          <w:i/>
        </w:rPr>
        <w:t>ольников.</w:t>
      </w:r>
      <w:r>
        <w:t xml:space="preserve"> Уровень развития основных физических качеств у маль</w:t>
      </w:r>
      <w:r>
        <w:softHyphen/>
        <w:t>чиков от 8 до 17 лет постоянно повышается, а у девочек происхо</w:t>
      </w:r>
      <w:r>
        <w:softHyphen/>
        <w:t>дит неравномерно, бывают периоды задержки темпа развития и даже их снижения (табл. 51, 52).</w:t>
      </w:r>
    </w:p>
    <w:p w:rsidR="00FD5F57" w:rsidRDefault="00FD5F57" w:rsidP="00FD5F57">
      <w:pPr>
        <w:pStyle w:val="a4"/>
      </w:pPr>
      <w:r>
        <w:rPr>
          <w:i/>
        </w:rPr>
        <w:t>Половые различия физиологической адаптации школьников к фи</w:t>
      </w:r>
      <w:r>
        <w:rPr>
          <w:i/>
        </w:rPr>
        <w:softHyphen/>
        <w:t>зическим нагрузкам.</w:t>
      </w:r>
      <w:r>
        <w:t xml:space="preserve"> Девочки по сравнению со сверстниками-маль</w:t>
      </w:r>
      <w:r>
        <w:softHyphen/>
        <w:t>чиками имеют ряд функциональных особенностей, сводящихся к меньшей физической работоспособности вследствие более низ</w:t>
      </w:r>
      <w:r>
        <w:softHyphen/>
        <w:t xml:space="preserve">кого уровня развития аэробных и анаэробных механизмов </w:t>
      </w:r>
      <w:proofErr w:type="spellStart"/>
      <w:r>
        <w:t>энерго</w:t>
      </w:r>
      <w:r>
        <w:softHyphen/>
        <w:t>продукции</w:t>
      </w:r>
      <w:proofErr w:type="spellEnd"/>
      <w:r>
        <w:t>.</w:t>
      </w:r>
    </w:p>
    <w:p w:rsidR="00FD5F57" w:rsidRDefault="00FD5F57" w:rsidP="00FD5F57">
      <w:pPr>
        <w:pStyle w:val="a4"/>
      </w:pPr>
      <w:r>
        <w:t>У девочек значительно хуже развиты функциональные систе</w:t>
      </w:r>
      <w:r>
        <w:softHyphen/>
        <w:t>мы аэробного энергообеспечения. При физической нагрузке уме</w:t>
      </w:r>
      <w:r>
        <w:softHyphen/>
        <w:t>ренной и большой мощности у них это проявляется в меньших величинах МПК и физической работоспособности</w:t>
      </w:r>
      <w:r w:rsidRPr="00FD5F57">
        <w:t xml:space="preserve"> (</w:t>
      </w:r>
      <w:r>
        <w:rPr>
          <w:lang w:val="en-US"/>
        </w:rPr>
        <w:t>PWC</w:t>
      </w:r>
      <w:r w:rsidRPr="00FD5F57">
        <w:t>170).</w:t>
      </w:r>
      <w:r>
        <w:t xml:space="preserve"> На всех возрастных этапах развития в обеспечении мышечной энер</w:t>
      </w:r>
      <w:r>
        <w:softHyphen/>
        <w:t>гетики у девочек сохраняется более высокая роль окислительных процессов. В этом смысле «женский» тип энергообеспечения ближе к «детскому». Это одна из биологических основ известной большей в сравнении со сверстниками-мужчинами физической выносливо</w:t>
      </w:r>
      <w:r>
        <w:softHyphen/>
        <w:t>сти женщин именно при умеренных физических нагрузках.</w:t>
      </w:r>
    </w:p>
    <w:p w:rsidR="00FD5F57" w:rsidRDefault="00FD5F57" w:rsidP="00FD5F57">
      <w:pPr>
        <w:pStyle w:val="a4"/>
        <w:jc w:val="right"/>
      </w:pPr>
      <w:r>
        <w:t>Таблица 51</w:t>
      </w:r>
    </w:p>
    <w:p w:rsidR="00FD5F57" w:rsidRDefault="00FD5F57" w:rsidP="00FD5F57">
      <w:pPr>
        <w:pStyle w:val="a4"/>
        <w:jc w:val="center"/>
      </w:pPr>
      <w:r>
        <w:rPr>
          <w:b/>
        </w:rPr>
        <w:lastRenderedPageBreak/>
        <w:t>Периоды наибольшего прироста физических качеств у школьников 10-17 лет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140"/>
        <w:gridCol w:w="2140"/>
      </w:tblGrid>
      <w:tr w:rsidR="00FD5F57" w:rsidTr="00C40158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Физическое качество</w:t>
            </w:r>
          </w:p>
        </w:tc>
        <w:tc>
          <w:tcPr>
            <w:tcW w:w="4280" w:type="dxa"/>
            <w:gridSpan w:val="2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Возраст, лет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  <w:vMerge/>
            <w:tcBorders>
              <w:bottom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2140" w:type="dxa"/>
            <w:tcBorders>
              <w:bottom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Девочки</w:t>
            </w:r>
          </w:p>
        </w:tc>
        <w:tc>
          <w:tcPr>
            <w:tcW w:w="2140" w:type="dxa"/>
            <w:tcBorders>
              <w:bottom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Мальчики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Сила</w:t>
            </w:r>
          </w:p>
        </w:tc>
        <w:tc>
          <w:tcPr>
            <w:tcW w:w="2140" w:type="dxa"/>
            <w:tcBorders>
              <w:top w:val="single" w:sz="6" w:space="0" w:color="auto"/>
              <w:bottom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10-14, 15-16</w:t>
            </w:r>
          </w:p>
        </w:tc>
        <w:tc>
          <w:tcPr>
            <w:tcW w:w="2140" w:type="dxa"/>
            <w:tcBorders>
              <w:top w:val="single" w:sz="6" w:space="0" w:color="auto"/>
              <w:bottom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13-16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Быстрота</w:t>
            </w:r>
          </w:p>
        </w:tc>
        <w:tc>
          <w:tcPr>
            <w:tcW w:w="2140" w:type="dxa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10-13, 15-16</w:t>
            </w:r>
          </w:p>
        </w:tc>
        <w:tc>
          <w:tcPr>
            <w:tcW w:w="2140" w:type="dxa"/>
            <w:tcBorders>
              <w:top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11-14, 15-16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</w:pPr>
            <w:r>
              <w:t>Скоростно-силовые качества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10-13, 15-16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11-16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</w:pPr>
            <w:r>
              <w:t>Выносливость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15-16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15-17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Вместе с тем известно тормозящее влияние больших физиче</w:t>
      </w:r>
      <w:r>
        <w:softHyphen/>
        <w:t>ских нагрузок на иммунореактивность организма девочек. Умерен</w:t>
      </w:r>
      <w:r>
        <w:softHyphen/>
        <w:t>ная же дозированная мышечная деятельность девочек на уроке физкультуры, по объему и интенсивности соответствующая их возрастным функциональным возможностям, резко повышает уровень их умственной работоспособности.</w:t>
      </w:r>
    </w:p>
    <w:p w:rsidR="00FD5F57" w:rsidRDefault="00FD5F57" w:rsidP="00FD5F57">
      <w:pPr>
        <w:pStyle w:val="a4"/>
      </w:pPr>
      <w:r>
        <w:t>Причем при всех прочих условиях величина сдвигов умствен</w:t>
      </w:r>
      <w:r>
        <w:softHyphen/>
        <w:t>ной работоспособности у девочек после уроков физической куль</w:t>
      </w:r>
      <w:r>
        <w:softHyphen/>
        <w:t>туры, соответствующих их функциональным возможностям, выше, чем у мальчиков. Это указывает на большее оздоровительное зна</w:t>
      </w:r>
      <w:r>
        <w:softHyphen/>
        <w:t>чение оптимально организованной двигательной активности для девочек, чем для их сверстников — мальчиков.</w:t>
      </w:r>
    </w:p>
    <w:p w:rsidR="00FD5F57" w:rsidRDefault="00FD5F57" w:rsidP="00FD5F57">
      <w:pPr>
        <w:pStyle w:val="a4"/>
      </w:pPr>
      <w:r>
        <w:t xml:space="preserve">Как известно, у школьников всех возрастных групп реакции </w:t>
      </w:r>
      <w:proofErr w:type="gramStart"/>
      <w:r>
        <w:t>сердечно-сосудистой</w:t>
      </w:r>
      <w:proofErr w:type="gramEnd"/>
      <w:r>
        <w:t xml:space="preserve"> и дыхательной систем на </w:t>
      </w:r>
      <w:proofErr w:type="spellStart"/>
      <w:r>
        <w:t>пробегание</w:t>
      </w:r>
      <w:proofErr w:type="spellEnd"/>
      <w:r>
        <w:t xml:space="preserve"> дис</w:t>
      </w:r>
      <w:r>
        <w:softHyphen/>
        <w:t>танций с различной скоростью имеют четкие половые различия. Например, если после бега на дистанции и у мальчиков, и у дево</w:t>
      </w:r>
      <w:r>
        <w:softHyphen/>
        <w:t>чек примерно одинаковое увеличение ЧСС — до 200—240 уд/мин, то длительность восстановительного процесса (по частоте пуль</w:t>
      </w:r>
      <w:r>
        <w:softHyphen/>
        <w:t>са) у девочек значительно больше. Например, к 10-й мин восста</w:t>
      </w:r>
      <w:r>
        <w:softHyphen/>
        <w:t>новительного периода у девочек ЧСС была на 10—20 ударов боль</w:t>
      </w:r>
      <w:r>
        <w:softHyphen/>
        <w:t>ше. Сдвиги максимального и минимального артериального давле</w:t>
      </w:r>
      <w:r>
        <w:softHyphen/>
        <w:t>ния в ответ на физическую нагрузку у девочек всех возрастных групп также выражены в большей степени.</w:t>
      </w:r>
    </w:p>
    <w:p w:rsidR="00FD5F57" w:rsidRDefault="00FD5F57" w:rsidP="00FD5F57">
      <w:pPr>
        <w:pStyle w:val="a4"/>
      </w:pPr>
      <w:r>
        <w:t>Коэффициент использования кислорода у них также на 15% ниже. Наибольшие различия в величине указанного показателя наблюдаются в 15 лет.</w:t>
      </w:r>
    </w:p>
    <w:p w:rsidR="00FD5F57" w:rsidRDefault="00FD5F57" w:rsidP="00FD5F57">
      <w:pPr>
        <w:pStyle w:val="a4"/>
        <w:jc w:val="right"/>
      </w:pPr>
      <w:r>
        <w:t>Таблица 52</w:t>
      </w:r>
    </w:p>
    <w:p w:rsidR="00FD5F57" w:rsidRDefault="00FD5F57" w:rsidP="00FD5F57">
      <w:pPr>
        <w:pStyle w:val="a4"/>
        <w:jc w:val="center"/>
      </w:pPr>
      <w:r>
        <w:rPr>
          <w:b/>
        </w:rPr>
        <w:t>Снижение темпов развития физических качеств у девочек 8-17 лет по сравнению с мальчиками этого же возраста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0"/>
        <w:gridCol w:w="3160"/>
      </w:tblGrid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Возраст, лет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Разница, %</w:t>
            </w:r>
          </w:p>
        </w:tc>
      </w:tr>
      <w:tr w:rsidR="00FD5F57" w:rsidTr="00C40158">
        <w:trPr>
          <w:cantSplit/>
          <w:jc w:val="center"/>
        </w:trPr>
        <w:tc>
          <w:tcPr>
            <w:tcW w:w="602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Показатели силы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8-10, 14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11-13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10-15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15-17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34-39</w:t>
            </w:r>
          </w:p>
        </w:tc>
      </w:tr>
      <w:tr w:rsidR="00FD5F57" w:rsidTr="00C40158">
        <w:trPr>
          <w:cantSplit/>
          <w:jc w:val="center"/>
        </w:trPr>
        <w:tc>
          <w:tcPr>
            <w:tcW w:w="602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Показатели скоростно-силовых качеств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8-12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13-14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10-15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15-17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22-24</w:t>
            </w:r>
          </w:p>
        </w:tc>
      </w:tr>
      <w:tr w:rsidR="00FD5F57" w:rsidTr="00C40158">
        <w:trPr>
          <w:cantSplit/>
          <w:jc w:val="center"/>
        </w:trPr>
        <w:tc>
          <w:tcPr>
            <w:tcW w:w="602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Показатели скорости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8-10, 13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5-6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11-12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2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14-16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17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</w:tr>
      <w:tr w:rsidR="00FD5F57" w:rsidTr="00C40158">
        <w:trPr>
          <w:cantSplit/>
          <w:jc w:val="center"/>
        </w:trPr>
        <w:tc>
          <w:tcPr>
            <w:tcW w:w="602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Показатели выносливости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12-13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6-9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14-16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</w:tr>
      <w:tr w:rsidR="00FD5F57" w:rsidTr="00C40158">
        <w:trPr>
          <w:cantSplit/>
          <w:jc w:val="center"/>
        </w:trPr>
        <w:tc>
          <w:tcPr>
            <w:tcW w:w="2860" w:type="dxa"/>
          </w:tcPr>
          <w:p w:rsidR="00FD5F57" w:rsidRDefault="00FD5F57" w:rsidP="00C40158">
            <w:pPr>
              <w:pStyle w:val="a5"/>
              <w:jc w:val="center"/>
            </w:pPr>
            <w:r>
              <w:t>17</w:t>
            </w:r>
          </w:p>
        </w:tc>
        <w:tc>
          <w:tcPr>
            <w:tcW w:w="3160" w:type="dxa"/>
          </w:tcPr>
          <w:p w:rsidR="00FD5F57" w:rsidRDefault="00FD5F57" w:rsidP="00C40158">
            <w:pPr>
              <w:pStyle w:val="a5"/>
              <w:jc w:val="center"/>
            </w:pPr>
            <w:r>
              <w:t>21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Изменение ЧСС при задержке дыхания на выдохе по сравне</w:t>
      </w:r>
      <w:r>
        <w:softHyphen/>
        <w:t>нию с покоем имеет четкую корреляционную взаимосвязь с показателями физической подготовленности детей. ЧСС по-разному изменяется в ответ на такую функциональную нагрузку у мальчи</w:t>
      </w:r>
      <w:r>
        <w:softHyphen/>
        <w:t>ков и девочек. Например, учащение пульса при задержке дыхания у девочек сочетается с хорошими показателями физической под</w:t>
      </w:r>
      <w:r>
        <w:softHyphen/>
        <w:t>готовленности, а у мальчиков наоборот. Это указывает на разные механизмы адаптации к недостатку кислорода, т.е. на регуляцию сердечно-легочных взаимосвязей. Доказано, что у женщин слабее сердечно-легочные взаимосвязи, их сердечные центры менее чув</w:t>
      </w:r>
      <w:r>
        <w:softHyphen/>
        <w:t>ствительны к влияниям легочных центров. Таким образом, орга</w:t>
      </w:r>
      <w:r>
        <w:softHyphen/>
        <w:t>низация и методика физического воспитания школьников, набор средств и методов физического воспитания, объем и интенсивность физических нагрузок детей и подростков должны соответ</w:t>
      </w:r>
      <w:r>
        <w:softHyphen/>
        <w:t>ствовать не только возрастным, но и половым функциональным возможностям школьников.</w:t>
      </w:r>
    </w:p>
    <w:p w:rsidR="00FD5F57" w:rsidRDefault="00FD5F57" w:rsidP="00FD5F57">
      <w:pPr>
        <w:pStyle w:val="3-"/>
      </w:pPr>
      <w:bookmarkStart w:id="1" w:name="_Toc23171272"/>
      <w:r>
        <w:t>Гигиеническое нормирование двигательной активности школьников</w:t>
      </w:r>
      <w:bookmarkEnd w:id="1"/>
    </w:p>
    <w:p w:rsidR="00FD5F57" w:rsidRDefault="00FD5F57" w:rsidP="00FD5F57">
      <w:pPr>
        <w:pStyle w:val="a4"/>
      </w:pPr>
      <w:r>
        <w:rPr>
          <w:b/>
          <w:i/>
        </w:rPr>
        <w:t>Двигательной активностью</w:t>
      </w:r>
      <w:r>
        <w:rPr>
          <w:i/>
        </w:rPr>
        <w:t xml:space="preserve"> в гигиене называют сумму движе</w:t>
      </w:r>
      <w:r>
        <w:rPr>
          <w:i/>
        </w:rPr>
        <w:softHyphen/>
        <w:t>ний, выполняемых человеком в процессе жизнедеятельности.</w:t>
      </w:r>
      <w:r>
        <w:t xml:space="preserve"> Двига</w:t>
      </w:r>
      <w:r>
        <w:softHyphen/>
        <w:t>тельная активность детей и подростков условно делится на три части, выполняемая:</w:t>
      </w:r>
    </w:p>
    <w:p w:rsidR="00FD5F57" w:rsidRDefault="00FD5F57" w:rsidP="00FD5F57">
      <w:pPr>
        <w:pStyle w:val="a4"/>
      </w:pPr>
      <w:r>
        <w:t>в процессе физического воспитания и во время обучения;</w:t>
      </w:r>
    </w:p>
    <w:p w:rsidR="00FD5F57" w:rsidRDefault="00FD5F57" w:rsidP="00FD5F57">
      <w:pPr>
        <w:pStyle w:val="a4"/>
      </w:pPr>
      <w:r>
        <w:t>в процессе общественно полезной трудовой деятельности;</w:t>
      </w:r>
    </w:p>
    <w:p w:rsidR="00FD5F57" w:rsidRDefault="00FD5F57" w:rsidP="00FD5F57">
      <w:pPr>
        <w:pStyle w:val="a4"/>
      </w:pPr>
      <w:r>
        <w:t>в свободное время.</w:t>
      </w:r>
    </w:p>
    <w:p w:rsidR="00FD5F57" w:rsidRDefault="00FD5F57" w:rsidP="00FD5F57">
      <w:pPr>
        <w:pStyle w:val="a4"/>
      </w:pPr>
      <w:r>
        <w:t>Эти составляющие, дополняя друг друга, обеспечивают опре</w:t>
      </w:r>
      <w:r>
        <w:softHyphen/>
        <w:t>деленный уровень суточной двигательной активности школьни</w:t>
      </w:r>
      <w:r>
        <w:softHyphen/>
        <w:t>ков разных возрастно-половых групп.</w:t>
      </w:r>
    </w:p>
    <w:p w:rsidR="00FD5F57" w:rsidRDefault="00FD5F57" w:rsidP="00FD5F57">
      <w:pPr>
        <w:pStyle w:val="a4"/>
      </w:pPr>
      <w:r>
        <w:rPr>
          <w:i/>
        </w:rPr>
        <w:t>Влияние двигательной активности на здоровье школьников.</w:t>
      </w:r>
      <w:r>
        <w:t xml:space="preserve"> Между суточной двигательной активностью и здоровьем школьников существует тесная взаимосвязь. Дефицит движения, или гипокинезия, вызывает многообразные морфологические и функцио</w:t>
      </w:r>
      <w:r>
        <w:softHyphen/>
        <w:t>нальные изменения организма. Комплекс таких изменений от</w:t>
      </w:r>
      <w:r>
        <w:softHyphen/>
        <w:t xml:space="preserve">носится к </w:t>
      </w:r>
      <w:proofErr w:type="spellStart"/>
      <w:r>
        <w:t>предпатологическим</w:t>
      </w:r>
      <w:proofErr w:type="spellEnd"/>
      <w:r>
        <w:t xml:space="preserve"> и патологическим состояниям. Ведущими признаками гипокинезии служат нарушение механиз</w:t>
      </w:r>
      <w:r>
        <w:softHyphen/>
        <w:t xml:space="preserve">мов </w:t>
      </w:r>
      <w:proofErr w:type="spellStart"/>
      <w:r>
        <w:t>саморегуляции</w:t>
      </w:r>
      <w:proofErr w:type="spellEnd"/>
      <w:r>
        <w:t xml:space="preserve"> физиологических функций; снижение функ</w:t>
      </w:r>
      <w:r>
        <w:softHyphen/>
        <w:t>циональных возможностей организма; нарушение деятельности опорно-двигательного аппарата; деятельности вегетативных фун</w:t>
      </w:r>
      <w:r>
        <w:softHyphen/>
        <w:t>кций.</w:t>
      </w:r>
    </w:p>
    <w:p w:rsidR="00FD5F57" w:rsidRDefault="00FD5F57" w:rsidP="00FD5F57">
      <w:pPr>
        <w:pStyle w:val="a4"/>
      </w:pPr>
      <w:r>
        <w:t>Понятием «гипокинезия» обозначается также ограничение ко</w:t>
      </w:r>
      <w:r>
        <w:softHyphen/>
        <w:t>личества и объема движений, связанных с перемещением тела в пространстве, обусловленное образом жизни, особенностями про</w:t>
      </w:r>
      <w:r>
        <w:softHyphen/>
        <w:t>фессиональной деятельности.</w:t>
      </w:r>
    </w:p>
    <w:p w:rsidR="00FD5F57" w:rsidRDefault="00FD5F57" w:rsidP="00FD5F57">
      <w:pPr>
        <w:pStyle w:val="a4"/>
      </w:pPr>
      <w:r>
        <w:t>Основные причины гипокинезии у школьников:</w:t>
      </w:r>
    </w:p>
    <w:p w:rsidR="00FD5F57" w:rsidRDefault="00FD5F57" w:rsidP="00FD5F57">
      <w:pPr>
        <w:pStyle w:val="a4"/>
      </w:pPr>
      <w:r>
        <w:t>• ограничения двигательной активности, связанные с режимом обучения и перегруженностью учебной программы;</w:t>
      </w:r>
    </w:p>
    <w:p w:rsidR="00FD5F57" w:rsidRDefault="00FD5F57" w:rsidP="00FD5F57">
      <w:pPr>
        <w:pStyle w:val="a4"/>
      </w:pPr>
      <w:r>
        <w:t>• отсутствие систематических и достаточных занятий физиче</w:t>
      </w:r>
      <w:r>
        <w:softHyphen/>
        <w:t>скими упражнениями;</w:t>
      </w:r>
    </w:p>
    <w:p w:rsidR="00FD5F57" w:rsidRDefault="00FD5F57" w:rsidP="00FD5F57">
      <w:pPr>
        <w:pStyle w:val="a4"/>
      </w:pPr>
      <w:r>
        <w:t>• хронические заболевания и дефекты развития, ограничива</w:t>
      </w:r>
      <w:r>
        <w:softHyphen/>
        <w:t>ющие двигательную активность.</w:t>
      </w:r>
    </w:p>
    <w:p w:rsidR="00FD5F57" w:rsidRDefault="00FD5F57" w:rsidP="00FD5F57">
      <w:pPr>
        <w:pStyle w:val="a4"/>
      </w:pPr>
      <w:r>
        <w:t>У школьников 6-8 лет гипокинезия наблюдается у каждого второго, среди 9—12-летних она не отмечена только у 30%, ею не страдают только 25 % старшеклассников.</w:t>
      </w:r>
    </w:p>
    <w:p w:rsidR="00FD5F57" w:rsidRDefault="00FD5F57" w:rsidP="00FD5F57">
      <w:pPr>
        <w:pStyle w:val="a4"/>
      </w:pPr>
      <w:r>
        <w:t>Чрезмерная двигательная активность обозначается термином «</w:t>
      </w:r>
      <w:proofErr w:type="spellStart"/>
      <w:r>
        <w:t>гиперкинезия</w:t>
      </w:r>
      <w:proofErr w:type="spellEnd"/>
      <w:r>
        <w:t>». Одна из ее основных причин — ранняя спортив</w:t>
      </w:r>
      <w:r>
        <w:softHyphen/>
        <w:t xml:space="preserve">ная специализация детей. Для </w:t>
      </w:r>
      <w:proofErr w:type="spellStart"/>
      <w:r>
        <w:t>гиперкинезии</w:t>
      </w:r>
      <w:proofErr w:type="spellEnd"/>
      <w:r>
        <w:t xml:space="preserve"> характерен специфи</w:t>
      </w:r>
      <w:r>
        <w:softHyphen/>
        <w:t xml:space="preserve">ческий комплекс функциональных нарушений и изменений </w:t>
      </w:r>
      <w:proofErr w:type="gramStart"/>
      <w:r>
        <w:t>со</w:t>
      </w:r>
      <w:r>
        <w:softHyphen/>
      </w:r>
      <w:proofErr w:type="gramEnd"/>
    </w:p>
    <w:p w:rsidR="00FD5F57" w:rsidRDefault="00FD5F57" w:rsidP="00FD5F57">
      <w:pPr>
        <w:pStyle w:val="a4"/>
      </w:pPr>
      <w:r>
        <w:t xml:space="preserve">стояния здоровья: центральной нервной системы и </w:t>
      </w:r>
      <w:proofErr w:type="spellStart"/>
      <w:r>
        <w:t>нейрорегуляторного</w:t>
      </w:r>
      <w:proofErr w:type="spellEnd"/>
      <w:r>
        <w:t xml:space="preserve"> аппарата. При этом происходит истощение симпатико-адреналовой системы и снижение общего неспецифического им</w:t>
      </w:r>
      <w:r>
        <w:softHyphen/>
        <w:t>мунитета организма.</w:t>
      </w:r>
    </w:p>
    <w:p w:rsidR="00FD5F57" w:rsidRDefault="00FD5F57" w:rsidP="00FD5F57">
      <w:pPr>
        <w:pStyle w:val="a4"/>
      </w:pPr>
      <w:r>
        <w:t>Оздоровительный эффект суточной двигательной активности школьников прежде всего зависит от ее суммарной величины, т.е. от организации не только физического воспитания, но и всего учебно-воспитательного процесса, а также организации свобод</w:t>
      </w:r>
      <w:r>
        <w:softHyphen/>
        <w:t>ного времени школьником.</w:t>
      </w:r>
    </w:p>
    <w:p w:rsidR="00FD5F57" w:rsidRDefault="00FD5F57" w:rsidP="00FD5F57">
      <w:pPr>
        <w:pStyle w:val="a4"/>
      </w:pPr>
      <w:r>
        <w:lastRenderedPageBreak/>
        <w:t>Одно из условий формирования здоровья конкретного школь</w:t>
      </w:r>
      <w:r>
        <w:softHyphen/>
        <w:t xml:space="preserve">ника — </w:t>
      </w:r>
      <w:r>
        <w:rPr>
          <w:i/>
        </w:rPr>
        <w:t>привычная для него</w:t>
      </w:r>
      <w:r>
        <w:t xml:space="preserve"> суточная двигательная активность, включающая в себя самые различные формы, методы и средства физического воспитания в определенных гигиенически рацио</w:t>
      </w:r>
      <w:r>
        <w:softHyphen/>
        <w:t xml:space="preserve">нальных соотношениях. </w:t>
      </w:r>
      <w:r>
        <w:rPr>
          <w:i/>
        </w:rPr>
        <w:t>Привычной считается такая двигатель</w:t>
      </w:r>
      <w:r>
        <w:rPr>
          <w:i/>
        </w:rPr>
        <w:softHyphen/>
        <w:t>ная активность, которая устойчиво проявляется в процессе жиз</w:t>
      </w:r>
      <w:r>
        <w:rPr>
          <w:i/>
        </w:rPr>
        <w:softHyphen/>
        <w:t>недеятельности.</w:t>
      </w:r>
    </w:p>
    <w:p w:rsidR="00FD5F57" w:rsidRDefault="00FD5F57" w:rsidP="00FD5F57">
      <w:pPr>
        <w:pStyle w:val="a4"/>
      </w:pPr>
      <w:r>
        <w:rPr>
          <w:i/>
        </w:rPr>
        <w:t>Методы изучения и оценки двигательной активности.</w:t>
      </w:r>
      <w:r>
        <w:t xml:space="preserve"> В повсед</w:t>
      </w:r>
      <w:r>
        <w:softHyphen/>
        <w:t>невной жизни школьник выполняет разные движения (ходит, бегает, прыгает, т.е. перемещается в пространстве), трудовые и игровые двигательные действия, так же сопровождающиеся раз</w:t>
      </w:r>
      <w:r>
        <w:softHyphen/>
        <w:t>личными изменениями положения его тела в пространстве.</w:t>
      </w:r>
    </w:p>
    <w:p w:rsidR="00FD5F57" w:rsidRDefault="00FD5F57" w:rsidP="00FD5F57">
      <w:pPr>
        <w:pStyle w:val="a4"/>
      </w:pPr>
      <w:r>
        <w:t>На эти двигательные акты школьник затрачивает определен</w:t>
      </w:r>
      <w:r>
        <w:softHyphen/>
        <w:t>ные физические усилия, сопровождающиеся постоянными мы</w:t>
      </w:r>
      <w:r>
        <w:softHyphen/>
        <w:t>шечными сокращениями различной интенсивности, при этом накопленная выделяемая в скелетных мышцах химическая энер</w:t>
      </w:r>
      <w:r>
        <w:softHyphen/>
        <w:t>гия преобразуется в механическую работу.</w:t>
      </w:r>
    </w:p>
    <w:p w:rsidR="00FD5F57" w:rsidRDefault="00FD5F57" w:rsidP="00FD5F57">
      <w:pPr>
        <w:pStyle w:val="a4"/>
      </w:pPr>
      <w:r>
        <w:t>В связи с этим самым информативным и точным методом ги</w:t>
      </w:r>
      <w:r>
        <w:softHyphen/>
        <w:t>гиенической оценки как количественной, так и качественной дви</w:t>
      </w:r>
      <w:r>
        <w:softHyphen/>
        <w:t>гательной активности служит определение величин энергетичес</w:t>
      </w:r>
      <w:r>
        <w:softHyphen/>
        <w:t>ких трат. Наиболее точен, но одновременно и наиболее дорогос</w:t>
      </w:r>
      <w:r>
        <w:softHyphen/>
        <w:t xml:space="preserve">тоящ — </w:t>
      </w:r>
      <w:r>
        <w:rPr>
          <w:i/>
        </w:rPr>
        <w:t>метод непрямой калориметрии,</w:t>
      </w:r>
      <w:r>
        <w:t xml:space="preserve"> т. е. определение количе</w:t>
      </w:r>
      <w:r>
        <w:softHyphen/>
        <w:t>ства потребляемого организмом кислорода.</w:t>
      </w:r>
    </w:p>
    <w:p w:rsidR="00FD5F57" w:rsidRDefault="00FD5F57" w:rsidP="00FD5F57">
      <w:pPr>
        <w:pStyle w:val="a4"/>
      </w:pPr>
      <w:r>
        <w:t xml:space="preserve">В гигиенической практике чаще применяется </w:t>
      </w:r>
      <w:r>
        <w:rPr>
          <w:i/>
        </w:rPr>
        <w:t xml:space="preserve">расчетный способ определения величин энергетических затрат. </w:t>
      </w:r>
      <w:r>
        <w:t>Для этого изучаются такие показатели, как:</w:t>
      </w:r>
    </w:p>
    <w:p w:rsidR="00FD5F57" w:rsidRDefault="00FD5F57" w:rsidP="00FD5F57">
      <w:pPr>
        <w:pStyle w:val="a4"/>
      </w:pPr>
      <w:r>
        <w:t>продолжительность по времени (в минутах, часах или в про</w:t>
      </w:r>
      <w:r>
        <w:softHyphen/>
        <w:t>центах по отношению к продолжительности суток) двигательно</w:t>
      </w:r>
      <w:r>
        <w:softHyphen/>
        <w:t>го компонента в суточном бюджете времени;</w:t>
      </w:r>
    </w:p>
    <w:p w:rsidR="00FD5F57" w:rsidRDefault="00FD5F57" w:rsidP="00FD5F57">
      <w:pPr>
        <w:pStyle w:val="a4"/>
      </w:pPr>
      <w:r>
        <w:t>число перемещений тела в пространстве (локомоций) за еди</w:t>
      </w:r>
      <w:r>
        <w:softHyphen/>
        <w:t>ницу времени;</w:t>
      </w:r>
    </w:p>
    <w:p w:rsidR="00FD5F57" w:rsidRDefault="00FD5F57" w:rsidP="00FD5F57">
      <w:pPr>
        <w:pStyle w:val="a4"/>
      </w:pPr>
      <w:r>
        <w:t>сумма движений (локомоций), выраженная в величине прой</w:t>
      </w:r>
      <w:r>
        <w:softHyphen/>
        <w:t xml:space="preserve">денного за сутки расстояния (в </w:t>
      </w:r>
      <w:proofErr w:type="gramStart"/>
      <w:r>
        <w:t>км</w:t>
      </w:r>
      <w:proofErr w:type="gramEnd"/>
      <w:r>
        <w:t>).</w:t>
      </w:r>
    </w:p>
    <w:p w:rsidR="00FD5F57" w:rsidRDefault="00FD5F57" w:rsidP="00FD5F57">
      <w:pPr>
        <w:pStyle w:val="a4"/>
      </w:pPr>
      <w:r>
        <w:t>Эти показатели позволяют получить достаточно объективную и надежную информацию о характере и объеме двигательной ак</w:t>
      </w:r>
      <w:r>
        <w:softHyphen/>
        <w:t>тивности школьников. При этом не требуется использование спе</w:t>
      </w:r>
      <w:r>
        <w:softHyphen/>
        <w:t>циального дорогостоящего оборудования.</w:t>
      </w:r>
    </w:p>
    <w:p w:rsidR="00FD5F57" w:rsidRDefault="00FD5F57" w:rsidP="00FD5F57">
      <w:pPr>
        <w:pStyle w:val="a4"/>
      </w:pPr>
      <w:r>
        <w:t>В гигиенических исследованиях, посвященных нормированию двигательной активности, широко используются методы непре</w:t>
      </w:r>
      <w:r>
        <w:softHyphen/>
        <w:t>рывной регистрации ЧСС, определения пульсовой «стоимости» различных видов деятельности, суммарной величины двигатель</w:t>
      </w:r>
      <w:r>
        <w:softHyphen/>
        <w:t>ной активности за сутки с помощью телеметрических устройств.</w:t>
      </w:r>
    </w:p>
    <w:p w:rsidR="00FD5F57" w:rsidRDefault="00FD5F57" w:rsidP="00FD5F57">
      <w:pPr>
        <w:pStyle w:val="a4"/>
      </w:pPr>
      <w:r>
        <w:rPr>
          <w:i/>
        </w:rPr>
        <w:t>Хронометраж.</w:t>
      </w:r>
      <w:r>
        <w:t xml:space="preserve"> В гигиене физического воспитания хронометраж используется для изучения и оценки суточного режима школьни</w:t>
      </w:r>
      <w:r>
        <w:softHyphen/>
        <w:t>ков, а не самой двигательной активности.</w:t>
      </w:r>
    </w:p>
    <w:p w:rsidR="00FD5F57" w:rsidRDefault="00FD5F57" w:rsidP="00FD5F57">
      <w:pPr>
        <w:pStyle w:val="a4"/>
      </w:pPr>
      <w:r>
        <w:t>Методика хронометража основана на регистрации деятельно</w:t>
      </w:r>
      <w:r>
        <w:softHyphen/>
        <w:t>сти конкретного школьника в определенный отрезок времени дня или даже в течение суток. Хронометраж применяется тогда, когда школьник находится в организованном коллективе. Возможности хронометража свободного времени школьников ограничены, по</w:t>
      </w:r>
      <w:r>
        <w:softHyphen/>
        <w:t>этому такие наблюдения рекомендуется дополнять данными са</w:t>
      </w:r>
      <w:r>
        <w:softHyphen/>
        <w:t>монаблюдения школьника, полученными либо самим учащимся, либо исследователем.</w:t>
      </w:r>
    </w:p>
    <w:p w:rsidR="00FD5F57" w:rsidRDefault="00FD5F57" w:rsidP="00FD5F57">
      <w:pPr>
        <w:pStyle w:val="a4"/>
      </w:pPr>
      <w:proofErr w:type="spellStart"/>
      <w:r>
        <w:rPr>
          <w:i/>
        </w:rPr>
        <w:t>Шагометрия</w:t>
      </w:r>
      <w:proofErr w:type="spellEnd"/>
      <w:r>
        <w:rPr>
          <w:i/>
        </w:rPr>
        <w:t xml:space="preserve"> —</w:t>
      </w:r>
      <w:r>
        <w:t xml:space="preserve"> это подсчет локомоций школьника с помощью специальных приборов. В практике широко применяются простые шагомеры разных типов. При каждом шаге школьника подвижная часть прибора — анкерное устройство — приводит в движение счет</w:t>
      </w:r>
      <w:r>
        <w:softHyphen/>
        <w:t>чик, соединенный с циферблатом прибора.</w:t>
      </w:r>
    </w:p>
    <w:p w:rsidR="00FD5F57" w:rsidRDefault="00FD5F57" w:rsidP="00FD5F57">
      <w:pPr>
        <w:pStyle w:val="a4"/>
      </w:pPr>
      <w:r>
        <w:t>Все гигиенические нормативы двигательной активности школь</w:t>
      </w:r>
      <w:r>
        <w:softHyphen/>
        <w:t>ников рассчитаны по отношению к суточному циклу жизнедея</w:t>
      </w:r>
      <w:r>
        <w:softHyphen/>
        <w:t>тельности, т.е. на 24 ч. Иногда для гигиенической характеристики физической активности школьников избираются более продолжи</w:t>
      </w:r>
      <w:r>
        <w:softHyphen/>
        <w:t>тельные интервалы наблюдений — неделя, месяц, учебная четверть. Но такими данными можно пользоваться лишь для сравнительной оценки различных вариантов двигательной активности школьников.</w:t>
      </w:r>
    </w:p>
    <w:p w:rsidR="00FD5F57" w:rsidRDefault="00FD5F57" w:rsidP="00FD5F57">
      <w:pPr>
        <w:pStyle w:val="3-"/>
      </w:pPr>
      <w:bookmarkStart w:id="2" w:name="_Toc23171273"/>
      <w:r>
        <w:lastRenderedPageBreak/>
        <w:t>Формирование двигательной активности школьников</w:t>
      </w:r>
      <w:bookmarkEnd w:id="2"/>
    </w:p>
    <w:p w:rsidR="00FD5F57" w:rsidRDefault="00FD5F57" w:rsidP="00FD5F57">
      <w:pPr>
        <w:pStyle w:val="a4"/>
      </w:pPr>
      <w:r>
        <w:t>Двигательная активность является важнейшим компонентом образа жизни и поведения школьников, она определяется как социально-экономическими условиями и уровнем культуры об</w:t>
      </w:r>
      <w:r>
        <w:softHyphen/>
        <w:t>щества, так и организацией физического воспитания, а также и индивидуально-типологическими особенностями высшей нервной деятельности, особенностями телосложения и функциональными особенностями и возможностями школьников.</w:t>
      </w:r>
    </w:p>
    <w:p w:rsidR="00FD5F57" w:rsidRDefault="00FD5F57" w:rsidP="00FD5F57">
      <w:pPr>
        <w:pStyle w:val="a4"/>
      </w:pPr>
      <w:r>
        <w:t>Уровень привычной двигательной активности может не соот</w:t>
      </w:r>
      <w:r>
        <w:softHyphen/>
        <w:t>ветствовать биологической потребности организма в движениях и существующим возрастно-половым гигиеническим нормам (гар</w:t>
      </w:r>
      <w:r>
        <w:softHyphen/>
        <w:t>моническое физическое развитие, повышение функционального состояния ведущих адаптивных систем организма, сохранение и укрепление здоровья).</w:t>
      </w:r>
    </w:p>
    <w:p w:rsidR="00FD5F57" w:rsidRDefault="00FD5F57" w:rsidP="00FD5F57">
      <w:pPr>
        <w:pStyle w:val="a4"/>
      </w:pPr>
      <w:r>
        <w:rPr>
          <w:i/>
        </w:rPr>
        <w:t>Основные факторы, формирующие привычную двигательную ак</w:t>
      </w:r>
      <w:r>
        <w:rPr>
          <w:i/>
        </w:rPr>
        <w:softHyphen/>
        <w:t>тивность школьников.</w:t>
      </w:r>
      <w:r>
        <w:t xml:space="preserve"> Все факторы, определяющие тот или иной уровень привычной двигательной активности школьников, условно делятся на три группы: биологические, социальные и гигиени</w:t>
      </w:r>
      <w:r>
        <w:softHyphen/>
        <w:t>ческие.</w:t>
      </w:r>
    </w:p>
    <w:p w:rsidR="00FD5F57" w:rsidRDefault="00FD5F57" w:rsidP="00FD5F57">
      <w:pPr>
        <w:pStyle w:val="a4"/>
      </w:pPr>
      <w:r>
        <w:rPr>
          <w:i/>
        </w:rPr>
        <w:t>Биологические факторы.</w:t>
      </w:r>
      <w:r>
        <w:t xml:space="preserve"> Ведущие биологические факторы, фор</w:t>
      </w:r>
      <w:r>
        <w:softHyphen/>
        <w:t>мирующие потребность организма человека в движениях, — воз</w:t>
      </w:r>
      <w:r>
        <w:softHyphen/>
        <w:t>раст и пол.</w:t>
      </w:r>
    </w:p>
    <w:p w:rsidR="00FD5F57" w:rsidRDefault="00FD5F57" w:rsidP="00FD5F57">
      <w:pPr>
        <w:pStyle w:val="a4"/>
      </w:pPr>
      <w:r>
        <w:t>Среднесуточная активность школьников, выраженная числом локомоций и объемом физической работы, выполненной при ходь</w:t>
      </w:r>
      <w:r>
        <w:softHyphen/>
        <w:t>бе, с возрастом увеличивается. Например, если мальчики 8—9 лет при свободном режиме делают за сутки 21 ±0,6 тыс. шагов, а в 10— 11 лет - 24±0,5, то в 14—15 лет уже 28,7±0,3 тыс. шагов. Объем работы при ходьбе у мальчиков 8—9 лет равен 560 кДж/</w:t>
      </w:r>
      <w:proofErr w:type="spellStart"/>
      <w:r>
        <w:t>сут</w:t>
      </w:r>
      <w:proofErr w:type="spellEnd"/>
      <w:r>
        <w:t>, а в 14—15 лет — 1470 кДж/</w:t>
      </w:r>
      <w:proofErr w:type="spellStart"/>
      <w:r>
        <w:t>сут</w:t>
      </w:r>
      <w:proofErr w:type="spellEnd"/>
      <w:r>
        <w:t>, т.е. он увеличивается почти в 3 раза.</w:t>
      </w:r>
    </w:p>
    <w:p w:rsidR="00FD5F57" w:rsidRDefault="00FD5F57" w:rsidP="00FD5F57">
      <w:pPr>
        <w:pStyle w:val="a4"/>
      </w:pPr>
      <w:r>
        <w:t>Уровень двигательной активности девочек 8—9 лет практиче</w:t>
      </w:r>
      <w:r>
        <w:softHyphen/>
        <w:t>ски такой же, как и мальчиков. Однако с возрастом различия приобретают существенный характер. Например, у девочек 14— 15 лет среднесуточное число шагов меньше на 4,9 тыс., а объем выполненной работы — на 217 кДж.</w:t>
      </w:r>
    </w:p>
    <w:p w:rsidR="00FD5F57" w:rsidRDefault="00FD5F57" w:rsidP="00FD5F57">
      <w:pPr>
        <w:pStyle w:val="a4"/>
      </w:pPr>
      <w:r>
        <w:t>С возрастом увеличиваются энергетические потребности школь</w:t>
      </w:r>
      <w:r>
        <w:softHyphen/>
        <w:t>ников. У мальчиков 9 и 10 лет они не отличаются и составляют 9000 кДж/</w:t>
      </w:r>
      <w:proofErr w:type="spellStart"/>
      <w:r>
        <w:t>сут</w:t>
      </w:r>
      <w:proofErr w:type="spellEnd"/>
      <w:r>
        <w:t>, а у девочек — отличаются и составляют соответ</w:t>
      </w:r>
      <w:r>
        <w:softHyphen/>
        <w:t>ственно 4940 и 8900 кДж/</w:t>
      </w:r>
      <w:proofErr w:type="spellStart"/>
      <w:r>
        <w:t>сут</w:t>
      </w:r>
      <w:proofErr w:type="spellEnd"/>
      <w:r>
        <w:t xml:space="preserve">. В период так называемого пубертатного скачка показатели основного обмена и среднесуточные величины </w:t>
      </w:r>
      <w:proofErr w:type="spellStart"/>
      <w:r>
        <w:t>энергозатрат</w:t>
      </w:r>
      <w:proofErr w:type="spellEnd"/>
      <w:r>
        <w:t xml:space="preserve"> чрезвычайно изменчивы. У мальчиков они прогрессив</w:t>
      </w:r>
      <w:r>
        <w:softHyphen/>
        <w:t>но увеличиваются с возрастом (особенно в пубертатном периоде), тогда как у девочек они достигают максимума в 11 лет и в дальней</w:t>
      </w:r>
      <w:r>
        <w:softHyphen/>
        <w:t>шем практически не меняются или даже несколько снижаются.</w:t>
      </w:r>
    </w:p>
    <w:p w:rsidR="00FD5F57" w:rsidRDefault="00FD5F57" w:rsidP="00FD5F57">
      <w:pPr>
        <w:pStyle w:val="a4"/>
      </w:pPr>
      <w:r>
        <w:t>Возрастные изменения количественных показателей суточной двигательной активности обусловлены генетическим кодом и яв</w:t>
      </w:r>
      <w:r>
        <w:softHyphen/>
        <w:t>ляются биологической особенностью растущего организма.</w:t>
      </w:r>
    </w:p>
    <w:p w:rsidR="00FD5F57" w:rsidRDefault="00FD5F57" w:rsidP="00FD5F57">
      <w:pPr>
        <w:pStyle w:val="a4"/>
      </w:pPr>
      <w:r>
        <w:t>Другой биологический фактор, формирующий привычную дви</w:t>
      </w:r>
      <w:r>
        <w:softHyphen/>
        <w:t>гательную активность, — постоянство внутренней среды организма.</w:t>
      </w:r>
    </w:p>
    <w:p w:rsidR="00FD5F57" w:rsidRDefault="00FD5F57" w:rsidP="00FD5F57">
      <w:pPr>
        <w:pStyle w:val="a4"/>
      </w:pPr>
      <w:r>
        <w:t>Уровень суточной двигательной активности, способствующей нормальному росту, биологическому развитию и сохранению и укреплению здоровья, считается физиологической нормой и при</w:t>
      </w:r>
      <w:r>
        <w:softHyphen/>
        <w:t>меняется в качестве гигиенического критерия для оптимизации организации физического воспитания школьников разных возрастно-половых групп.</w:t>
      </w:r>
    </w:p>
    <w:p w:rsidR="00FD5F57" w:rsidRDefault="00FD5F57" w:rsidP="00FD5F57">
      <w:pPr>
        <w:pStyle w:val="a4"/>
      </w:pPr>
      <w:r>
        <w:rPr>
          <w:i/>
        </w:rPr>
        <w:t>Социальные факторы</w:t>
      </w:r>
      <w:r>
        <w:t xml:space="preserve"> влияют на величину привычной двига</w:t>
      </w:r>
      <w:r>
        <w:softHyphen/>
        <w:t>тельной активности школьников: образ жизни, организация учеб</w:t>
      </w:r>
      <w:r>
        <w:softHyphen/>
        <w:t>но-воспитательного процесса, физическое воспитание.</w:t>
      </w:r>
    </w:p>
    <w:p w:rsidR="00FD5F57" w:rsidRDefault="00FD5F57" w:rsidP="00FD5F57">
      <w:pPr>
        <w:pStyle w:val="a4"/>
      </w:pPr>
      <w:r>
        <w:t>У школьников, не занимающихся спортом или другими до</w:t>
      </w:r>
      <w:r>
        <w:softHyphen/>
        <w:t>полнительными формами физического воспитания, наименьшая двигательная активность. Особенно резко она снижается у перво</w:t>
      </w:r>
      <w:r>
        <w:softHyphen/>
        <w:t xml:space="preserve">классников. У них на 30—40% число локомоций меньше, чем у </w:t>
      </w:r>
      <w:r>
        <w:lastRenderedPageBreak/>
        <w:t>сверстников, не посещающих школу. Уровень суточной двигательной активности снижается у старшеклассников во время выпуск</w:t>
      </w:r>
      <w:r>
        <w:softHyphen/>
        <w:t>ных экзаменов в школе, а у выпускников школ — при подготовке к вступительным экзаменам в вуз.</w:t>
      </w:r>
    </w:p>
    <w:p w:rsidR="00FD5F57" w:rsidRDefault="00FD5F57" w:rsidP="00FD5F57">
      <w:pPr>
        <w:pStyle w:val="a4"/>
      </w:pPr>
      <w:r>
        <w:t>Формированию устойчивой положительной мотивации школь</w:t>
      </w:r>
      <w:r>
        <w:softHyphen/>
        <w:t>ников к активной двигательной деятельности способствует в пер</w:t>
      </w:r>
      <w:r>
        <w:softHyphen/>
        <w:t>вую очередь образ жизни семьи, ее двигательный режим. В подрост</w:t>
      </w:r>
      <w:r>
        <w:softHyphen/>
        <w:t>ковом возрасте одним из важнейших социальных факторов, фор</w:t>
      </w:r>
      <w:r>
        <w:softHyphen/>
        <w:t>мирующих привычную двигательную активность, становятся массо</w:t>
      </w:r>
      <w:r>
        <w:softHyphen/>
        <w:t>вые физкультурно-спортивные мероприятия и создание благопри</w:t>
      </w:r>
      <w:r>
        <w:softHyphen/>
        <w:t>ятных условий для регулярных тренировочных занятий различны</w:t>
      </w:r>
      <w:r>
        <w:softHyphen/>
        <w:t>ми видами спорта с учетом интересов самих школьников. Установ</w:t>
      </w:r>
      <w:r>
        <w:softHyphen/>
        <w:t>ка на регулярные занятия физической культурой — обязательное условие формирования и поддержания здорового образа жизни.</w:t>
      </w:r>
    </w:p>
    <w:p w:rsidR="00FD5F57" w:rsidRDefault="00FD5F57" w:rsidP="00FD5F57">
      <w:pPr>
        <w:pStyle w:val="a4"/>
      </w:pPr>
      <w:r>
        <w:rPr>
          <w:i/>
        </w:rPr>
        <w:t>Гигиенические факторы.</w:t>
      </w:r>
      <w:r>
        <w:t xml:space="preserve"> К важнейшим гигиеническим факто</w:t>
      </w:r>
      <w:r>
        <w:softHyphen/>
        <w:t>рам, формирующим привычную двигательную активность школь</w:t>
      </w:r>
      <w:r>
        <w:softHyphen/>
        <w:t>ников, относятся:</w:t>
      </w:r>
    </w:p>
    <w:p w:rsidR="00FD5F57" w:rsidRDefault="00FD5F57" w:rsidP="00FD5F57">
      <w:pPr>
        <w:pStyle w:val="a4"/>
      </w:pPr>
      <w:r>
        <w:rPr>
          <w:i/>
        </w:rPr>
        <w:t>благоприятные</w:t>
      </w:r>
      <w:r>
        <w:t xml:space="preserve"> гигиенические факторы (рациональный суточ</w:t>
      </w:r>
      <w:r>
        <w:softHyphen/>
        <w:t>ный режим; правильное чередование труда и отдыха, физической и умственной работы; разнообразие используемых средств и форм физического воспитания; нормальные гигиенические условия окру</w:t>
      </w:r>
      <w:r>
        <w:softHyphen/>
        <w:t>жающей среды; наличие достаточных гигиенических навыков; правильный образ жизни семьи);</w:t>
      </w:r>
    </w:p>
    <w:p w:rsidR="00FD5F57" w:rsidRDefault="00FD5F57" w:rsidP="00FD5F57">
      <w:pPr>
        <w:pStyle w:val="a4"/>
      </w:pPr>
      <w:r>
        <w:rPr>
          <w:i/>
        </w:rPr>
        <w:t>неблагоприятные</w:t>
      </w:r>
      <w:r>
        <w:t xml:space="preserve"> гигиенические факторы (учебная перегрузка в школе и дома; нарушение режима дня; отсутствие условий для правильной организации физического воспитания; наличие вред</w:t>
      </w:r>
      <w:r>
        <w:softHyphen/>
        <w:t>ных привычек; неблагоприятный психологический климат в се</w:t>
      </w:r>
      <w:r>
        <w:softHyphen/>
        <w:t>мье и классе).</w:t>
      </w:r>
    </w:p>
    <w:p w:rsidR="00FD5F57" w:rsidRDefault="00FD5F57" w:rsidP="00FD5F57">
      <w:pPr>
        <w:pStyle w:val="a4"/>
      </w:pPr>
      <w:r>
        <w:t>Сочетание неблагоприятных социальных, биологических и ги</w:t>
      </w:r>
      <w:r>
        <w:softHyphen/>
        <w:t>гиенических факторов, формирующих привычную двигательную активность школьников, приводит к формированию у них очень низкого ее уровня и, как следствие, к увеличению риска различ</w:t>
      </w:r>
      <w:r>
        <w:softHyphen/>
        <w:t>ных нарушений морфологического и функционального развития, возникновению различных хронических заболеваний.</w:t>
      </w:r>
    </w:p>
    <w:p w:rsidR="00FD5F57" w:rsidRDefault="00FD5F57" w:rsidP="00FD5F57">
      <w:pPr>
        <w:pStyle w:val="a4"/>
      </w:pPr>
      <w:r>
        <w:rPr>
          <w:i/>
        </w:rPr>
        <w:t>Основные гигиенические принципы оптимизации двигательной активности школьников.</w:t>
      </w:r>
      <w:r>
        <w:t xml:space="preserve"> Гигиенически оптимальная двигательная активность школьников может быть достигнута при соблюдении двух основополагающих принципов:</w:t>
      </w:r>
    </w:p>
    <w:p w:rsidR="00FD5F57" w:rsidRDefault="00FD5F57" w:rsidP="00FD5F57">
      <w:pPr>
        <w:pStyle w:val="a4"/>
      </w:pPr>
      <w:r>
        <w:t>1) целенаправленной коррекции суммарной суточной двигатель</w:t>
      </w:r>
      <w:r>
        <w:softHyphen/>
        <w:t>ной активности средствами физического воспитания в пределах гигиенических возрастно-половых норм;</w:t>
      </w:r>
    </w:p>
    <w:p w:rsidR="00FD5F57" w:rsidRDefault="00FD5F57" w:rsidP="00FD5F57">
      <w:pPr>
        <w:pStyle w:val="a4"/>
      </w:pPr>
      <w:r>
        <w:t>2) использования такой гигиенически обоснованной модели процесса физического воспитания, которая бы в наибольшей мере соответствовала возрастным, половым и индивидуальным функ</w:t>
      </w:r>
      <w:r>
        <w:softHyphen/>
        <w:t>циональным особенностям и возможностям школьников.</w:t>
      </w:r>
    </w:p>
    <w:p w:rsidR="00FD5F57" w:rsidRDefault="00FD5F57" w:rsidP="00FD5F57">
      <w:pPr>
        <w:pStyle w:val="a4"/>
      </w:pPr>
      <w:r>
        <w:t>Реализовать эти гигиенические принципы можно, используя комплексную модель физического воспитания школьников, со</w:t>
      </w:r>
      <w:r>
        <w:softHyphen/>
        <w:t>держащую разные средства, формы и методы физического воспи</w:t>
      </w:r>
      <w:r>
        <w:softHyphen/>
        <w:t>тания (утреннюю гигиеническую гимнастику, гимнастику до уро</w:t>
      </w:r>
      <w:r>
        <w:softHyphen/>
        <w:t>ков, физкультминутки на уроках, динамический час, внекласс</w:t>
      </w:r>
      <w:r>
        <w:softHyphen/>
        <w:t>ные и внешкольные формы массовой физкультурно-оздоровительной работы, урок физической культуры).</w:t>
      </w:r>
    </w:p>
    <w:p w:rsidR="00FD5F57" w:rsidRDefault="00FD5F57" w:rsidP="00FD5F57">
      <w:pPr>
        <w:pStyle w:val="3-"/>
      </w:pPr>
      <w:bookmarkStart w:id="3" w:name="_Toc23171274"/>
      <w:r>
        <w:t>Гигиенические возрастно-половые нормативы двигательной активности школьников</w:t>
      </w:r>
      <w:bookmarkEnd w:id="3"/>
    </w:p>
    <w:p w:rsidR="00FD5F57" w:rsidRDefault="00FD5F57" w:rsidP="00FD5F57">
      <w:pPr>
        <w:pStyle w:val="a4"/>
      </w:pPr>
      <w:r>
        <w:rPr>
          <w:b/>
          <w:i/>
        </w:rPr>
        <w:t>Гигиеническая норма двигательной активности</w:t>
      </w:r>
      <w:r>
        <w:rPr>
          <w:i/>
        </w:rPr>
        <w:t xml:space="preserve"> школьников — это научно обоснованные, количественные ее параметры, которые соот</w:t>
      </w:r>
      <w:r>
        <w:rPr>
          <w:i/>
        </w:rPr>
        <w:softHyphen/>
        <w:t>ветствуют биологической потребности растущего организма в дви</w:t>
      </w:r>
      <w:r>
        <w:rPr>
          <w:i/>
        </w:rPr>
        <w:softHyphen/>
        <w:t>жениях и, реализуясь в повседневной жизни, способствуют гармони</w:t>
      </w:r>
      <w:r>
        <w:rPr>
          <w:i/>
        </w:rPr>
        <w:softHyphen/>
        <w:t>ческому физическому развитию, сохранению и укреплению здоровья школьников.</w:t>
      </w:r>
    </w:p>
    <w:p w:rsidR="00FD5F57" w:rsidRDefault="00FD5F57" w:rsidP="00FD5F57">
      <w:pPr>
        <w:pStyle w:val="a4"/>
      </w:pPr>
      <w:r>
        <w:t>У каждого школьника индивидуальная потребность в суточ</w:t>
      </w:r>
      <w:r>
        <w:softHyphen/>
        <w:t>ной двигательной активности. Она зависит от возраста, пола, состояния здоровья, индивидуально-типологических особенно</w:t>
      </w:r>
      <w:r>
        <w:softHyphen/>
        <w:t>стей высшей нервной деятельности, местных климатических ус</w:t>
      </w:r>
      <w:r>
        <w:softHyphen/>
        <w:t xml:space="preserve">ловий, </w:t>
      </w:r>
      <w:r>
        <w:lastRenderedPageBreak/>
        <w:t>организации учебно-воспитательного процесса, режима дня и многих других факторов. Меру двигательной активности, учитывающую все перечисленные индивидуальные особенности и оказывающую благоприятное влияние как на клеточном, тка</w:t>
      </w:r>
      <w:r>
        <w:softHyphen/>
        <w:t>невом и органном уровне, так и на уровне целостного организ</w:t>
      </w:r>
      <w:r>
        <w:softHyphen/>
        <w:t>ма, следует называть гигиенической нормой. При гигиенически оптимальной величине двигательной активности достигается гар</w:t>
      </w:r>
      <w:r>
        <w:softHyphen/>
        <w:t>моническое взаимодействие в системе «организм — окружающая среда».</w:t>
      </w:r>
    </w:p>
    <w:p w:rsidR="00FD5F57" w:rsidRDefault="00FD5F57" w:rsidP="00FD5F57">
      <w:pPr>
        <w:pStyle w:val="a4"/>
      </w:pPr>
      <w:r>
        <w:t>Биологическими критериями оптимальной двигательной актив</w:t>
      </w:r>
      <w:r>
        <w:softHyphen/>
        <w:t>ности считаются экономичность и надежность функционирования всех систем организма, его способность адекватно реагировать на постоянно меняющиеся социальные, биологические и гигиениче</w:t>
      </w:r>
      <w:r>
        <w:softHyphen/>
        <w:t xml:space="preserve">ские условия окружающей среды. Нарушения гомеостатического равновесия организма, избыточное напряжение механизмов </w:t>
      </w:r>
      <w:proofErr w:type="spellStart"/>
      <w:r>
        <w:t>са</w:t>
      </w:r>
      <w:r>
        <w:softHyphen/>
        <w:t>морегуляции</w:t>
      </w:r>
      <w:proofErr w:type="spellEnd"/>
      <w:r>
        <w:t xml:space="preserve"> его ведущих адаптивных систем, проявляющиеся в его неадекватных приспособительных реакциях, указывают на не</w:t>
      </w:r>
      <w:r>
        <w:softHyphen/>
        <w:t>соответствие двигательной активности величине ее гигиеничес</w:t>
      </w:r>
      <w:r>
        <w:softHyphen/>
        <w:t>кой нормы.</w:t>
      </w:r>
    </w:p>
    <w:p w:rsidR="00FD5F57" w:rsidRDefault="00FD5F57" w:rsidP="00FD5F57">
      <w:pPr>
        <w:pStyle w:val="a4"/>
      </w:pPr>
      <w:r>
        <w:t xml:space="preserve">Гигиеническая норма суточной двигательной активности по каждому показателю представляет собой определенный предел — от минимально необходимой величины (нижняя граница) </w:t>
      </w:r>
      <w:proofErr w:type="gramStart"/>
      <w:r>
        <w:t>до</w:t>
      </w:r>
      <w:proofErr w:type="gramEnd"/>
      <w:r>
        <w:t xml:space="preserve"> мак</w:t>
      </w:r>
      <w:r>
        <w:softHyphen/>
        <w:t xml:space="preserve">симально допустимой (верхняя граница). За пределами данных величин двигательная активность оценивается или как гипокинезия, или как </w:t>
      </w:r>
      <w:proofErr w:type="spellStart"/>
      <w:r>
        <w:t>гиперкинезия</w:t>
      </w:r>
      <w:proofErr w:type="spellEnd"/>
      <w:r>
        <w:t>. Приводим шкалу оценки суточной двигательной активности детей и подростков по шести возрастно-половым группам (табл. 53).</w:t>
      </w:r>
    </w:p>
    <w:p w:rsidR="00FD5F57" w:rsidRDefault="00FD5F57" w:rsidP="00FD5F57">
      <w:pPr>
        <w:pStyle w:val="a4"/>
        <w:jc w:val="right"/>
      </w:pPr>
      <w:r>
        <w:t>Таблица 53</w:t>
      </w:r>
    </w:p>
    <w:p w:rsidR="00FD5F57" w:rsidRDefault="00FD5F57" w:rsidP="00FD5F57">
      <w:pPr>
        <w:pStyle w:val="a4"/>
        <w:jc w:val="center"/>
      </w:pPr>
      <w:r>
        <w:rPr>
          <w:b/>
        </w:rPr>
        <w:t>Шкала оценки суммарной суточной двигательной активности детей 5—17 лет (по А. Г. Сухареву)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0"/>
        <w:gridCol w:w="1580"/>
        <w:gridCol w:w="1695"/>
        <w:gridCol w:w="1701"/>
      </w:tblGrid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4976" w:type="dxa"/>
            <w:gridSpan w:val="3"/>
          </w:tcPr>
          <w:p w:rsidR="00FD5F57" w:rsidRDefault="00FD5F57" w:rsidP="00C40158">
            <w:pPr>
              <w:pStyle w:val="a5"/>
              <w:jc w:val="center"/>
            </w:pPr>
            <w:r>
              <w:t>Оценка двигательной активности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Возраст,</w:t>
            </w:r>
          </w:p>
        </w:tc>
        <w:tc>
          <w:tcPr>
            <w:tcW w:w="4976" w:type="dxa"/>
            <w:gridSpan w:val="3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лет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Гипокинезия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Гигиеническая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proofErr w:type="spellStart"/>
            <w:r>
              <w:t>Гиперкинезия</w:t>
            </w:r>
            <w:proofErr w:type="spellEnd"/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(менее)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норма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(более)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5-6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7,5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8,6-10,5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13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9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11-15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4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4,5-5,5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6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7-10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10,6-12,5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15-20,5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25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3,5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4-5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5,5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11-14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мальчики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12,6-14,5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17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20-25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30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3,5-4,5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девочки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12,6-13,5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16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12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17-23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28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3,5-4,5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15-17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мальчики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12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14,6-16,5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25-30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35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2,5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3-4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4,5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  <w:r>
              <w:t>девочки</w:t>
            </w: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11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13,6-14,5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18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20-25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30</w:t>
            </w:r>
          </w:p>
        </w:tc>
      </w:tr>
      <w:tr w:rsidR="00FD5F57" w:rsidTr="00C40158">
        <w:trPr>
          <w:cantSplit/>
          <w:jc w:val="center"/>
        </w:trPr>
        <w:tc>
          <w:tcPr>
            <w:tcW w:w="1640" w:type="dxa"/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580" w:type="dxa"/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1695" w:type="dxa"/>
          </w:tcPr>
          <w:p w:rsidR="00FD5F57" w:rsidRDefault="00FD5F57" w:rsidP="00C40158">
            <w:pPr>
              <w:pStyle w:val="a5"/>
              <w:jc w:val="center"/>
            </w:pPr>
            <w:r>
              <w:t>3,5-4,5</w:t>
            </w:r>
          </w:p>
        </w:tc>
        <w:tc>
          <w:tcPr>
            <w:tcW w:w="1701" w:type="dxa"/>
          </w:tcPr>
          <w:p w:rsidR="00FD5F57" w:rsidRDefault="00FD5F57" w:rsidP="00C40158">
            <w:pPr>
              <w:pStyle w:val="a5"/>
              <w:jc w:val="center"/>
            </w:pPr>
            <w:r>
              <w:t>3,5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rPr>
          <w:i/>
        </w:rPr>
        <w:t>Примечание.</w:t>
      </w:r>
      <w:r>
        <w:t xml:space="preserve"> </w:t>
      </w:r>
      <w:proofErr w:type="gramStart"/>
      <w:r>
        <w:t xml:space="preserve">Первые строки — </w:t>
      </w:r>
      <w:proofErr w:type="spellStart"/>
      <w:r>
        <w:t>энерготраты</w:t>
      </w:r>
      <w:proofErr w:type="spellEnd"/>
      <w:r>
        <w:t>, МДж; вторые — локомоции, тыс. шагов; третьи — продолжительность двигательного компонента, ч.</w:t>
      </w:r>
      <w:proofErr w:type="gramEnd"/>
    </w:p>
    <w:p w:rsidR="00FD5F57" w:rsidRDefault="00FD5F57" w:rsidP="00FD5F57">
      <w:pPr>
        <w:pStyle w:val="a4"/>
      </w:pPr>
      <w:r>
        <w:t>Применение этих и подобных (табл. 54) гигиенических норма</w:t>
      </w:r>
      <w:r>
        <w:softHyphen/>
        <w:t>тивов учителем физической культуры позволит на научной осно</w:t>
      </w:r>
      <w:r>
        <w:softHyphen/>
        <w:t>ве разрабатывать новые или совершенствовать традиционные фор</w:t>
      </w:r>
      <w:r>
        <w:softHyphen/>
        <w:t>мы организации физического воспитания школьников, оптими</w:t>
      </w:r>
      <w:r>
        <w:softHyphen/>
        <w:t>зировать их двигательную активность, чтобы достичь максимально</w:t>
      </w:r>
      <w:r>
        <w:softHyphen/>
        <w:t>го оздоровительного эффекта.</w:t>
      </w:r>
    </w:p>
    <w:p w:rsidR="00FD5F57" w:rsidRDefault="00FD5F57" w:rsidP="00FD5F57">
      <w:pPr>
        <w:pStyle w:val="a4"/>
      </w:pPr>
      <w:r>
        <w:t>Располагая количественной характеристикой суточной двига</w:t>
      </w:r>
      <w:r>
        <w:softHyphen/>
        <w:t>тельной активности школьника, можно предсказать ее возмож</w:t>
      </w:r>
      <w:r>
        <w:softHyphen/>
        <w:t>ное и наиболее вероятное влияние на его организм.</w:t>
      </w:r>
    </w:p>
    <w:p w:rsidR="00FD5F57" w:rsidRDefault="00FD5F57" w:rsidP="00FD5F57">
      <w:pPr>
        <w:pStyle w:val="3-"/>
      </w:pPr>
      <w:bookmarkStart w:id="4" w:name="_Toc23171275"/>
      <w:r>
        <w:t>Гигиеническое нормирование циклических нагрузок</w:t>
      </w:r>
      <w:bookmarkEnd w:id="4"/>
    </w:p>
    <w:p w:rsidR="00FD5F57" w:rsidRDefault="00FD5F57" w:rsidP="00FD5F57">
      <w:pPr>
        <w:pStyle w:val="a4"/>
      </w:pPr>
      <w:r>
        <w:t>В физическом воспитании школьников используется большой арсенал физических упражнений как циклического (бег, плавание, лыжные гонки и др.), так ациклического (прыжки, метания, подтягивание и др.) и игрового характера. В процессе занятий физи</w:t>
      </w:r>
      <w:r>
        <w:softHyphen/>
        <w:t>ческими упражнениями наибольшее значение имеет обоснование нормирования физических нагрузок циклического характера, фор</w:t>
      </w:r>
      <w:r>
        <w:softHyphen/>
        <w:t>мирующих физическую выносливость школьников, так как они вызывают наибольшее напряжение вегетативных функций организма. Нагрузки ациклического характера, формирующие главным обра</w:t>
      </w:r>
      <w:r>
        <w:softHyphen/>
        <w:t>зом силу, координацию, ловкость и другие физические качества, вызывая значительно меньшее напряжение вегетативной сферы, оказывают и меньшее тренирующее воздействие на организм.</w:t>
      </w:r>
    </w:p>
    <w:p w:rsidR="00FD5F57" w:rsidRDefault="00FD5F57" w:rsidP="00FD5F57">
      <w:pPr>
        <w:pStyle w:val="a4"/>
      </w:pPr>
    </w:p>
    <w:p w:rsidR="00FD5F57" w:rsidRDefault="00FD5F57" w:rsidP="00FD5F57">
      <w:pPr>
        <w:pStyle w:val="a4"/>
        <w:jc w:val="right"/>
      </w:pPr>
      <w:r>
        <w:t>Таблица 54</w:t>
      </w:r>
    </w:p>
    <w:p w:rsidR="00FD5F57" w:rsidRDefault="00FD5F57" w:rsidP="00FD5F57">
      <w:pPr>
        <w:pStyle w:val="a4"/>
        <w:jc w:val="center"/>
        <w:rPr>
          <w:b/>
        </w:rPr>
      </w:pPr>
      <w:r>
        <w:rPr>
          <w:b/>
        </w:rPr>
        <w:t xml:space="preserve">Допустимые границы колебаний возрастной нормы суммарных локомоции </w:t>
      </w:r>
    </w:p>
    <w:p w:rsidR="00FD5F57" w:rsidRDefault="00FD5F57" w:rsidP="00FD5F57">
      <w:pPr>
        <w:pStyle w:val="a4"/>
        <w:jc w:val="center"/>
      </w:pPr>
      <w:r>
        <w:rPr>
          <w:b/>
        </w:rPr>
        <w:t>(по А. Г. Сухареву)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140"/>
        <w:gridCol w:w="2160"/>
      </w:tblGrid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4300" w:type="dxa"/>
            <w:gridSpan w:val="2"/>
          </w:tcPr>
          <w:p w:rsidR="00FD5F57" w:rsidRDefault="00FD5F57" w:rsidP="00C40158">
            <w:pPr>
              <w:pStyle w:val="a5"/>
              <w:jc w:val="center"/>
            </w:pPr>
            <w:r>
              <w:t>Число шагов, тыс. /</w:t>
            </w:r>
            <w:proofErr w:type="spellStart"/>
            <w:r>
              <w:t>сут</w:t>
            </w:r>
            <w:proofErr w:type="spellEnd"/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Возраст, лет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Девочки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Мальчики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9-13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9-13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4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9-13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9-13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11-15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11-15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7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14-18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14-18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9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16-20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17-21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lastRenderedPageBreak/>
              <w:t>11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17-21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20-24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12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18-22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20-24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13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18-22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21-25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21-25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24-28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16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20-24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25-29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17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20-24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25-29</w:t>
            </w:r>
          </w:p>
        </w:tc>
      </w:tr>
      <w:tr w:rsidR="00FD5F57" w:rsidTr="00C40158">
        <w:trPr>
          <w:cantSplit/>
          <w:jc w:val="center"/>
        </w:trPr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18</w:t>
            </w:r>
          </w:p>
        </w:tc>
        <w:tc>
          <w:tcPr>
            <w:tcW w:w="2140" w:type="dxa"/>
          </w:tcPr>
          <w:p w:rsidR="00FD5F57" w:rsidRDefault="00FD5F57" w:rsidP="00C40158">
            <w:pPr>
              <w:pStyle w:val="a5"/>
              <w:jc w:val="center"/>
            </w:pPr>
            <w:r>
              <w:t>19-23</w:t>
            </w:r>
          </w:p>
        </w:tc>
        <w:tc>
          <w:tcPr>
            <w:tcW w:w="2160" w:type="dxa"/>
          </w:tcPr>
          <w:p w:rsidR="00FD5F57" w:rsidRDefault="00FD5F57" w:rsidP="00C40158">
            <w:pPr>
              <w:pStyle w:val="a5"/>
              <w:jc w:val="center"/>
            </w:pPr>
            <w:r>
              <w:t>26-30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К циклической деятельности относится такая физическая дея</w:t>
      </w:r>
      <w:r>
        <w:softHyphen/>
        <w:t>тельность, при которой действия, одинаковые по структуре, сте</w:t>
      </w:r>
      <w:r>
        <w:softHyphen/>
        <w:t>реотипно повторяются. Из всех видов циклической деятельности бег для детей — самый естественный вид движения, поэтому бе</w:t>
      </w:r>
      <w:r>
        <w:softHyphen/>
        <w:t>говые нагрузки широко применяются в оздоровительных целях.</w:t>
      </w:r>
    </w:p>
    <w:p w:rsidR="00FD5F57" w:rsidRDefault="00FD5F57" w:rsidP="00FD5F57">
      <w:pPr>
        <w:pStyle w:val="a4"/>
      </w:pPr>
      <w:r>
        <w:t>Они способствуют развитию общей выносливости, повышают физическую работоспособность, увеличивают функциональные резервы и расширяют адаптационные возможности детского орга</w:t>
      </w:r>
      <w:r>
        <w:softHyphen/>
        <w:t>низма к факторам внешней среды.</w:t>
      </w:r>
    </w:p>
    <w:p w:rsidR="00FD5F57" w:rsidRDefault="00FD5F57" w:rsidP="00FD5F57">
      <w:pPr>
        <w:pStyle w:val="a4"/>
      </w:pPr>
      <w:r>
        <w:t>Под выносливостью понимают способность человека к дли</w:t>
      </w:r>
      <w:r>
        <w:softHyphen/>
        <w:t>тельному выполнению какой-либо физической деятельности без снижения ее эффективности. Показателем выносливости служит время, в течение которого человек может поддерживать заданную интенсивность физической нагрузки. Для измерения выносливо</w:t>
      </w:r>
      <w:r>
        <w:softHyphen/>
        <w:t xml:space="preserve">сти используют прямой и </w:t>
      </w:r>
      <w:proofErr w:type="gramStart"/>
      <w:r>
        <w:t>косвенный</w:t>
      </w:r>
      <w:proofErr w:type="gramEnd"/>
      <w:r>
        <w:t xml:space="preserve"> способы. При прямом спо</w:t>
      </w:r>
      <w:r>
        <w:softHyphen/>
        <w:t xml:space="preserve">собе школьнику предлагают выполнить какое-либо задание, </w:t>
      </w:r>
      <w:proofErr w:type="gramStart"/>
      <w:r>
        <w:t>на</w:t>
      </w:r>
      <w:r>
        <w:softHyphen/>
        <w:t>пример</w:t>
      </w:r>
      <w:proofErr w:type="gramEnd"/>
      <w:r>
        <w:t xml:space="preserve"> бегать с определенной скоростью, и устанавливают пре</w:t>
      </w:r>
      <w:r>
        <w:softHyphen/>
        <w:t>дельное время работы до начала снижения скорости бега с дан</w:t>
      </w:r>
      <w:r>
        <w:softHyphen/>
        <w:t>ной интенсивностью. Применяя этот метод, В. Г. Фролов показал, что мальчики 7 лет могут пробежать со скоростью 60 % от макси</w:t>
      </w:r>
      <w:r>
        <w:softHyphen/>
        <w:t>мальной 864 м, а девочки — лишь 715м.</w:t>
      </w:r>
    </w:p>
    <w:p w:rsidR="00FD5F57" w:rsidRDefault="00FD5F57" w:rsidP="00FD5F57">
      <w:pPr>
        <w:pStyle w:val="a4"/>
      </w:pPr>
      <w:r>
        <w:t>Этот способ сложен и требует специальной аппаратуры, по</w:t>
      </w:r>
      <w:r>
        <w:softHyphen/>
        <w:t>этому чаще используют косвенный метод. Примером может слу</w:t>
      </w:r>
      <w:r>
        <w:softHyphen/>
        <w:t xml:space="preserve">жить обычное в спортивной практике определение выносливости по времени </w:t>
      </w:r>
      <w:proofErr w:type="spellStart"/>
      <w:r>
        <w:t>пробегания</w:t>
      </w:r>
      <w:proofErr w:type="spellEnd"/>
      <w:r>
        <w:t xml:space="preserve"> какой-нибудь достаточно длинной дис</w:t>
      </w:r>
      <w:r>
        <w:softHyphen/>
        <w:t>танции, например в беге на 3, 5 км и более.</w:t>
      </w:r>
    </w:p>
    <w:p w:rsidR="00FD5F57" w:rsidRDefault="00FD5F57" w:rsidP="00FD5F57">
      <w:pPr>
        <w:pStyle w:val="a4"/>
      </w:pPr>
      <w:r>
        <w:t>Выносливость к беговым нагрузкам зависит от многих факто</w:t>
      </w:r>
      <w:r>
        <w:softHyphen/>
        <w:t xml:space="preserve">ров, в частности от функциональных возможностей </w:t>
      </w:r>
      <w:proofErr w:type="gramStart"/>
      <w:r>
        <w:t>сердечно-со</w:t>
      </w:r>
      <w:r>
        <w:softHyphen/>
        <w:t>судистой</w:t>
      </w:r>
      <w:proofErr w:type="gramEnd"/>
      <w:r>
        <w:t xml:space="preserve"> и дыхательной систем организма, а также устойчивости к неблагоприятным сдвигам, возникающим во внутренней среде организма и в центральной нервной системе в процессе длитель</w:t>
      </w:r>
      <w:r>
        <w:softHyphen/>
        <w:t>ной напряженной работы.</w:t>
      </w:r>
    </w:p>
    <w:p w:rsidR="00FD5F57" w:rsidRDefault="00FD5F57" w:rsidP="00FD5F57">
      <w:pPr>
        <w:pStyle w:val="a4"/>
      </w:pPr>
      <w:r>
        <w:t>Выносливость развивается при выполнении физических нагру</w:t>
      </w:r>
      <w:r>
        <w:softHyphen/>
        <w:t xml:space="preserve">зок, которые оказывают большее воздействие на организм </w:t>
      </w:r>
      <w:proofErr w:type="gramStart"/>
      <w:r>
        <w:t>зани</w:t>
      </w:r>
      <w:r>
        <w:softHyphen/>
        <w:t>мающегося</w:t>
      </w:r>
      <w:proofErr w:type="gramEnd"/>
      <w:r>
        <w:t xml:space="preserve"> по сравнению с тем, которое он привык легко пере</w:t>
      </w:r>
      <w:r>
        <w:softHyphen/>
        <w:t>носить. В результате организм адаптируется к небольшому утомле</w:t>
      </w:r>
      <w:r>
        <w:softHyphen/>
        <w:t>нию, вызываемому постепенно увеличиваемым объемом работы, повышается способность бежать более продолжительное время и быстрее восстанавливать силы после физических нагрузок.</w:t>
      </w:r>
    </w:p>
    <w:p w:rsidR="00FD5F57" w:rsidRDefault="00FD5F57" w:rsidP="00FD5F57">
      <w:pPr>
        <w:pStyle w:val="a4"/>
      </w:pPr>
      <w:r>
        <w:t>Тренировка, в которой большое внимание уделяется упраж</w:t>
      </w:r>
      <w:r>
        <w:softHyphen/>
        <w:t>нениям, направленным на развитие выносливости, в рациональ</w:t>
      </w:r>
      <w:r>
        <w:softHyphen/>
        <w:t>ном сочетании с другими средствами общей физической подго</w:t>
      </w:r>
      <w:r>
        <w:softHyphen/>
        <w:t>товки способствует повышению уровня развития не только вы</w:t>
      </w:r>
      <w:r>
        <w:softHyphen/>
        <w:t>носливости, но и быстроты, силы и скоростно-силовых качеств. Это объясняется тем, что между основными физическими каче</w:t>
      </w:r>
      <w:r>
        <w:softHyphen/>
        <w:t>ствами существует тесная функциональная связь и взаимообус</w:t>
      </w:r>
      <w:r>
        <w:softHyphen/>
        <w:t>ловленность.</w:t>
      </w:r>
    </w:p>
    <w:p w:rsidR="00FD5F57" w:rsidRDefault="00FD5F57" w:rsidP="00FD5F57">
      <w:pPr>
        <w:pStyle w:val="a4"/>
      </w:pPr>
      <w:r>
        <w:t>Выносливость — одно из важнейших физических качеств детей школьного возраста, развитие которого способствует повышению не только общей физической подготовленности и физической работоспособности детей и подростков, но и функциональных резервов растущего организма, расширяет его адаптационные воз</w:t>
      </w:r>
      <w:r>
        <w:softHyphen/>
        <w:t>можности и повышает сопротивляемость к воздействию небла</w:t>
      </w:r>
      <w:r>
        <w:softHyphen/>
        <w:t>гоприятных факторов внешней среды.</w:t>
      </w:r>
    </w:p>
    <w:p w:rsidR="00FD5F57" w:rsidRDefault="00FD5F57" w:rsidP="00FD5F57">
      <w:pPr>
        <w:pStyle w:val="a4"/>
      </w:pPr>
      <w:r>
        <w:lastRenderedPageBreak/>
        <w:t>Для определения гигиенически оптимальных физических на</w:t>
      </w:r>
      <w:r>
        <w:softHyphen/>
        <w:t>грузок школьников при занятиях физической культурой с целью повышения ее оздоровительной эффективности используют та</w:t>
      </w:r>
      <w:r>
        <w:softHyphen/>
        <w:t>кие физические нагрузки, которые обеспечивают максимальное тренирующее и развивающее влияние.</w:t>
      </w:r>
    </w:p>
    <w:p w:rsidR="00FD5F57" w:rsidRDefault="00FD5F57" w:rsidP="00FD5F57">
      <w:pPr>
        <w:pStyle w:val="a4"/>
      </w:pPr>
      <w:r>
        <w:t>Учитывается не только достигнутый в конкретном возрасте уровень развития физиологических функций (функциональная готовность), но и «зона ближайшего развития» с некоторым пре</w:t>
      </w:r>
      <w:r>
        <w:softHyphen/>
        <w:t>вышением оптимума и исключением чрезмерных, экстремальных нагрузок (</w:t>
      </w:r>
      <w:proofErr w:type="spellStart"/>
      <w:r>
        <w:t>Д.С.Выготский</w:t>
      </w:r>
      <w:proofErr w:type="spellEnd"/>
      <w:r>
        <w:t xml:space="preserve">, </w:t>
      </w:r>
      <w:proofErr w:type="spellStart"/>
      <w:r>
        <w:t>A.A.Аршавский</w:t>
      </w:r>
      <w:proofErr w:type="spellEnd"/>
      <w:r>
        <w:t>).</w:t>
      </w:r>
    </w:p>
    <w:p w:rsidR="00FD5F57" w:rsidRDefault="00FD5F57" w:rsidP="00FD5F57">
      <w:pPr>
        <w:pStyle w:val="a4"/>
      </w:pPr>
      <w:r>
        <w:t>На основании различий в реакциях сердечно-сосудистой сис</w:t>
      </w:r>
      <w:r>
        <w:softHyphen/>
        <w:t xml:space="preserve">темы на стандартную </w:t>
      </w:r>
      <w:proofErr w:type="spellStart"/>
      <w:r>
        <w:t>велоэргометрическую</w:t>
      </w:r>
      <w:proofErr w:type="spellEnd"/>
      <w:r>
        <w:t xml:space="preserve"> нагрузку удалось ус</w:t>
      </w:r>
      <w:r>
        <w:softHyphen/>
        <w:t>тановить, что уровень физической подготовленности 8-летних мальчиков значительно выше, чем 7-летних, и поэтому рекомен</w:t>
      </w:r>
      <w:r>
        <w:softHyphen/>
        <w:t xml:space="preserve">дуется развивать выносливость </w:t>
      </w:r>
      <w:proofErr w:type="gramStart"/>
      <w:r>
        <w:t>детей</w:t>
      </w:r>
      <w:proofErr w:type="gramEnd"/>
      <w:r>
        <w:t xml:space="preserve"> начиная с 6 лет (Л. Г. Евсеев). Интенсивный рост выносливости у детей отмечается в период от 8 до 9 лет. Поэтому для развития выносливости наиболее благо</w:t>
      </w:r>
      <w:r>
        <w:softHyphen/>
        <w:t>приятен возраст 9—11 лет.</w:t>
      </w:r>
    </w:p>
    <w:p w:rsidR="00FD5F57" w:rsidRDefault="00FD5F57" w:rsidP="00FD5F57">
      <w:pPr>
        <w:pStyle w:val="a4"/>
      </w:pPr>
      <w:r>
        <w:t>При изучении зависимости «скорость—время» для детей 9—10 лет выделены 4 зоны мощности:</w:t>
      </w:r>
    </w:p>
    <w:p w:rsidR="00FD5F57" w:rsidRDefault="00FD5F57" w:rsidP="00FD5F57">
      <w:pPr>
        <w:pStyle w:val="a4"/>
      </w:pPr>
      <w:r>
        <w:t xml:space="preserve">1) максимальная мощность работы в течение 9 </w:t>
      </w:r>
      <w:proofErr w:type="gramStart"/>
      <w:r>
        <w:t>с</w:t>
      </w:r>
      <w:proofErr w:type="gramEnd"/>
      <w:r>
        <w:t>;</w:t>
      </w:r>
    </w:p>
    <w:p w:rsidR="00FD5F57" w:rsidRDefault="00FD5F57" w:rsidP="00FD5F57">
      <w:pPr>
        <w:pStyle w:val="a4"/>
      </w:pPr>
      <w:r>
        <w:t xml:space="preserve">2) </w:t>
      </w:r>
      <w:proofErr w:type="spellStart"/>
      <w:r>
        <w:t>субмаксимальная</w:t>
      </w:r>
      <w:proofErr w:type="spellEnd"/>
      <w:r>
        <w:t xml:space="preserve"> мощность работы в течение 9 с — 1,5 мин;</w:t>
      </w:r>
    </w:p>
    <w:p w:rsidR="00FD5F57" w:rsidRDefault="00FD5F57" w:rsidP="00FD5F57">
      <w:pPr>
        <w:pStyle w:val="a4"/>
      </w:pPr>
      <w:r>
        <w:t>3) большая мощность работы в течение 1,5—25 мин;</w:t>
      </w:r>
    </w:p>
    <w:p w:rsidR="00FD5F57" w:rsidRDefault="00FD5F57" w:rsidP="00FD5F57">
      <w:pPr>
        <w:pStyle w:val="a4"/>
      </w:pPr>
      <w:r>
        <w:t>4) умеренная мощность работы в течение более 25 мин.</w:t>
      </w:r>
    </w:p>
    <w:p w:rsidR="00FD5F57" w:rsidRDefault="00FD5F57" w:rsidP="00FD5F57">
      <w:pPr>
        <w:pStyle w:val="a4"/>
      </w:pPr>
      <w:r>
        <w:t>Гигиенически оптимальной для развития выносливости школь</w:t>
      </w:r>
      <w:r>
        <w:softHyphen/>
        <w:t>ников считается скорость бега, составляющая 60—80% от крити</w:t>
      </w:r>
      <w:r>
        <w:softHyphen/>
        <w:t>ческой, т.е. 2,5—3 м/с, низкой — 2, умеренной — 2,5, средней — 3, близкой к критической — 3,5, надкритической — 4 м/</w:t>
      </w:r>
      <w:proofErr w:type="gramStart"/>
      <w:r>
        <w:t>с</w:t>
      </w:r>
      <w:proofErr w:type="gramEnd"/>
      <w:r>
        <w:t>.</w:t>
      </w:r>
    </w:p>
    <w:p w:rsidR="00FD5F57" w:rsidRDefault="00FD5F57" w:rsidP="00FD5F57">
      <w:pPr>
        <w:pStyle w:val="a4"/>
      </w:pPr>
      <w:r>
        <w:t>Гигиенически оптимальная продолжительность бега — 60 % от его максимальной скорости. Для 11-летних мальчиков она состав</w:t>
      </w:r>
      <w:r>
        <w:softHyphen/>
        <w:t>ляет лишь 2,5 — 3,5 мин.</w:t>
      </w:r>
    </w:p>
    <w:p w:rsidR="00FD5F57" w:rsidRDefault="00FD5F57" w:rsidP="00FD5F57">
      <w:pPr>
        <w:pStyle w:val="a4"/>
      </w:pPr>
      <w:r>
        <w:t>При изучении максимальной работоспособности детей было ус</w:t>
      </w:r>
      <w:r>
        <w:softHyphen/>
        <w:t>тановлено, что максимальная ЧСС не зависит от возраста, она прак</w:t>
      </w:r>
      <w:r>
        <w:softHyphen/>
        <w:t>тически одинакова у детей и взрослых, составляя 190—200 уд/мин.</w:t>
      </w:r>
    </w:p>
    <w:p w:rsidR="00FD5F57" w:rsidRDefault="00FD5F57" w:rsidP="00FD5F57">
      <w:pPr>
        <w:pStyle w:val="a4"/>
      </w:pPr>
      <w:r>
        <w:t>Предельные ее величины после работы максимальной мощности находятся в пределах 196—202 уд/мин у юношей, 203—206 уд/мин у девушек. На стандартные нагрузки (одинаковые по величине) млад</w:t>
      </w:r>
      <w:r>
        <w:softHyphen/>
        <w:t xml:space="preserve">шие дети отвечают большими функциональными сдвигами </w:t>
      </w:r>
      <w:proofErr w:type="gramStart"/>
      <w:r>
        <w:t>сер</w:t>
      </w:r>
      <w:r>
        <w:softHyphen/>
        <w:t>дечно-сосудистой</w:t>
      </w:r>
      <w:proofErr w:type="gramEnd"/>
      <w:r>
        <w:t xml:space="preserve"> системы, одновременно у них отмечается более короткий восстановительный период.</w:t>
      </w:r>
    </w:p>
    <w:p w:rsidR="00FD5F57" w:rsidRDefault="00FD5F57" w:rsidP="00FD5F57">
      <w:pPr>
        <w:pStyle w:val="a4"/>
      </w:pPr>
      <w:r>
        <w:t>При физических нагрузках, не соответствующих возрастному уровню развития двигательных качеств, восстановительный пе</w:t>
      </w:r>
      <w:r>
        <w:softHyphen/>
        <w:t>риод у детей длительнее, чем у взрослых.</w:t>
      </w:r>
    </w:p>
    <w:p w:rsidR="00FD5F57" w:rsidRDefault="00FD5F57" w:rsidP="00FD5F57">
      <w:pPr>
        <w:pStyle w:val="a4"/>
      </w:pPr>
      <w:r>
        <w:t>Состояние аэробного обмена во многом определяет выносли</w:t>
      </w:r>
      <w:r>
        <w:softHyphen/>
        <w:t>вость ребенка. Для детей оптимальны нагрузки умеренной интен</w:t>
      </w:r>
      <w:r>
        <w:softHyphen/>
        <w:t>сивности, выполняемые при благоприятном соотношении вели</w:t>
      </w:r>
      <w:r>
        <w:softHyphen/>
        <w:t>чин кислорода, поступившего в легкие, транспортируемого кро</w:t>
      </w:r>
      <w:r>
        <w:softHyphen/>
        <w:t>вью и потребляемого тканями. Поглощение каждого литра кисло</w:t>
      </w:r>
      <w:r>
        <w:softHyphen/>
        <w:t xml:space="preserve">рода у детей обеспечивается меньшими в сравнении </w:t>
      </w:r>
      <w:proofErr w:type="gramStart"/>
      <w:r>
        <w:t>со</w:t>
      </w:r>
      <w:proofErr w:type="gramEnd"/>
      <w:r>
        <w:t xml:space="preserve"> взрослы</w:t>
      </w:r>
      <w:r>
        <w:softHyphen/>
        <w:t>ми объемами вентилируемого воздуха и циркулирующей крови.</w:t>
      </w:r>
    </w:p>
    <w:p w:rsidR="00FD5F57" w:rsidRDefault="00FD5F57" w:rsidP="00FD5F57">
      <w:pPr>
        <w:pStyle w:val="a4"/>
      </w:pPr>
      <w:r>
        <w:t>Чем выше МПК, тем выше физическая работоспособность че</w:t>
      </w:r>
      <w:r>
        <w:softHyphen/>
        <w:t>ловека. Возрастные изменения энергетического обмена связаны с перераспределением относительных величин в суммарный обмен теплопродукции органов и тканей, имеющих разную метаболи</w:t>
      </w:r>
      <w:r>
        <w:softHyphen/>
        <w:t>ческую активность. С возрастом уменьшается относительный вес высокоактивных внутренних органов и повышается относитель</w:t>
      </w:r>
      <w:r>
        <w:softHyphen/>
        <w:t>ный вес малоактивной жировой мышечной ткани. Увеличение вклада скелетных мышц в суммарный обмен — причина снижения интенсивности обмена в покое.</w:t>
      </w:r>
    </w:p>
    <w:p w:rsidR="00FD5F57" w:rsidRDefault="00FD5F57" w:rsidP="00FD5F57">
      <w:pPr>
        <w:pStyle w:val="a4"/>
      </w:pPr>
      <w:r>
        <w:t>С возрастом повышается значение анаэробных механизмов в энергетическом обеспечении. У 16—17-летних подростков 14% энергии образуется анаэробным путем, тогда как у 9—10-летних этот источник энергии практически не используется. Степень обес</w:t>
      </w:r>
      <w:r>
        <w:softHyphen/>
        <w:t xml:space="preserve">печенности кислородом при напряженной мышечной работе тем выше, чем </w:t>
      </w:r>
      <w:r>
        <w:lastRenderedPageBreak/>
        <w:t>меньше возраст человека. Младшие школьники не при</w:t>
      </w:r>
      <w:r>
        <w:softHyphen/>
        <w:t>способлены к работе большой мощности, но нагрузки умеренной мощности выполняют довольно хорошо. Физическая работоспо</w:t>
      </w:r>
      <w:r>
        <w:softHyphen/>
        <w:t xml:space="preserve">собность детей 3—16 лет в расчете на 1 кг массы тела достоверно </w:t>
      </w:r>
      <w:proofErr w:type="gramStart"/>
      <w:r>
        <w:t>повышается к 7 годам и практически не меняется на протяжении школьного возраста начиная</w:t>
      </w:r>
      <w:proofErr w:type="gramEnd"/>
      <w:r>
        <w:t xml:space="preserve"> с 10 лет.</w:t>
      </w:r>
    </w:p>
    <w:p w:rsidR="00FD5F57" w:rsidRDefault="00FD5F57" w:rsidP="00FD5F57">
      <w:pPr>
        <w:pStyle w:val="a4"/>
      </w:pPr>
      <w:r>
        <w:t>Сдвиги систолического и диастолического артериального дав</w:t>
      </w:r>
      <w:r>
        <w:softHyphen/>
        <w:t>ления у девочек во всех возрастных группах выражены в большей степени, чем у их сверстников. Четкие половые различия в реак</w:t>
      </w:r>
      <w:r>
        <w:softHyphen/>
        <w:t>ции артериального давления на беговые нагрузки наблюдаются лишь в 14—15 лет. Эти реакции выражаются в значительно боль</w:t>
      </w:r>
      <w:r>
        <w:softHyphen/>
        <w:t xml:space="preserve">ших сдвигах функционального состояния </w:t>
      </w:r>
      <w:proofErr w:type="gramStart"/>
      <w:r>
        <w:t>сердечно-сосудистой</w:t>
      </w:r>
      <w:proofErr w:type="gramEnd"/>
      <w:r>
        <w:t xml:space="preserve"> системы у девочек в основном за счет резкого падения диастоли</w:t>
      </w:r>
      <w:r>
        <w:softHyphen/>
        <w:t>ческого артериального давления и более медленного его восста</w:t>
      </w:r>
      <w:r>
        <w:softHyphen/>
        <w:t>новления. Причем у школьниц 13-15 лет по сравнению с млад</w:t>
      </w:r>
      <w:r>
        <w:softHyphen/>
        <w:t>шими школьницами эта реакция значительно более выражена — медленнее восстанавливается пульсовое давление.</w:t>
      </w:r>
    </w:p>
    <w:p w:rsidR="00FD5F57" w:rsidRDefault="00FD5F57" w:rsidP="00FD5F57">
      <w:pPr>
        <w:pStyle w:val="a4"/>
      </w:pPr>
      <w:r>
        <w:t>У девочек 13—15 лет после бега на дистанции со скоростью 3 м/с отмечалось значительное, а при беге со скоростью 3,5 м/с чрез</w:t>
      </w:r>
      <w:r>
        <w:softHyphen/>
        <w:t xml:space="preserve">мерное напряжение </w:t>
      </w:r>
      <w:proofErr w:type="gramStart"/>
      <w:r>
        <w:t>сердечно-сосудистой</w:t>
      </w:r>
      <w:proofErr w:type="gramEnd"/>
      <w:r>
        <w:t xml:space="preserve"> системы, что свидетель</w:t>
      </w:r>
      <w:r>
        <w:softHyphen/>
        <w:t>ствует о неадекватности таких нагрузок для школьниц этого воз</w:t>
      </w:r>
      <w:r>
        <w:softHyphen/>
        <w:t>раста. Известно, что сдвиги систолического и диастолического артериального давления под влиянием дозированной физической нагрузки у девочек во всех возрастных группах выражены в боль</w:t>
      </w:r>
      <w:r>
        <w:softHyphen/>
        <w:t xml:space="preserve">шей степени, чем у мальчиков, особенно в 14—15 лет. Это выражается в больших сдвигах в функциональном состоянии </w:t>
      </w:r>
      <w:proofErr w:type="gramStart"/>
      <w:r>
        <w:t>сердеч</w:t>
      </w:r>
      <w:r>
        <w:softHyphen/>
        <w:t>но-сосудистой</w:t>
      </w:r>
      <w:proofErr w:type="gramEnd"/>
      <w:r>
        <w:t xml:space="preserve"> системы, в основном за счет резкого падения диастолического артериального давления и более медленного его вос</w:t>
      </w:r>
      <w:r>
        <w:softHyphen/>
        <w:t>становления. Причем у школьниц 13—15 лет по сравнению с млад</w:t>
      </w:r>
      <w:r>
        <w:softHyphen/>
        <w:t>шими школьницами эта реакция значительно более выражена: у них медленнее восстанавливается пульсовое давление.</w:t>
      </w:r>
    </w:p>
    <w:p w:rsidR="00FD5F57" w:rsidRDefault="00FD5F57" w:rsidP="00FD5F57">
      <w:pPr>
        <w:pStyle w:val="a4"/>
      </w:pPr>
      <w:r>
        <w:t>Приводим примерные гигиенические нормы физических на</w:t>
      </w:r>
      <w:r>
        <w:softHyphen/>
        <w:t>грузок для мальчиков (табл. 55).</w:t>
      </w:r>
    </w:p>
    <w:p w:rsidR="00FD5F57" w:rsidRDefault="00FD5F57" w:rsidP="00FD5F57">
      <w:pPr>
        <w:pStyle w:val="a4"/>
        <w:jc w:val="right"/>
      </w:pPr>
      <w:r>
        <w:t>Таблица 55</w:t>
      </w:r>
    </w:p>
    <w:p w:rsidR="00FD5F57" w:rsidRDefault="00FD5F57" w:rsidP="00FD5F57">
      <w:pPr>
        <w:pStyle w:val="a4"/>
        <w:jc w:val="center"/>
      </w:pPr>
      <w:r>
        <w:rPr>
          <w:b/>
        </w:rPr>
        <w:t xml:space="preserve">Примерные гигиенические нормы физических нагрузок при физическом воспитании для мальчиков (по </w:t>
      </w:r>
      <w:proofErr w:type="spellStart"/>
      <w:r>
        <w:rPr>
          <w:b/>
        </w:rPr>
        <w:t>Л.И.Абросимовой</w:t>
      </w:r>
      <w:proofErr w:type="spellEnd"/>
      <w:r>
        <w:rPr>
          <w:b/>
        </w:rPr>
        <w:t xml:space="preserve"> с </w:t>
      </w:r>
      <w:proofErr w:type="spellStart"/>
      <w:r>
        <w:rPr>
          <w:b/>
        </w:rPr>
        <w:t>соавт</w:t>
      </w:r>
      <w:proofErr w:type="spellEnd"/>
      <w:r>
        <w:rPr>
          <w:b/>
        </w:rPr>
        <w:t>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0"/>
        <w:gridCol w:w="2120"/>
        <w:gridCol w:w="2760"/>
      </w:tblGrid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Возраст, лет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 xml:space="preserve">Дистанция, </w:t>
            </w:r>
            <w:proofErr w:type="gramStart"/>
            <w:r>
              <w:t>м</w:t>
            </w:r>
            <w:proofErr w:type="gramEnd"/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 xml:space="preserve">Нормативы (время бега), мин, </w:t>
            </w:r>
            <w:proofErr w:type="gramStart"/>
            <w:r>
              <w:t>с</w:t>
            </w:r>
            <w:proofErr w:type="gramEnd"/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1000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7'00"-7'30"-8'00"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9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1000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6'00"-6'30"-7'00"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10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1500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8'30"-9'00"-9'30"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11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2000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12'00"-12'30"-13'00"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12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2000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11'00"-11'30"-12'00"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13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2500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14'00"-14'30"-15'00"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14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3000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15'20"-15'40"-16'00"</w:t>
            </w:r>
          </w:p>
        </w:tc>
      </w:tr>
      <w:tr w:rsidR="00FD5F57" w:rsidTr="00C40158">
        <w:trPr>
          <w:cantSplit/>
          <w:jc w:val="center"/>
        </w:trPr>
        <w:tc>
          <w:tcPr>
            <w:tcW w:w="1540" w:type="dxa"/>
          </w:tcPr>
          <w:p w:rsidR="00FD5F57" w:rsidRDefault="00FD5F57" w:rsidP="00C40158">
            <w:pPr>
              <w:pStyle w:val="a5"/>
              <w:jc w:val="center"/>
            </w:pPr>
            <w:r>
              <w:t>15</w:t>
            </w:r>
          </w:p>
        </w:tc>
        <w:tc>
          <w:tcPr>
            <w:tcW w:w="2120" w:type="dxa"/>
          </w:tcPr>
          <w:p w:rsidR="00FD5F57" w:rsidRDefault="00FD5F57" w:rsidP="00C40158">
            <w:pPr>
              <w:pStyle w:val="a5"/>
              <w:jc w:val="center"/>
            </w:pPr>
            <w:r>
              <w:t>3000</w:t>
            </w:r>
          </w:p>
        </w:tc>
        <w:tc>
          <w:tcPr>
            <w:tcW w:w="2760" w:type="dxa"/>
          </w:tcPr>
          <w:p w:rsidR="00FD5F57" w:rsidRDefault="00FD5F57" w:rsidP="00C40158">
            <w:pPr>
              <w:pStyle w:val="a5"/>
            </w:pPr>
            <w:r>
              <w:t>15'00"-15'30"-16'00"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  <w:pBdr>
          <w:bottom w:val="single" w:sz="4" w:space="1" w:color="auto"/>
        </w:pBdr>
      </w:pPr>
      <w:r>
        <w:t>Одним из критериев при нормировании физических нагрузок служит кратность повышения энергетического обмена по сравне</w:t>
      </w:r>
      <w:r>
        <w:softHyphen/>
        <w:t>нию с уровнем основного обмена* (табл. 56).</w:t>
      </w:r>
    </w:p>
    <w:p w:rsidR="00FD5F57" w:rsidRDefault="00FD5F57" w:rsidP="00FD5F57">
      <w:pPr>
        <w:pStyle w:val="a3"/>
      </w:pPr>
      <w:r>
        <w:t>* Гигиеническая норма двигательной активности детей и подростков 5—18 лет – М., 1984</w:t>
      </w:r>
    </w:p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 xml:space="preserve">Классификация физических нагрузок по тяжести у детей и взрослых не совпадает. Так, у взрослых работа считается тяжелой, если </w:t>
      </w:r>
      <w:proofErr w:type="spellStart"/>
      <w:r>
        <w:t>энерготраты</w:t>
      </w:r>
      <w:proofErr w:type="spellEnd"/>
      <w:r>
        <w:t xml:space="preserve"> в 3 раза выше, чем в покое. У детей она считает</w:t>
      </w:r>
      <w:r>
        <w:softHyphen/>
        <w:t>ся легкой даже при 4—6-кратном превышении обмена, при 7— 9-кратном — средней тяжести, а при 10-кратном и более — тяже</w:t>
      </w:r>
      <w:r>
        <w:softHyphen/>
        <w:t xml:space="preserve">лой. Это связано с тем, что с уменьшением физических нагрузок </w:t>
      </w:r>
      <w:proofErr w:type="spellStart"/>
      <w:r>
        <w:t>энерготраты</w:t>
      </w:r>
      <w:proofErr w:type="spellEnd"/>
      <w:r>
        <w:t xml:space="preserve"> у детей возрастают не линейно, как у взрослых, а непропорционально быстро.</w:t>
      </w:r>
    </w:p>
    <w:p w:rsidR="00FD5F57" w:rsidRDefault="00FD5F57" w:rsidP="00FD5F57">
      <w:pPr>
        <w:pStyle w:val="a4"/>
      </w:pPr>
      <w:r>
        <w:lastRenderedPageBreak/>
        <w:t xml:space="preserve">При гигиенической оценке физических нагрузок школьников во время уроков физкультуры учитываются следующие показатели: </w:t>
      </w:r>
      <w:proofErr w:type="spellStart"/>
      <w:r>
        <w:t>энерготраты</w:t>
      </w:r>
      <w:proofErr w:type="spellEnd"/>
      <w:r>
        <w:t>, кратность повышения обмена, средняя ЧСС (табл. 57).</w:t>
      </w:r>
    </w:p>
    <w:p w:rsidR="00FD5F57" w:rsidRDefault="00FD5F57" w:rsidP="00FD5F57">
      <w:pPr>
        <w:pStyle w:val="a4"/>
        <w:jc w:val="right"/>
      </w:pPr>
      <w:r>
        <w:t>Таблица 56</w:t>
      </w:r>
    </w:p>
    <w:p w:rsidR="00FD5F57" w:rsidRDefault="00FD5F57" w:rsidP="00FD5F57">
      <w:pPr>
        <w:pStyle w:val="a4"/>
        <w:jc w:val="center"/>
      </w:pPr>
      <w:r>
        <w:rPr>
          <w:b/>
        </w:rPr>
        <w:t>Классификация физических нагрузок по интенсивности (по отношению к покою)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0"/>
        <w:gridCol w:w="3180"/>
      </w:tblGrid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Нагрузка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Кратность повышения обмена по отношению к покою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Покои (сон и отсутствие движений в положении лежа)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Спокойная деятельность в положении сидя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Очень легкая физическая нагрузка (медленная ходьба 3 км/ч, уроки труда, медленная езда на велосипеде)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Легкая физическая нагрузка (подвижные игры, физзарядка, танцы)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4-6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Физическая нагрузка средней тяжести (интенсивный бег, спортивные игры)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7-9</w:t>
            </w:r>
          </w:p>
        </w:tc>
      </w:tr>
      <w:tr w:rsidR="00FD5F57" w:rsidTr="00C40158">
        <w:trPr>
          <w:cantSplit/>
          <w:jc w:val="center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 xml:space="preserve">Большая физическая нагрузка (бег с </w:t>
            </w:r>
            <w:proofErr w:type="spellStart"/>
            <w:r>
              <w:t>околопредельной</w:t>
            </w:r>
            <w:proofErr w:type="spellEnd"/>
            <w:r>
              <w:t xml:space="preserve"> и предельной скоростью)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 и более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  <w:jc w:val="right"/>
      </w:pPr>
      <w:r>
        <w:t>Таблица 57</w:t>
      </w:r>
    </w:p>
    <w:p w:rsidR="00FD5F57" w:rsidRDefault="00FD5F57" w:rsidP="00FD5F57">
      <w:pPr>
        <w:pStyle w:val="a4"/>
        <w:jc w:val="center"/>
        <w:rPr>
          <w:b/>
        </w:rPr>
      </w:pPr>
      <w:r>
        <w:rPr>
          <w:b/>
        </w:rPr>
        <w:t>Энергетическая оценка уроков физкультуры у школьников</w:t>
      </w:r>
      <w:r w:rsidRPr="00FD5F57">
        <w:rPr>
          <w:b/>
        </w:rPr>
        <w:t xml:space="preserve"> </w:t>
      </w:r>
      <w:r>
        <w:rPr>
          <w:b/>
          <w:lang w:val="en-US"/>
        </w:rPr>
        <w:t>I</w:t>
      </w:r>
      <w:r w:rsidRPr="00FD5F57">
        <w:rPr>
          <w:b/>
        </w:rPr>
        <w:t>—</w:t>
      </w:r>
      <w:r>
        <w:rPr>
          <w:b/>
          <w:lang w:val="en-US"/>
        </w:rPr>
        <w:t>Ill</w:t>
      </w:r>
      <w:r>
        <w:rPr>
          <w:b/>
        </w:rPr>
        <w:t xml:space="preserve"> классов </w:t>
      </w:r>
    </w:p>
    <w:p w:rsidR="00FD5F57" w:rsidRDefault="00FD5F57" w:rsidP="00FD5F57">
      <w:pPr>
        <w:pStyle w:val="a4"/>
        <w:jc w:val="center"/>
      </w:pPr>
      <w:r>
        <w:rPr>
          <w:b/>
        </w:rPr>
        <w:t xml:space="preserve">(по Л. И. Абросимовой с </w:t>
      </w:r>
      <w:proofErr w:type="spellStart"/>
      <w:r>
        <w:rPr>
          <w:b/>
        </w:rPr>
        <w:t>соавт</w:t>
      </w:r>
      <w:proofErr w:type="spellEnd"/>
      <w:r>
        <w:rPr>
          <w:b/>
        </w:rPr>
        <w:t>.)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0"/>
        <w:gridCol w:w="1160"/>
        <w:gridCol w:w="800"/>
        <w:gridCol w:w="800"/>
        <w:gridCol w:w="800"/>
        <w:gridCol w:w="1020"/>
        <w:gridCol w:w="920"/>
      </w:tblGrid>
      <w:tr w:rsidR="00FD5F57" w:rsidTr="00C40158">
        <w:trPr>
          <w:cantSplit/>
          <w:jc w:val="center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Нагрузка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 xml:space="preserve">Удельные </w:t>
            </w:r>
            <w:proofErr w:type="spellStart"/>
            <w:r>
              <w:t>энерготраты</w:t>
            </w:r>
            <w:proofErr w:type="spellEnd"/>
            <w:r>
              <w:t>, ккал/мин/кг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proofErr w:type="spellStart"/>
            <w:r>
              <w:t>Энерготраты</w:t>
            </w:r>
            <w:proofErr w:type="spellEnd"/>
            <w:r>
              <w:t xml:space="preserve"> за урок, </w:t>
            </w:r>
            <w:proofErr w:type="gramStart"/>
            <w:r>
              <w:t>ккал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Кратность повыше</w:t>
            </w:r>
            <w:r>
              <w:softHyphen/>
              <w:t>ния обмена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 xml:space="preserve">Средняя </w:t>
            </w:r>
            <w:proofErr w:type="spellStart"/>
            <w:r>
              <w:t>ЧССза</w:t>
            </w:r>
            <w:proofErr w:type="spellEnd"/>
          </w:p>
          <w:p w:rsidR="00FD5F57" w:rsidRDefault="00FD5F57" w:rsidP="00C40158">
            <w:pPr>
              <w:pStyle w:val="a5"/>
              <w:jc w:val="center"/>
            </w:pPr>
            <w:r>
              <w:t>урок,</w:t>
            </w:r>
          </w:p>
          <w:p w:rsidR="00FD5F57" w:rsidRDefault="00FD5F57" w:rsidP="00C40158">
            <w:pPr>
              <w:pStyle w:val="a5"/>
              <w:jc w:val="center"/>
            </w:pPr>
            <w:r>
              <w:t>уд/мин</w:t>
            </w: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1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I класс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II класс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III класс</w:t>
            </w: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Малая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До 0,060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70,2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76,0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86,8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До 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110-124</w:t>
            </w: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Средняя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0,061-0,075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85,7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94,9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108,9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125-139</w:t>
            </w: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Большая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0,076-0,090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105,3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116,0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130,5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140-154</w:t>
            </w:r>
          </w:p>
        </w:tc>
      </w:tr>
      <w:tr w:rsidR="00FD5F57" w:rsidTr="00C40158">
        <w:trPr>
          <w:cantSplit/>
          <w:jc w:val="center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Высокая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0,091 и выше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117,0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126,9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145,0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 и выше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155 и более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В то же время взаимосвязь ЧСС сердечных сокращений с ин</w:t>
      </w:r>
      <w:r>
        <w:softHyphen/>
        <w:t>тенсивностью физических нагрузок у детей носит еще менее ли</w:t>
      </w:r>
      <w:r>
        <w:softHyphen/>
        <w:t>нейный характер, увеличиваясь непропорционально быстро по сравнению с ростом мощности нагрузки. В связи с этим определе</w:t>
      </w:r>
      <w:r>
        <w:softHyphen/>
        <w:t xml:space="preserve">ние объема выполненной работы по </w:t>
      </w:r>
      <w:proofErr w:type="spellStart"/>
      <w:r>
        <w:t>энерготратам</w:t>
      </w:r>
      <w:proofErr w:type="spellEnd"/>
      <w:r>
        <w:t xml:space="preserve"> у детей более предпочтительно, чем по ЧСС.</w:t>
      </w:r>
    </w:p>
    <w:p w:rsidR="00FD5F57" w:rsidRDefault="00FD5F57" w:rsidP="00FD5F57">
      <w:pPr>
        <w:pStyle w:val="a4"/>
      </w:pPr>
      <w:r>
        <w:t xml:space="preserve">При расчете </w:t>
      </w:r>
      <w:proofErr w:type="spellStart"/>
      <w:r>
        <w:t>энерготрат</w:t>
      </w:r>
      <w:proofErr w:type="spellEnd"/>
      <w:r>
        <w:t xml:space="preserve"> следует учитывать еще одну их особен</w:t>
      </w:r>
      <w:r>
        <w:softHyphen/>
        <w:t>ность. Расход энергии на открытом воздухе у 9-летних школьни</w:t>
      </w:r>
      <w:r>
        <w:softHyphen/>
        <w:t xml:space="preserve">ков при беге на </w:t>
      </w:r>
      <w:proofErr w:type="spellStart"/>
      <w:r>
        <w:t>тредбане</w:t>
      </w:r>
      <w:proofErr w:type="spellEnd"/>
      <w:r>
        <w:t xml:space="preserve"> со скоростью 2,5 м/с на 25% ниже, чем на стадионе (бег с лидером).</w:t>
      </w:r>
    </w:p>
    <w:p w:rsidR="00FD5F57" w:rsidRDefault="00FD5F57" w:rsidP="00FD5F57">
      <w:pPr>
        <w:pStyle w:val="a4"/>
      </w:pPr>
      <w:r>
        <w:t>Величина МПК отражает не только уровень физической рабо</w:t>
      </w:r>
      <w:r>
        <w:softHyphen/>
        <w:t>тоспособности, но и функциональное состояние организма.</w:t>
      </w:r>
    </w:p>
    <w:p w:rsidR="00FD5F57" w:rsidRDefault="00FD5F57" w:rsidP="00FD5F57">
      <w:pPr>
        <w:pStyle w:val="a4"/>
      </w:pPr>
      <w:r>
        <w:t>Об уровне МПК можно судить по результатам бега на 1000 м.</w:t>
      </w:r>
    </w:p>
    <w:p w:rsidR="00FD5F57" w:rsidRDefault="00FD5F57" w:rsidP="00FD5F57">
      <w:pPr>
        <w:pStyle w:val="a4"/>
      </w:pPr>
      <w:r>
        <w:lastRenderedPageBreak/>
        <w:t>Основные гигиенические показатели и критерии адекватности двигательного режима для школьников:</w:t>
      </w:r>
    </w:p>
    <w:p w:rsidR="00FD5F57" w:rsidRDefault="00FD5F57" w:rsidP="00FD5F57">
      <w:pPr>
        <w:pStyle w:val="a4"/>
      </w:pPr>
      <w:r>
        <w:t xml:space="preserve">• соответствие основных показателей сердечно-сосудистой и </w:t>
      </w:r>
      <w:proofErr w:type="gramStart"/>
      <w:r>
        <w:t>дыхательной</w:t>
      </w:r>
      <w:proofErr w:type="gramEnd"/>
      <w:r>
        <w:t xml:space="preserve"> систем возрастно-половым нормативам;</w:t>
      </w:r>
    </w:p>
    <w:p w:rsidR="00FD5F57" w:rsidRDefault="00FD5F57" w:rsidP="00FD5F57">
      <w:pPr>
        <w:pStyle w:val="a4"/>
      </w:pPr>
      <w:r>
        <w:t>• благоприятная реакция сердечно-сосудистой системы (по сдви</w:t>
      </w:r>
      <w:r>
        <w:softHyphen/>
        <w:t xml:space="preserve">гам ЧСС и артериального давления на пробу </w:t>
      </w:r>
      <w:proofErr w:type="gramStart"/>
      <w:r>
        <w:t>Мартине</w:t>
      </w:r>
      <w:proofErr w:type="gramEnd"/>
      <w:r>
        <w:t>);</w:t>
      </w:r>
    </w:p>
    <w:p w:rsidR="00FD5F57" w:rsidRDefault="00FD5F57" w:rsidP="00FD5F57">
      <w:pPr>
        <w:pStyle w:val="a4"/>
      </w:pPr>
      <w:r>
        <w:t xml:space="preserve">• кислородный пульс при </w:t>
      </w:r>
      <w:proofErr w:type="spellStart"/>
      <w:r>
        <w:t>велоэргометрических</w:t>
      </w:r>
      <w:proofErr w:type="spellEnd"/>
      <w:r>
        <w:t xml:space="preserve"> нагрузках дол</w:t>
      </w:r>
      <w:r>
        <w:softHyphen/>
        <w:t>жен находиться в пределах 7—8 мл/уд, коэффициент использова</w:t>
      </w:r>
      <w:r>
        <w:softHyphen/>
        <w:t>ния кислорода - 5,3-5,5%, МПК - 45-50 мл/кг;</w:t>
      </w:r>
    </w:p>
    <w:p w:rsidR="00FD5F57" w:rsidRDefault="00FD5F57" w:rsidP="00FD5F57">
      <w:pPr>
        <w:pStyle w:val="a4"/>
      </w:pPr>
      <w:r>
        <w:t>• низкая заболеваемость школьников — в среднем не более 5—7 дней, пропущенных по болезни, за учебный год;</w:t>
      </w:r>
    </w:p>
    <w:p w:rsidR="00FD5F57" w:rsidRDefault="00FD5F57" w:rsidP="00FD5F57">
      <w:pPr>
        <w:pStyle w:val="a4"/>
      </w:pPr>
      <w:r>
        <w:t>• уровень лизоцима слюны, характеризующий состояние не</w:t>
      </w:r>
      <w:r>
        <w:softHyphen/>
        <w:t>специфической резистентности организма, должен составлять 40— 60 мкг/</w:t>
      </w:r>
      <w:proofErr w:type="gramStart"/>
      <w:r>
        <w:t>л</w:t>
      </w:r>
      <w:proofErr w:type="gramEnd"/>
      <w:r>
        <w:t>.</w:t>
      </w:r>
    </w:p>
    <w:p w:rsidR="00FD5F57" w:rsidRDefault="00FD5F57" w:rsidP="00FD5F57">
      <w:pPr>
        <w:pStyle w:val="a4"/>
      </w:pPr>
      <w:r>
        <w:t>Гигиенически оптимальный двигательный режим школьников должен соответствовать следующим показателям и критериям:</w:t>
      </w:r>
    </w:p>
    <w:p w:rsidR="00FD5F57" w:rsidRDefault="00FD5F57" w:rsidP="00FD5F57">
      <w:pPr>
        <w:pStyle w:val="a4"/>
      </w:pPr>
      <w:r>
        <w:t xml:space="preserve">• суточные </w:t>
      </w:r>
      <w:proofErr w:type="spellStart"/>
      <w:r>
        <w:t>энерготраты</w:t>
      </w:r>
      <w:proofErr w:type="spellEnd"/>
      <w:r>
        <w:t xml:space="preserve"> у мальчиков в 6 лет — 1640 ккал и 1450 ккал у девочек, в 7 лет - соответственно 1830 и 1630, в 8 лет -2000 и 1790, в 9 лет - 2270 и 2020, в 10 лет - 2490 и 2250 ккал. Эти величины соответствуют 18—20% максимальных </w:t>
      </w:r>
      <w:proofErr w:type="spellStart"/>
      <w:r>
        <w:t>энерготрат</w:t>
      </w:r>
      <w:proofErr w:type="spellEnd"/>
      <w:r>
        <w:t xml:space="preserve"> ре</w:t>
      </w:r>
      <w:r>
        <w:softHyphen/>
        <w:t>бенка;</w:t>
      </w:r>
    </w:p>
    <w:p w:rsidR="00FD5F57" w:rsidRDefault="00FD5F57" w:rsidP="00FD5F57">
      <w:pPr>
        <w:pStyle w:val="a4"/>
      </w:pPr>
      <w:r>
        <w:t>• на организованный двигательный режим школьников долж</w:t>
      </w:r>
      <w:r>
        <w:softHyphen/>
        <w:t xml:space="preserve">но приходиться 8—10% их общих суточных </w:t>
      </w:r>
      <w:proofErr w:type="spellStart"/>
      <w:r>
        <w:t>энерготрат</w:t>
      </w:r>
      <w:proofErr w:type="spellEnd"/>
      <w:r>
        <w:t>;</w:t>
      </w:r>
    </w:p>
    <w:p w:rsidR="00FD5F57" w:rsidRDefault="00FD5F57" w:rsidP="00FD5F57">
      <w:pPr>
        <w:pStyle w:val="a4"/>
      </w:pPr>
      <w:r>
        <w:t>• объем организованных занятий физкультурой — 6—12 ч в не</w:t>
      </w:r>
      <w:r>
        <w:softHyphen/>
        <w:t>делю (1-2 ч ежедневно: уроки физкультуры, час здоровья, спортивный час, ритмика, занятия детским спортом и др.);</w:t>
      </w:r>
    </w:p>
    <w:p w:rsidR="00FD5F57" w:rsidRDefault="00FD5F57" w:rsidP="00FD5F57">
      <w:pPr>
        <w:pStyle w:val="a4"/>
      </w:pPr>
      <w:proofErr w:type="gramStart"/>
      <w:r>
        <w:t xml:space="preserve">• моторная плотностью занятий — не менее 70 % со средними </w:t>
      </w:r>
      <w:proofErr w:type="spellStart"/>
      <w:r>
        <w:t>энерготратами</w:t>
      </w:r>
      <w:proofErr w:type="spellEnd"/>
      <w:r>
        <w:t xml:space="preserve"> 0,08-0,09 ккал/мин/кг и частотой пульса 145-155 уд/мин.</w:t>
      </w:r>
      <w:proofErr w:type="gramEnd"/>
    </w:p>
    <w:p w:rsidR="00FD5F57" w:rsidRDefault="00FD5F57" w:rsidP="00FD5F57">
      <w:pPr>
        <w:pStyle w:val="a4"/>
      </w:pPr>
      <w:r>
        <w:t>Энергетическая стоимость урока для учащихся I класса должна составлять 90-100 ккал, II класса - 100-115,</w:t>
      </w:r>
      <w:r w:rsidRPr="00267B45">
        <w:t xml:space="preserve"> </w:t>
      </w:r>
      <w:r>
        <w:rPr>
          <w:lang w:val="en-US"/>
        </w:rPr>
        <w:t>III</w:t>
      </w:r>
      <w:r>
        <w:t xml:space="preserve"> класса - 110-130 ккал.</w:t>
      </w:r>
    </w:p>
    <w:p w:rsidR="00FD5F57" w:rsidRDefault="00FD5F57" w:rsidP="00FD5F57">
      <w:pPr>
        <w:pStyle w:val="a4"/>
      </w:pPr>
      <w:r>
        <w:t>В I и II классах на развитие координации движений целесооб</w:t>
      </w:r>
      <w:r>
        <w:softHyphen/>
        <w:t>разно отводить 40% учебного времени, статической выносливо</w:t>
      </w:r>
      <w:r>
        <w:softHyphen/>
        <w:t>сти — 20%, скорости и общей выносливости — 40%.</w:t>
      </w:r>
    </w:p>
    <w:p w:rsidR="00FD5F57" w:rsidRDefault="00FD5F57" w:rsidP="00FD5F57">
      <w:pPr>
        <w:pStyle w:val="a4"/>
      </w:pPr>
      <w:r>
        <w:t>В III классе развитию скорости и выносливости рекомендуется уделить времени на 5—10% больше.</w:t>
      </w:r>
    </w:p>
    <w:p w:rsidR="00FD5F57" w:rsidRDefault="00FD5F57" w:rsidP="00FD5F57">
      <w:pPr>
        <w:pStyle w:val="a4"/>
      </w:pPr>
      <w:r>
        <w:t>При физическом воспитании школьников уже в этом возрасте необходимо в большей мере учитывать их возрастные и половые особенности. Так, для девочек в занятия физической культурой предпочтительнее включать прыжки, пластические упражнения, гимнастику, для мальчиков — спортивные игры (футбол, баскет</w:t>
      </w:r>
      <w:r>
        <w:softHyphen/>
        <w:t>бол, элементы борьбы), при этом обязательно учитывая энерге</w:t>
      </w:r>
      <w:r>
        <w:softHyphen/>
        <w:t>тическую стоимость упражнений и время выполнения движений (табл.58).</w:t>
      </w:r>
    </w:p>
    <w:p w:rsidR="00FD5F57" w:rsidRDefault="00FD5F57" w:rsidP="00FD5F57">
      <w:pPr>
        <w:pStyle w:val="a4"/>
        <w:jc w:val="right"/>
      </w:pPr>
      <w:r>
        <w:t>Таблица 58</w:t>
      </w:r>
    </w:p>
    <w:p w:rsidR="00FD5F57" w:rsidRDefault="00FD5F57" w:rsidP="00FD5F57">
      <w:pPr>
        <w:pStyle w:val="a4"/>
        <w:jc w:val="center"/>
      </w:pPr>
      <w:r>
        <w:rPr>
          <w:b/>
        </w:rPr>
        <w:t>Суточные суммарные нормы времени выполнения движений разной интенсивности для школьников (по А. Г. Сухареву)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5"/>
        <w:gridCol w:w="3360"/>
        <w:gridCol w:w="1361"/>
        <w:gridCol w:w="1120"/>
        <w:gridCol w:w="1140"/>
      </w:tblGrid>
      <w:tr w:rsidR="00FD5F57" w:rsidTr="00C40158">
        <w:trPr>
          <w:cantSplit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Группы интенсив</w:t>
            </w:r>
            <w:r>
              <w:softHyphen/>
              <w:t>ности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Вид деятельности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Кратность повышения обмена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Время выполнения движений, мин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веществ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  <w:p w:rsidR="00FD5F57" w:rsidRDefault="00FD5F57" w:rsidP="00C40158">
            <w:pPr>
              <w:pStyle w:val="a5"/>
            </w:pP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Девочки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Мальчики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Отсутствие движения в положении лежа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Спокойная деятельность сидя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lastRenderedPageBreak/>
              <w:t>3</w:t>
            </w: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Очень легкая физическая нагрузка (медленная ходьба — 3 км/ч, медленная езда на велосипеде и т.п.)</w:t>
            </w: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90-200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80-180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4</w:t>
            </w: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Легкая физическая нагрузка (подвиж</w:t>
            </w:r>
            <w:r>
              <w:softHyphen/>
              <w:t>ные игры, зарядка, танцы и т.п.)</w:t>
            </w: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4-6</w:t>
            </w:r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25-45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30-45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Средняя физическая нагрузка (интенсив</w:t>
            </w:r>
            <w:r>
              <w:softHyphen/>
              <w:t>ный бег, спортивные игры и т. п.)</w:t>
            </w: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7-9</w:t>
            </w:r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10-30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25-45</w:t>
            </w:r>
          </w:p>
        </w:tc>
      </w:tr>
      <w:tr w:rsidR="00FD5F57" w:rsidTr="00C40158">
        <w:trPr>
          <w:cantSplit/>
          <w:jc w:val="center"/>
        </w:trPr>
        <w:tc>
          <w:tcPr>
            <w:tcW w:w="1035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6</w:t>
            </w:r>
          </w:p>
          <w:p w:rsidR="00FD5F57" w:rsidRDefault="00FD5F57" w:rsidP="00C40158">
            <w:pPr>
              <w:pStyle w:val="a5"/>
              <w:jc w:val="center"/>
            </w:pP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Большая физичес</w:t>
            </w:r>
            <w:r>
              <w:softHyphen/>
              <w:t xml:space="preserve">кая нагрузка (бег с </w:t>
            </w:r>
            <w:proofErr w:type="spellStart"/>
            <w:r>
              <w:t>околопредельной</w:t>
            </w:r>
            <w:proofErr w:type="spellEnd"/>
            <w:r>
              <w:t xml:space="preserve"> и предельной скоростью и т.п.)</w:t>
            </w: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10 и более</w:t>
            </w:r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3-5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3-15</w:t>
            </w:r>
          </w:p>
        </w:tc>
      </w:tr>
    </w:tbl>
    <w:p w:rsidR="00FD5F57" w:rsidRDefault="00FD5F57" w:rsidP="00FD5F57">
      <w:pPr>
        <w:pStyle w:val="3-"/>
      </w:pPr>
      <w:bookmarkStart w:id="5" w:name="_Toc23171276"/>
      <w:r>
        <w:t>Гигиеническое нормирование физических нагрузок для лиц зрелого и пожилого возраста</w:t>
      </w:r>
      <w:bookmarkEnd w:id="5"/>
    </w:p>
    <w:p w:rsidR="00FD5F57" w:rsidRDefault="00FD5F57" w:rsidP="00FD5F57">
      <w:pPr>
        <w:pStyle w:val="a4"/>
      </w:pPr>
      <w:r>
        <w:t>При решении вопроса о тренировке спортсменов 50 лет и старше нужно учитывать возможность склеротических изменений в кро</w:t>
      </w:r>
      <w:r>
        <w:softHyphen/>
        <w:t>веносных сосудах и, следовательно, опасность их разрыва, мень</w:t>
      </w:r>
      <w:r>
        <w:softHyphen/>
        <w:t>шую гибкость позвоночника, сниженную подвижность в суста</w:t>
      </w:r>
      <w:r>
        <w:softHyphen/>
        <w:t>вах, большую хрупкость костей, снижающуюся с возрастом рабо</w:t>
      </w:r>
      <w:r>
        <w:softHyphen/>
        <w:t>тоспособность и более быструю утомляемость, особенно при рез</w:t>
      </w:r>
      <w:r>
        <w:softHyphen/>
        <w:t>ких кратковременных силовых напряжениях. В соответствии с этим в тренировочных занятиях следует уменьшать объем общей физи</w:t>
      </w:r>
      <w:r>
        <w:softHyphen/>
        <w:t>ческой нагрузки, ограничивать число упражнений на силу и ско</w:t>
      </w:r>
      <w:r>
        <w:softHyphen/>
        <w:t>рость, сокращать длительность тренировок.</w:t>
      </w:r>
    </w:p>
    <w:p w:rsidR="00FD5F57" w:rsidRDefault="00FD5F57" w:rsidP="00FD5F57">
      <w:pPr>
        <w:pStyle w:val="a4"/>
      </w:pPr>
      <w:r>
        <w:t>Нормирование физических нагрузок для лиц зрелого и пожи</w:t>
      </w:r>
      <w:r>
        <w:softHyphen/>
        <w:t>лого возраста строится на тех же гигиенических принципах, что и для школьников.</w:t>
      </w:r>
    </w:p>
    <w:p w:rsidR="00FD5F57" w:rsidRDefault="00FD5F57" w:rsidP="00FD5F57">
      <w:pPr>
        <w:pStyle w:val="a4"/>
      </w:pPr>
      <w:r>
        <w:t>Учитывая возрастные особенности лиц данных возрастных групп, наличие у них различных хронических заболеваний, для обеспечения оздоровительного и тренирующего эффекта для них необходимы следующие ориентировочные объемы и интенсивность физических упражнений. Тренировка аэробной системы достига</w:t>
      </w:r>
      <w:r>
        <w:softHyphen/>
        <w:t>ется оптимальной нагрузкой, интенсивность которой оценивает</w:t>
      </w:r>
      <w:r>
        <w:softHyphen/>
        <w:t xml:space="preserve">ся по ЧСС после ее прекращения. </w:t>
      </w:r>
      <w:proofErr w:type="gramStart"/>
      <w:r>
        <w:t>При этом можно пользоваться следующей формулой определения гигиенически оптимальной ЧСС: 170 минус возраст занимающегося (лет).</w:t>
      </w:r>
      <w:proofErr w:type="gramEnd"/>
      <w:r>
        <w:t xml:space="preserve"> Такая нагрузка долж</w:t>
      </w:r>
      <w:r>
        <w:softHyphen/>
        <w:t>на выполняться не менее 3 мин, а лучше 10-20 мин.</w:t>
      </w:r>
    </w:p>
    <w:p w:rsidR="00FD5F57" w:rsidRDefault="00FD5F57" w:rsidP="00FD5F57">
      <w:pPr>
        <w:pStyle w:val="a4"/>
      </w:pPr>
      <w:proofErr w:type="gramStart"/>
      <w:r>
        <w:t>Так, если пробегать два раза по 5 мин с интервалом отдыха 10 мин или один раз в течение 10 мин с одинаковой интенсивно</w:t>
      </w:r>
      <w:r>
        <w:softHyphen/>
        <w:t>стью, то тренировочный эффект будет ниже в первом варианте, еще ниже по формуле 3 + 3 + 4 и очень низким по формуле 2 х 5 (и интервалом 5 мин и более после каждого повторения).</w:t>
      </w:r>
      <w:proofErr w:type="gramEnd"/>
    </w:p>
    <w:p w:rsidR="00FD5F57" w:rsidRDefault="00FD5F57" w:rsidP="00FD5F57">
      <w:pPr>
        <w:pStyle w:val="a4"/>
      </w:pPr>
      <w:r>
        <w:t>При тренировке силовой выносливости в зрелом и пожилом возрасте эффективны упражнения на уровне, близком к повтор</w:t>
      </w:r>
      <w:r>
        <w:softHyphen/>
        <w:t>ному максимуму при их серийном выполнении, с короткими ин</w:t>
      </w:r>
      <w:r>
        <w:softHyphen/>
        <w:t>тервалами между сериями. Например, для развития силовых ка</w:t>
      </w:r>
      <w:r>
        <w:softHyphen/>
        <w:t>честв мышц брюшного пресса выполняется подъем корпуса в по</w:t>
      </w:r>
      <w:r>
        <w:softHyphen/>
        <w:t>ложении сидя с фиксированными ногами. Повторный максимум (ПМ) упражнения — 10 раз, т.е. занимающийся может повторять это упражнение до отказа 10 раз. В соответствии с указанным тре</w:t>
      </w:r>
      <w:r>
        <w:softHyphen/>
        <w:t>бованием это упражнение выполняется по вариантам 1,0 ПМ+0,9; ПМ+0,8. ПМ при интервалах между сериями 30 с. В каждой серии упражнения выполняются до отказа, всего 26-28 повторений. Если же это упражнение выполнять по 0,5 ПМ в серии (т. е. не до отка</w:t>
      </w:r>
      <w:r>
        <w:softHyphen/>
        <w:t>за), то при 26-28 повторениях (в шести сериях) тренировочный эффект будет значительно ниже. Чередование нагрузок позволяет избегать переутомления, так как нагрузка другой направленности может способствовать снижению утомления (за счет эффекта ак</w:t>
      </w:r>
      <w:r>
        <w:softHyphen/>
        <w:t>тивного отдыха по И.М. Сеченову).</w:t>
      </w:r>
    </w:p>
    <w:p w:rsidR="00FD5F57" w:rsidRDefault="00FD5F57" w:rsidP="00FD5F57">
      <w:pPr>
        <w:pStyle w:val="a4"/>
      </w:pPr>
      <w:r>
        <w:lastRenderedPageBreak/>
        <w:t>Таким образом, соблюдение указанных положений позволяет эффективно выполнять как первое гигиеническое требование к занятиям оздоровительными физическими упражнениями — дос</w:t>
      </w:r>
      <w:r>
        <w:softHyphen/>
        <w:t>тижение тренировочного эффекта, достаточного для выхода на уровень гигиенических нормативов по комплексу основных дви</w:t>
      </w:r>
      <w:r>
        <w:softHyphen/>
        <w:t>гательных качеств, так и второе — профилактику переутомлений и перенапряжений.</w:t>
      </w:r>
    </w:p>
    <w:p w:rsidR="00FD5F57" w:rsidRDefault="00FD5F57" w:rsidP="00FD5F57">
      <w:pPr>
        <w:pStyle w:val="a4"/>
      </w:pPr>
      <w:r>
        <w:t>Нормировать объем и интенсивность физических упражнений для лиц зрелого и пожилого возраста можно и по ЧСС и длитель</w:t>
      </w:r>
      <w:r>
        <w:softHyphen/>
        <w:t>ности отдельных частей занятия (табл. 59).</w:t>
      </w:r>
    </w:p>
    <w:p w:rsidR="00FD5F57" w:rsidRDefault="00FD5F57" w:rsidP="00FD5F57">
      <w:pPr>
        <w:pStyle w:val="a4"/>
        <w:jc w:val="right"/>
      </w:pPr>
      <w:r>
        <w:t xml:space="preserve">Таблица 59 </w:t>
      </w:r>
    </w:p>
    <w:p w:rsidR="00FD5F57" w:rsidRDefault="00FD5F57" w:rsidP="00FD5F57">
      <w:pPr>
        <w:pStyle w:val="a4"/>
        <w:jc w:val="center"/>
        <w:rPr>
          <w:b/>
        </w:rPr>
      </w:pPr>
      <w:r>
        <w:rPr>
          <w:b/>
        </w:rPr>
        <w:t xml:space="preserve">Нормирование физических нагрузок в процессе занятия </w:t>
      </w:r>
    </w:p>
    <w:p w:rsidR="00FD5F57" w:rsidRDefault="00FD5F57" w:rsidP="00FD5F57">
      <w:pPr>
        <w:pStyle w:val="a4"/>
        <w:jc w:val="center"/>
      </w:pPr>
      <w:r>
        <w:rPr>
          <w:b/>
        </w:rPr>
        <w:t>(по ЧСС, уд/мин)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8"/>
        <w:gridCol w:w="1860"/>
        <w:gridCol w:w="1240"/>
        <w:gridCol w:w="1500"/>
      </w:tblGrid>
      <w:tr w:rsidR="00FD5F57" w:rsidTr="00C40158">
        <w:trPr>
          <w:cantSplit/>
          <w:jc w:val="center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Часть занятия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Планируемый эффект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ЧСС, уд/мин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Объем нагрузки, мин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Подготовительная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Разминка суставная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110-120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Разминка аэробная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140-150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7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Основная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Развитие силовых качеств и гибкости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120-130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Развитие скоростно-силовых качеств, ловкости, выносливости. Обучение приемам игры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130-140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30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Развитие выносливости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120-130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20</w:t>
            </w:r>
          </w:p>
        </w:tc>
      </w:tr>
      <w:tr w:rsidR="00FD5F57" w:rsidTr="00C40158">
        <w:trPr>
          <w:cantSplit/>
          <w:jc w:val="center"/>
        </w:trPr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Заключительная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</w:pPr>
            <w:r>
              <w:t>Восстановление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80-90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F57" w:rsidRDefault="00FD5F57" w:rsidP="00C40158">
            <w:pPr>
              <w:pStyle w:val="a5"/>
              <w:jc w:val="center"/>
            </w:pPr>
            <w:r>
              <w:t>5</w:t>
            </w:r>
          </w:p>
        </w:tc>
      </w:tr>
    </w:tbl>
    <w:p w:rsidR="00FD5F57" w:rsidRDefault="00FD5F57" w:rsidP="00FD5F57">
      <w:pPr>
        <w:pStyle w:val="a4"/>
      </w:pPr>
    </w:p>
    <w:p w:rsidR="00FD5F57" w:rsidRDefault="00FD5F57" w:rsidP="00FD5F57">
      <w:pPr>
        <w:pStyle w:val="a4"/>
      </w:pPr>
      <w:r>
        <w:t>При проведении оздоровительных занятий со здоровыми людь</w:t>
      </w:r>
      <w:r>
        <w:softHyphen/>
        <w:t>ми зрелого и пожилого возраста верхнюю границу «пульсового коридора» многие авторы предлагают определять по специальным формулам, в которых учитывается возраст занимающихся.</w:t>
      </w:r>
    </w:p>
    <w:p w:rsidR="00FD5F57" w:rsidRDefault="00FD5F57" w:rsidP="00FD5F57">
      <w:pPr>
        <w:pStyle w:val="a4"/>
      </w:pPr>
      <w:r>
        <w:t xml:space="preserve">ЧСС = 205-0,5 (в х ЧСС), </w:t>
      </w:r>
    </w:p>
    <w:p w:rsidR="00FD5F57" w:rsidRDefault="00FD5F57" w:rsidP="00FD5F57">
      <w:pPr>
        <w:pStyle w:val="a4"/>
      </w:pPr>
      <w:r>
        <w:t xml:space="preserve">ЧСС =210-в, </w:t>
      </w:r>
    </w:p>
    <w:p w:rsidR="00FD5F57" w:rsidRDefault="00FD5F57" w:rsidP="00FD5F57">
      <w:pPr>
        <w:pStyle w:val="a4"/>
      </w:pPr>
      <w:r>
        <w:t xml:space="preserve">ЧСС =180-в, </w:t>
      </w:r>
    </w:p>
    <w:p w:rsidR="00FD5F57" w:rsidRDefault="00FD5F57" w:rsidP="00FD5F57">
      <w:pPr>
        <w:pStyle w:val="a4"/>
      </w:pPr>
      <w:r>
        <w:t>ЧСС = 170 - в,</w:t>
      </w:r>
    </w:p>
    <w:p w:rsidR="00FD5F57" w:rsidRDefault="00FD5F57" w:rsidP="00FD5F57">
      <w:pPr>
        <w:pStyle w:val="a4"/>
      </w:pPr>
      <w:r>
        <w:t>где в — возраст (число полных лет), ЧСС — оптимальная частота сердечных сокращений при выполнении физических упражнений.</w:t>
      </w:r>
    </w:p>
    <w:p w:rsidR="00FD5F57" w:rsidRDefault="00FD5F57" w:rsidP="00FD5F57">
      <w:pPr>
        <w:pStyle w:val="a4"/>
      </w:pPr>
      <w:r>
        <w:t>В занятиях оздоровительным бегом (15—20 мин) следует ориентироваться на следующие показатели ЧСС: до 30 лет — 130 — 160 уд/мин, 31-40 лет - 120-150, 41-50 лет - 120-140, 51-60 лет - 120-130 уд/мин.</w:t>
      </w:r>
    </w:p>
    <w:sectPr w:rsidR="00FD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B276C"/>
    <w:multiLevelType w:val="hybridMultilevel"/>
    <w:tmpl w:val="2ACA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20"/>
    <w:rsid w:val="00267B45"/>
    <w:rsid w:val="00291820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F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"/>
    <w:basedOn w:val="a4"/>
    <w:rsid w:val="00FD5F57"/>
    <w:rPr>
      <w:sz w:val="20"/>
    </w:rPr>
  </w:style>
  <w:style w:type="paragraph" w:customStyle="1" w:styleId="a4">
    <w:name w:val="Обычный текст"/>
    <w:basedOn w:val="a"/>
    <w:rsid w:val="00FD5F57"/>
    <w:pPr>
      <w:ind w:left="284" w:hanging="284"/>
      <w:jc w:val="both"/>
    </w:pPr>
    <w:rPr>
      <w:sz w:val="24"/>
    </w:rPr>
  </w:style>
  <w:style w:type="paragraph" w:customStyle="1" w:styleId="2-">
    <w:name w:val="Заголовок 2-го уровня"/>
    <w:basedOn w:val="2"/>
    <w:rsid w:val="00FD5F57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3-">
    <w:name w:val="Заголовок 3-го уровня"/>
    <w:basedOn w:val="3"/>
    <w:rsid w:val="00FD5F57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Cs w:val="0"/>
      <w:color w:val="auto"/>
      <w:sz w:val="24"/>
    </w:rPr>
  </w:style>
  <w:style w:type="paragraph" w:customStyle="1" w:styleId="a5">
    <w:name w:val="Таблица обычная"/>
    <w:basedOn w:val="a"/>
    <w:rsid w:val="00FD5F57"/>
    <w:rPr>
      <w:snapToGrid w:val="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D5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5F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67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F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"/>
    <w:basedOn w:val="a4"/>
    <w:rsid w:val="00FD5F57"/>
    <w:rPr>
      <w:sz w:val="20"/>
    </w:rPr>
  </w:style>
  <w:style w:type="paragraph" w:customStyle="1" w:styleId="a4">
    <w:name w:val="Обычный текст"/>
    <w:basedOn w:val="a"/>
    <w:rsid w:val="00FD5F57"/>
    <w:pPr>
      <w:ind w:left="284" w:hanging="284"/>
      <w:jc w:val="both"/>
    </w:pPr>
    <w:rPr>
      <w:sz w:val="24"/>
    </w:rPr>
  </w:style>
  <w:style w:type="paragraph" w:customStyle="1" w:styleId="2-">
    <w:name w:val="Заголовок 2-го уровня"/>
    <w:basedOn w:val="2"/>
    <w:rsid w:val="00FD5F57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3-">
    <w:name w:val="Заголовок 3-го уровня"/>
    <w:basedOn w:val="3"/>
    <w:rsid w:val="00FD5F57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Cs w:val="0"/>
      <w:color w:val="auto"/>
      <w:sz w:val="24"/>
    </w:rPr>
  </w:style>
  <w:style w:type="paragraph" w:customStyle="1" w:styleId="a5">
    <w:name w:val="Таблица обычная"/>
    <w:basedOn w:val="a"/>
    <w:rsid w:val="00FD5F57"/>
    <w:rPr>
      <w:snapToGrid w:val="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D5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5F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67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6150</Words>
  <Characters>35060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Авсен</dc:creator>
  <cp:keywords/>
  <dc:description/>
  <cp:lastModifiedBy>Надежда Авсен</cp:lastModifiedBy>
  <cp:revision>3</cp:revision>
  <dcterms:created xsi:type="dcterms:W3CDTF">2020-11-13T04:23:00Z</dcterms:created>
  <dcterms:modified xsi:type="dcterms:W3CDTF">2020-11-13T04:32:00Z</dcterms:modified>
</cp:coreProperties>
</file>