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B1" w:rsidRPr="00C45D1C" w:rsidRDefault="008C1FB1" w:rsidP="008C1F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D1C">
        <w:rPr>
          <w:rFonts w:ascii="Times New Roman" w:hAnsi="Times New Roman" w:cs="Times New Roman"/>
          <w:b/>
          <w:sz w:val="28"/>
          <w:szCs w:val="28"/>
        </w:rPr>
        <w:t xml:space="preserve">Тема. Профессиональная деятельность и личность педагога. </w:t>
      </w:r>
    </w:p>
    <w:p w:rsidR="008C1FB1" w:rsidRPr="00C45D1C" w:rsidRDefault="008C1FB1" w:rsidP="008C1F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1C">
        <w:rPr>
          <w:rFonts w:ascii="Times New Roman" w:hAnsi="Times New Roman" w:cs="Times New Roman"/>
          <w:sz w:val="28"/>
          <w:szCs w:val="28"/>
        </w:rPr>
        <w:t xml:space="preserve">ЗАДАНИЯ 1. </w:t>
      </w:r>
    </w:p>
    <w:p w:rsidR="008C1FB1" w:rsidRPr="00C45D1C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1C">
        <w:rPr>
          <w:rFonts w:ascii="Times New Roman" w:hAnsi="Times New Roman" w:cs="Times New Roman"/>
          <w:sz w:val="28"/>
          <w:szCs w:val="28"/>
        </w:rPr>
        <w:t xml:space="preserve">Готовимся к педагогическому диктанту: </w:t>
      </w:r>
    </w:p>
    <w:p w:rsidR="008C1FB1" w:rsidRPr="00C45D1C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D1C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proofErr w:type="spellStart"/>
      <w:r w:rsidRPr="00C45D1C">
        <w:rPr>
          <w:rFonts w:ascii="Times New Roman" w:hAnsi="Times New Roman" w:cs="Times New Roman"/>
          <w:sz w:val="28"/>
          <w:szCs w:val="28"/>
        </w:rPr>
        <w:t>дидаскал</w:t>
      </w:r>
      <w:proofErr w:type="spellEnd"/>
      <w:r w:rsidRPr="00C45D1C">
        <w:rPr>
          <w:rFonts w:ascii="Times New Roman" w:hAnsi="Times New Roman" w:cs="Times New Roman"/>
          <w:sz w:val="28"/>
          <w:szCs w:val="28"/>
        </w:rPr>
        <w:t xml:space="preserve">, «идеальный педагог», интуиция, коллегиум, коммуникативные умения, личность, направленность личности, профессия, педагогический такт, </w:t>
      </w:r>
      <w:proofErr w:type="spellStart"/>
      <w:r w:rsidRPr="00C45D1C">
        <w:rPr>
          <w:rFonts w:ascii="Times New Roman" w:hAnsi="Times New Roman" w:cs="Times New Roman"/>
          <w:sz w:val="28"/>
          <w:szCs w:val="28"/>
        </w:rPr>
        <w:t>педоном</w:t>
      </w:r>
      <w:proofErr w:type="spellEnd"/>
      <w:r w:rsidRPr="00C45D1C">
        <w:rPr>
          <w:rFonts w:ascii="Times New Roman" w:hAnsi="Times New Roman" w:cs="Times New Roman"/>
          <w:sz w:val="28"/>
          <w:szCs w:val="28"/>
        </w:rPr>
        <w:t xml:space="preserve">, педагог, профессиональный потенциал педагога, профессионально - значимые качества, педагогическая компетентность, педагогические способности, педагогическая деятельность, профессиональная готовность, профессиональная пригодность, педагогическая техника, профессиональное призвание, профессиональное развитие учителя, рефлексия (как качество), смысл профессиональной деятельности, успех, установка. </w:t>
      </w:r>
      <w:proofErr w:type="gramEnd"/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1C">
        <w:rPr>
          <w:rFonts w:ascii="Times New Roman" w:hAnsi="Times New Roman" w:cs="Times New Roman"/>
          <w:sz w:val="28"/>
          <w:szCs w:val="28"/>
        </w:rPr>
        <w:t xml:space="preserve">2. Продумайте три «главных» вопроса, которые Вы зададите себе, освоив профессию «учитель».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5D1C">
        <w:rPr>
          <w:rFonts w:ascii="Times New Roman" w:hAnsi="Times New Roman" w:cs="Times New Roman"/>
          <w:sz w:val="28"/>
          <w:szCs w:val="28"/>
        </w:rPr>
        <w:t xml:space="preserve">. Напишите сочинение – размышление на тему: «Учитель – это….».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45D1C">
        <w:rPr>
          <w:rFonts w:ascii="Times New Roman" w:hAnsi="Times New Roman" w:cs="Times New Roman"/>
          <w:sz w:val="28"/>
          <w:szCs w:val="28"/>
        </w:rPr>
        <w:t xml:space="preserve">. Прочитайте статью И.П. </w:t>
      </w:r>
      <w:proofErr w:type="spellStart"/>
      <w:r w:rsidRPr="00C45D1C">
        <w:rPr>
          <w:rFonts w:ascii="Times New Roman" w:hAnsi="Times New Roman" w:cs="Times New Roman"/>
          <w:sz w:val="28"/>
          <w:szCs w:val="28"/>
        </w:rPr>
        <w:t>Подласого</w:t>
      </w:r>
      <w:proofErr w:type="spellEnd"/>
      <w:r w:rsidRPr="00C45D1C">
        <w:rPr>
          <w:rFonts w:ascii="Times New Roman" w:hAnsi="Times New Roman" w:cs="Times New Roman"/>
          <w:sz w:val="28"/>
          <w:szCs w:val="28"/>
        </w:rPr>
        <w:t xml:space="preserve"> «Завидная должность под солнцем»</w:t>
      </w:r>
      <w:proofErr w:type="gramStart"/>
      <w:r w:rsidRPr="00C45D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5D1C">
        <w:rPr>
          <w:rFonts w:ascii="Times New Roman" w:hAnsi="Times New Roman" w:cs="Times New Roman"/>
          <w:sz w:val="28"/>
          <w:szCs w:val="28"/>
        </w:rPr>
        <w:t xml:space="preserve"> выразите свое отношение к написанной информации, составьте мини-конспект.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1C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думаете, почему И.П. </w:t>
      </w:r>
      <w:proofErr w:type="spellStart"/>
      <w:r w:rsidRPr="00C45D1C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C45D1C">
        <w:rPr>
          <w:rFonts w:ascii="Times New Roman" w:hAnsi="Times New Roman" w:cs="Times New Roman"/>
          <w:sz w:val="28"/>
          <w:szCs w:val="28"/>
        </w:rPr>
        <w:t xml:space="preserve"> так назвал эту статью?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Охарактеризуйте «плюсы» и «минусы» учительской профессии.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думаете, каково предназначение учителя?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>Дайте характеристику «успешному» учителю и учителю «неудачнику».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45D1C">
        <w:rPr>
          <w:rFonts w:ascii="Times New Roman" w:hAnsi="Times New Roman" w:cs="Times New Roman"/>
          <w:sz w:val="28"/>
          <w:szCs w:val="28"/>
        </w:rPr>
        <w:t xml:space="preserve">. Интеллектуальная «аэробика»: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думаете, является ли отсутствие педагогического таланта стойким препятствием к занятию педагогической деятельностью?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Можно ли настойчивым обучением, интенсивной работой «над собой» компенсировать нехватку педагогических способностей и заменить их профессиональными ЗУН?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Какой педагог, на ваш взгляд лучше – имеющий от природы задатки и призвание к педагогическому труду, но малоактивный, или же человек средних способностей, но много, активно и постоянно работающий над своим профессиональным совершенствованием?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думаете, почему часто намерения студентов по самовоспитанию не дают должного эффекта в их реализации?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Что является барьером в самовоспитании студентов как будущих учителей?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оцениваете роль учителя на современном этапе развития общества?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Приближается День учителя. Вас пригласили на телевидение (радио) выступить с докладом: «Профессия учителя». Что бы Вы сказали телезрителям (радиослушателям)? Каким образом Вы агитировали бы молодых людей поступать в педагогический ВУЗ?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Как вы думаете, имеются ли противопоказания к профессии учителя. Ответ обоснуйте. </w:t>
      </w:r>
    </w:p>
    <w:p w:rsidR="008C1FB1" w:rsidRDefault="008C1FB1" w:rsidP="008C1F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C45D1C">
        <w:rPr>
          <w:rFonts w:ascii="Times New Roman" w:hAnsi="Times New Roman" w:cs="Times New Roman"/>
          <w:sz w:val="28"/>
          <w:szCs w:val="28"/>
        </w:rPr>
        <w:t xml:space="preserve">Докажите, что продуктивность, качество труда и личность учителя во многом зависят от отношения к нему общества.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C45D1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45D1C">
        <w:rPr>
          <w:rFonts w:ascii="Times New Roman" w:hAnsi="Times New Roman" w:cs="Times New Roman"/>
          <w:sz w:val="28"/>
          <w:szCs w:val="28"/>
        </w:rPr>
        <w:t xml:space="preserve"> чем видит специфику труда учителя В.А. Сухомлинский? О каких других особенностях труда учителя могли бы рассказать Вы?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45D1C">
        <w:rPr>
          <w:rFonts w:ascii="Times New Roman" w:hAnsi="Times New Roman" w:cs="Times New Roman"/>
          <w:sz w:val="28"/>
          <w:szCs w:val="28"/>
        </w:rPr>
        <w:t xml:space="preserve">.Составьте собственный кодекс учителя (10 золотых правил) для будущей педагогической деятельности. </w:t>
      </w:r>
    </w:p>
    <w:p w:rsidR="008C1FB1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5D1C">
        <w:rPr>
          <w:rFonts w:ascii="Times New Roman" w:hAnsi="Times New Roman" w:cs="Times New Roman"/>
          <w:sz w:val="28"/>
          <w:szCs w:val="28"/>
        </w:rPr>
        <w:t xml:space="preserve">. «Афоризмы». Каким образом изречение «Можно привести лошадь к водопою, но нельзя заставить ее пить» (английская пословица) можно сопоставить с профессиональной деятельностью педагога. </w:t>
      </w:r>
    </w:p>
    <w:p w:rsidR="008C1FB1" w:rsidRPr="00C45D1C" w:rsidRDefault="008C1FB1" w:rsidP="008C1F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45D1C">
        <w:rPr>
          <w:rFonts w:ascii="Times New Roman" w:hAnsi="Times New Roman" w:cs="Times New Roman"/>
          <w:sz w:val="28"/>
          <w:szCs w:val="28"/>
        </w:rPr>
        <w:t xml:space="preserve">. Перечитайте повесть В. Распутина «Уроки французского». Каким рисуется образ молодого педагога в конце произведения? Напишите эссе – «Образ учителя». </w:t>
      </w:r>
    </w:p>
    <w:p w:rsidR="00BB0E62" w:rsidRDefault="008C1FB1"/>
    <w:sectPr w:rsidR="00BB0E62" w:rsidSect="00E8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1FB1"/>
    <w:rsid w:val="00263A0B"/>
    <w:rsid w:val="00822CFD"/>
    <w:rsid w:val="008C1FB1"/>
    <w:rsid w:val="00E8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2020-11-08T09:22:00Z</dcterms:created>
  <dcterms:modified xsi:type="dcterms:W3CDTF">2020-11-08T09:23:00Z</dcterms:modified>
</cp:coreProperties>
</file>