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3</w:t>
      </w:r>
      <w:r w:rsidRPr="00B83C5B">
        <w:rPr>
          <w:rFonts w:ascii="Times New Roman" w:hAnsi="Times New Roman" w:cs="Times New Roman"/>
          <w:bCs/>
          <w:sz w:val="24"/>
          <w:szCs w:val="24"/>
        </w:rPr>
        <w:t>.0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5</w:t>
      </w:r>
      <w:r w:rsidRPr="00B83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Педагогическое образование (с двумя профилями подготовки)</w:t>
      </w:r>
      <w:r w:rsidRPr="00B83C5B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Физкультурное образование и физкультурно-оздоровительные технологии</w:t>
      </w:r>
      <w:r w:rsidRPr="00B83C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140C4D" w:rsidRPr="00B83C5B">
        <w:rPr>
          <w:rFonts w:ascii="Times New Roman" w:hAnsi="Times New Roman" w:cs="Times New Roman"/>
          <w:b/>
          <w:bCs/>
          <w:sz w:val="24"/>
          <w:szCs w:val="24"/>
        </w:rPr>
        <w:t>ФОТ-20</w:t>
      </w:r>
    </w:p>
    <w:p w:rsidR="00D27BD7" w:rsidRPr="00B83C5B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B83C5B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3C5B" w:rsidRPr="00B83C5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6179" w:rsidRPr="00B83C5B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4F3507" w:rsidRPr="00B83C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 w:rsidRPr="00B83C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B83C5B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B83C5B" w:rsidRDefault="00B83C5B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4D" w:rsidRPr="00B83C5B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 xml:space="preserve">Студенты готовят доклад по каждому вопросу темы (либо с использованием презентации, либо без нее) в котором должно быть отражено содержание вопроса в полном объеме, сделано вступление, дана характеристика основной части вопроса, сделаны выводы. </w:t>
      </w: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Ответы необходимо представить в письменном виде в личном кабинете студента.</w:t>
      </w: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B83C5B">
      <w:pPr>
        <w:pStyle w:val="a7"/>
        <w:spacing w:after="0"/>
        <w:ind w:left="0"/>
        <w:contextualSpacing/>
        <w:jc w:val="center"/>
        <w:rPr>
          <w:i/>
          <w:sz w:val="24"/>
          <w:szCs w:val="24"/>
        </w:rPr>
      </w:pPr>
      <w:r w:rsidRPr="00B83C5B">
        <w:rPr>
          <w:i/>
          <w:sz w:val="24"/>
          <w:szCs w:val="24"/>
        </w:rPr>
        <w:t>Тема 3. Государство и общество в Западной Европе, на Востоке и в русских землях в Средние века</w:t>
      </w:r>
    </w:p>
    <w:p w:rsidR="00B83C5B" w:rsidRPr="00B83C5B" w:rsidRDefault="00B83C5B" w:rsidP="00B83C5B">
      <w:pPr>
        <w:pStyle w:val="a7"/>
        <w:spacing w:after="0"/>
        <w:ind w:left="0"/>
        <w:contextualSpacing/>
        <w:jc w:val="center"/>
        <w:rPr>
          <w:b/>
          <w:i/>
          <w:sz w:val="24"/>
          <w:szCs w:val="24"/>
        </w:rPr>
      </w:pPr>
    </w:p>
    <w:p w:rsidR="00B83C5B" w:rsidRPr="00B83C5B" w:rsidRDefault="00B83C5B" w:rsidP="00B83C5B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B83C5B">
        <w:rPr>
          <w:sz w:val="24"/>
          <w:szCs w:val="24"/>
        </w:rPr>
        <w:t>1. Великое переселение народов и падение Западной Римской империи.</w:t>
      </w:r>
    </w:p>
    <w:p w:rsidR="00B83C5B" w:rsidRPr="00B83C5B" w:rsidRDefault="00B83C5B" w:rsidP="00B83C5B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B83C5B">
        <w:rPr>
          <w:sz w:val="24"/>
          <w:szCs w:val="24"/>
        </w:rPr>
        <w:t>2. Возникновение ислама. Арабские завоевания. Арабский халифат.</w:t>
      </w:r>
    </w:p>
    <w:p w:rsidR="00B83C5B" w:rsidRPr="00B83C5B" w:rsidRDefault="00B83C5B" w:rsidP="00B83C5B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B83C5B">
        <w:rPr>
          <w:sz w:val="24"/>
          <w:szCs w:val="24"/>
        </w:rPr>
        <w:t>3. Феодализм Западной Европы и социально-экономический строй Древней Руси: сходства и различия.</w:t>
      </w:r>
    </w:p>
    <w:p w:rsidR="00B83C5B" w:rsidRPr="00B83C5B" w:rsidRDefault="00B83C5B" w:rsidP="00B83C5B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B83C5B">
        <w:rPr>
          <w:sz w:val="24"/>
          <w:szCs w:val="24"/>
        </w:rPr>
        <w:t>4. Международные связи Древнерусских земель.</w:t>
      </w: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B83C5B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мировых цивилизаций : учебник и практикум для академического бакалавриата / К. А. Соловьев [и др.] ; под редакцией К. А. Соловьева. — Москва : Издательство Юрайт, 2018. — 377 с. — (Бакалавр. Академический курс). — ISBN 978-5-534-00755-8. — Текст : электронный // ЭБС Юрайт [сайт]. — URL: </w:t>
      </w:r>
      <w:hyperlink r:id="rId7" w:tgtFrame="_blank" w:history="1">
        <w:r w:rsidRPr="00B83C5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https://urait.ru/bcode/413642</w:t>
        </w:r>
      </w:hyperlink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83C5B" w:rsidRPr="00B83C5B" w:rsidRDefault="00B83C5B" w:rsidP="00B83C5B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: учебник и практикум для академического бакалавриата / К. А. Соловьев [и др.] ; под редакцией К. А. Соловьева. — Москва : Издательство Юрайт, 2018. — 252 с. — (Бакалавр. Академический курс). — ISBN 978-5-534-02503-3. — Текст : электронный // ЭБС Юрайт [сайт]. — URL: </w:t>
      </w:r>
      <w:hyperlink r:id="rId8" w:tgtFrame="_blank" w:history="1">
        <w:r w:rsidRPr="00B83C5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https://urait.ru/bcode/413188</w:t>
        </w:r>
      </w:hyperlink>
    </w:p>
    <w:p w:rsidR="00B83C5B" w:rsidRPr="00B83C5B" w:rsidRDefault="00B83C5B" w:rsidP="00B83C5B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2018. — 463 с. — (Бакалавр. Академический курс). — ISBN 978-5-9916-2745-0. — Текст : электронный // ЭБС Юрайт [сайт]. — URL: </w:t>
      </w:r>
      <w:hyperlink r:id="rId9" w:tgtFrame="_blank" w:history="1">
        <w:r w:rsidRPr="00B83C5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https://urait.ru/bcode/413103</w:t>
        </w:r>
      </w:hyperlink>
      <w:r w:rsidRPr="00B83C5B">
        <w:rPr>
          <w:rFonts w:ascii="Times New Roman" w:hAnsi="Times New Roman"/>
          <w:sz w:val="24"/>
          <w:szCs w:val="24"/>
        </w:rPr>
        <w:t xml:space="preserve"> </w:t>
      </w:r>
    </w:p>
    <w:p w:rsidR="00140C4D" w:rsidRPr="00B83C5B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40C4D" w:rsidRPr="00B83C5B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49C" w:rsidRDefault="0067149C" w:rsidP="001C1B03">
      <w:pPr>
        <w:spacing w:after="0" w:line="240" w:lineRule="auto"/>
      </w:pPr>
      <w:r>
        <w:separator/>
      </w:r>
    </w:p>
  </w:endnote>
  <w:endnote w:type="continuationSeparator" w:id="1">
    <w:p w:rsidR="0067149C" w:rsidRDefault="0067149C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49C" w:rsidRDefault="0067149C" w:rsidP="001C1B03">
      <w:pPr>
        <w:spacing w:after="0" w:line="240" w:lineRule="auto"/>
      </w:pPr>
      <w:r>
        <w:separator/>
      </w:r>
    </w:p>
  </w:footnote>
  <w:footnote w:type="continuationSeparator" w:id="1">
    <w:p w:rsidR="0067149C" w:rsidRDefault="0067149C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B5880"/>
    <w:multiLevelType w:val="hybridMultilevel"/>
    <w:tmpl w:val="C820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16293"/>
    <w:rsid w:val="00140C4D"/>
    <w:rsid w:val="001C1B03"/>
    <w:rsid w:val="00233F6D"/>
    <w:rsid w:val="00237564"/>
    <w:rsid w:val="00286179"/>
    <w:rsid w:val="002C0CFA"/>
    <w:rsid w:val="003E2464"/>
    <w:rsid w:val="004B219F"/>
    <w:rsid w:val="004F14AB"/>
    <w:rsid w:val="004F3507"/>
    <w:rsid w:val="005315BA"/>
    <w:rsid w:val="005444BC"/>
    <w:rsid w:val="0067149C"/>
    <w:rsid w:val="006C105B"/>
    <w:rsid w:val="00741C47"/>
    <w:rsid w:val="00926E72"/>
    <w:rsid w:val="00974079"/>
    <w:rsid w:val="009D6E04"/>
    <w:rsid w:val="00A81F85"/>
    <w:rsid w:val="00AA219C"/>
    <w:rsid w:val="00AB117D"/>
    <w:rsid w:val="00AD1257"/>
    <w:rsid w:val="00B35738"/>
    <w:rsid w:val="00B373C8"/>
    <w:rsid w:val="00B83C5B"/>
    <w:rsid w:val="00BB6C8E"/>
    <w:rsid w:val="00D12BD2"/>
    <w:rsid w:val="00D27BD7"/>
    <w:rsid w:val="00D7586C"/>
    <w:rsid w:val="00DA759C"/>
    <w:rsid w:val="00E206C7"/>
    <w:rsid w:val="00E70785"/>
    <w:rsid w:val="00EC721C"/>
    <w:rsid w:val="00F24530"/>
    <w:rsid w:val="00F31224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  <w:style w:type="paragraph" w:styleId="a7">
    <w:name w:val="Body Text Indent"/>
    <w:basedOn w:val="a"/>
    <w:link w:val="a8"/>
    <w:uiPriority w:val="99"/>
    <w:rsid w:val="00B83C5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B83C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3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13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15</cp:revision>
  <dcterms:created xsi:type="dcterms:W3CDTF">2020-03-20T12:18:00Z</dcterms:created>
  <dcterms:modified xsi:type="dcterms:W3CDTF">2020-10-23T02:04:00Z</dcterms:modified>
</cp:coreProperties>
</file>