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F0" w:rsidRDefault="006667F0" w:rsidP="006667F0">
      <w:pPr>
        <w:jc w:val="center"/>
        <w:rPr>
          <w:b/>
        </w:rPr>
      </w:pPr>
      <w:r>
        <w:rPr>
          <w:b/>
        </w:rPr>
        <w:t>группа ФОТ-20</w:t>
      </w:r>
    </w:p>
    <w:p w:rsidR="006667F0" w:rsidRDefault="006667F0" w:rsidP="006667F0">
      <w:pPr>
        <w:jc w:val="center"/>
        <w:rPr>
          <w:b/>
        </w:rPr>
      </w:pPr>
      <w:r>
        <w:rPr>
          <w:b/>
        </w:rPr>
        <w:t>Дисциплина: ТМОБВФСД</w:t>
      </w:r>
    </w:p>
    <w:p w:rsidR="006667F0" w:rsidRDefault="006667F0" w:rsidP="006667F0">
      <w:pPr>
        <w:rPr>
          <w:b/>
        </w:rPr>
      </w:pPr>
      <w:r>
        <w:t>Семинар</w:t>
      </w:r>
    </w:p>
    <w:p w:rsidR="006667F0" w:rsidRDefault="006667F0" w:rsidP="006667F0">
      <w:pPr>
        <w:jc w:val="both"/>
        <w:rPr>
          <w:b/>
        </w:rPr>
      </w:pPr>
      <w:r>
        <w:rPr>
          <w:b/>
        </w:rPr>
        <w:t>07.12.2020</w:t>
      </w:r>
    </w:p>
    <w:p w:rsidR="006667F0" w:rsidRDefault="006667F0" w:rsidP="006667F0">
      <w:pPr>
        <w:jc w:val="both"/>
        <w:rPr>
          <w:b/>
        </w:rPr>
      </w:pPr>
      <w:r>
        <w:rPr>
          <w:b/>
        </w:rPr>
        <w:t xml:space="preserve">Задание: </w:t>
      </w:r>
      <w:r w:rsidR="00EE3299" w:rsidRPr="00CF7368">
        <w:rPr>
          <w:color w:val="FF0000"/>
        </w:rPr>
        <w:t>Внимательно ознакомьтесь с материалом!</w:t>
      </w:r>
      <w:r w:rsidR="00EE3299">
        <w:rPr>
          <w:color w:val="FF0000"/>
        </w:rPr>
        <w:t xml:space="preserve"> По данному материалу будет проходить тестирование, по итогу которого будет выставляться оценка за экзамен.</w:t>
      </w:r>
      <w:r w:rsidR="00EE3299">
        <w:rPr>
          <w:color w:val="FF0000"/>
        </w:rPr>
        <w:t xml:space="preserve"> </w:t>
      </w:r>
      <w:bookmarkStart w:id="0" w:name="_GoBack"/>
      <w:bookmarkEnd w:id="0"/>
      <w:r>
        <w:rPr>
          <w:color w:val="FF0000"/>
        </w:rPr>
        <w:t>Изучите и законспектируйте.</w:t>
      </w:r>
      <w:r>
        <w:rPr>
          <w:b/>
        </w:rPr>
        <w:t xml:space="preserve"> </w:t>
      </w:r>
      <w:r>
        <w:rPr>
          <w:color w:val="FF0000"/>
        </w:rPr>
        <w:t xml:space="preserve">Задание выполнить письменно, сфотографировать, перевести в формат </w:t>
      </w:r>
      <w:r>
        <w:rPr>
          <w:color w:val="FF0000"/>
          <w:lang w:val="en-US"/>
        </w:rPr>
        <w:t>pdf</w:t>
      </w:r>
      <w:r>
        <w:rPr>
          <w:color w:val="FF0000"/>
        </w:rPr>
        <w:t>, выгрузить в личный кабинет для проверки. Файл назовите «Беломестнова_ПИ_07.12»</w:t>
      </w:r>
    </w:p>
    <w:p w:rsidR="00AD5574" w:rsidRPr="00AD5574" w:rsidRDefault="00AD5574" w:rsidP="00AD5574">
      <w:pPr>
        <w:jc w:val="both"/>
        <w:rPr>
          <w:b/>
        </w:rPr>
      </w:pPr>
    </w:p>
    <w:p w:rsidR="00AD5574" w:rsidRPr="00AD5574" w:rsidRDefault="00AD5574" w:rsidP="00AD5574">
      <w:pPr>
        <w:pStyle w:val="60"/>
        <w:keepNext/>
        <w:keepLines/>
        <w:shd w:val="clear" w:color="auto" w:fill="auto"/>
        <w:spacing w:after="183" w:line="240" w:lineRule="auto"/>
        <w:ind w:left="900"/>
        <w:jc w:val="center"/>
        <w:rPr>
          <w:b/>
          <w:sz w:val="24"/>
          <w:szCs w:val="24"/>
        </w:rPr>
      </w:pPr>
      <w:bookmarkStart w:id="1" w:name="bookmark15"/>
      <w:r w:rsidRPr="00AD5574">
        <w:rPr>
          <w:b/>
          <w:sz w:val="24"/>
          <w:szCs w:val="24"/>
        </w:rPr>
        <w:t>ПОДГОТОВКА К ПРОВЕДЕНИЮ ИГРЫ</w:t>
      </w:r>
      <w:bookmarkEnd w:id="1"/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Подготовка к проведению игры особенно важна в тех случаях, когда игра предлагается впервые и педагог не в состоянии пред</w:t>
      </w:r>
      <w:r w:rsidRPr="00AD5574">
        <w:rPr>
          <w:sz w:val="24"/>
          <w:szCs w:val="24"/>
        </w:rPr>
        <w:softHyphen/>
        <w:t>видеть всех ситуаций, которые могут сложиться в ее ходе.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Выбор игры в первую очередь зависит от</w:t>
      </w:r>
      <w:r w:rsidRPr="00AD5574">
        <w:rPr>
          <w:rStyle w:val="61"/>
          <w:sz w:val="24"/>
          <w:szCs w:val="24"/>
        </w:rPr>
        <w:t xml:space="preserve"> общих задач урока, </w:t>
      </w:r>
      <w:r w:rsidRPr="00AD5574">
        <w:rPr>
          <w:sz w:val="24"/>
          <w:szCs w:val="24"/>
        </w:rPr>
        <w:t>при постановке которых основными критериями являются возраст</w:t>
      </w:r>
      <w:r w:rsidRPr="00AD5574">
        <w:rPr>
          <w:sz w:val="24"/>
          <w:szCs w:val="24"/>
        </w:rPr>
        <w:softHyphen/>
        <w:t>ные особенности детей, их развитие, физическая подготовленность, количество занимающихся.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При выборе игры необходимо учитывать</w:t>
      </w:r>
      <w:r w:rsidRPr="00AD5574">
        <w:rPr>
          <w:rStyle w:val="61"/>
          <w:sz w:val="24"/>
          <w:szCs w:val="24"/>
        </w:rPr>
        <w:t xml:space="preserve"> форму занятий</w:t>
      </w:r>
      <w:r w:rsidRPr="00AD5574">
        <w:rPr>
          <w:sz w:val="24"/>
          <w:szCs w:val="24"/>
        </w:rPr>
        <w:t xml:space="preserve"> (урок, перемена, праздник, прогулка). Урок и перемена ограничены по времени; задачи и содержание игр на перемене иные, чем на уро</w:t>
      </w:r>
      <w:r w:rsidRPr="00AD5574">
        <w:rPr>
          <w:sz w:val="24"/>
          <w:szCs w:val="24"/>
        </w:rPr>
        <w:softHyphen/>
        <w:t>ке; на празднике используются в основном массовые игры и ат</w:t>
      </w:r>
      <w:r w:rsidRPr="00AD5574">
        <w:rPr>
          <w:sz w:val="24"/>
          <w:szCs w:val="24"/>
        </w:rPr>
        <w:softHyphen/>
        <w:t>тракционы, в которых могут принимать участие дети разного воз</w:t>
      </w:r>
      <w:r w:rsidRPr="00AD5574">
        <w:rPr>
          <w:sz w:val="24"/>
          <w:szCs w:val="24"/>
        </w:rPr>
        <w:softHyphen/>
        <w:t>раста и разной физической подготовленности.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Выбор игры напрямую зависит от</w:t>
      </w:r>
      <w:r w:rsidRPr="00AD5574">
        <w:rPr>
          <w:rStyle w:val="61"/>
          <w:sz w:val="24"/>
          <w:szCs w:val="24"/>
        </w:rPr>
        <w:t xml:space="preserve"> места</w:t>
      </w:r>
      <w:r w:rsidRPr="00AD5574">
        <w:rPr>
          <w:sz w:val="24"/>
          <w:szCs w:val="24"/>
        </w:rPr>
        <w:t xml:space="preserve"> ее проведения. В не</w:t>
      </w:r>
      <w:r w:rsidRPr="00AD5574">
        <w:rPr>
          <w:sz w:val="24"/>
          <w:szCs w:val="24"/>
        </w:rPr>
        <w:softHyphen/>
        <w:t>большом узком зале или коридоре проводятся игры с линей</w:t>
      </w:r>
      <w:r w:rsidRPr="00AD5574">
        <w:rPr>
          <w:sz w:val="24"/>
          <w:szCs w:val="24"/>
        </w:rPr>
        <w:softHyphen/>
        <w:t>ным построением, игры, в которых участвуют по очереди. В боль</w:t>
      </w:r>
      <w:r w:rsidRPr="00AD5574">
        <w:rPr>
          <w:sz w:val="24"/>
          <w:szCs w:val="24"/>
        </w:rPr>
        <w:softHyphen/>
        <w:t>шом спортивном зале или на площадке хорошо проводить игры с бегом врассыпную, с метанием больших и малых мячей, с элементами спортивных игр. Во время прогулок и экскурсий за город используются игры на местности. Зимой на площадке про</w:t>
      </w:r>
      <w:r w:rsidRPr="00AD5574">
        <w:rPr>
          <w:sz w:val="24"/>
          <w:szCs w:val="24"/>
        </w:rPr>
        <w:softHyphen/>
        <w:t>водятся игры на лыжах, коньках, санях, игры с постройками из снега.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При организации игр на улице надо учитывать состояние пого</w:t>
      </w:r>
      <w:r w:rsidRPr="00AD5574">
        <w:rPr>
          <w:sz w:val="24"/>
          <w:szCs w:val="24"/>
        </w:rPr>
        <w:softHyphen/>
        <w:t>ды (особенно зимой). Если температура воздуха низкая, выбира</w:t>
      </w:r>
      <w:r w:rsidRPr="00AD5574">
        <w:rPr>
          <w:sz w:val="24"/>
          <w:szCs w:val="24"/>
        </w:rPr>
        <w:softHyphen/>
        <w:t>ется игра с активными действиями участников. Нельзя использо</w:t>
      </w:r>
      <w:r w:rsidRPr="00AD5574">
        <w:rPr>
          <w:sz w:val="24"/>
          <w:szCs w:val="24"/>
        </w:rPr>
        <w:softHyphen/>
        <w:t>вать игры, в которых приходится долго стоять, ожидая своей очереди. Малоподвижные игры, в которых участники выполняют игровое задание поочередно, хороши в жаркую погоду.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Наличие пособий и инвентаря также влияет на выбор игры. Из-за отсутствия соответствующего инвентаря или при неудач</w:t>
      </w:r>
      <w:r w:rsidRPr="00AD5574">
        <w:rPr>
          <w:sz w:val="24"/>
          <w:szCs w:val="24"/>
        </w:rPr>
        <w:softHyphen/>
        <w:t>ной его замене игра может не состояться.</w:t>
      </w:r>
    </w:p>
    <w:p w:rsidR="00AD5574" w:rsidRPr="00AD5574" w:rsidRDefault="00AD5574" w:rsidP="00AD5574">
      <w:pPr>
        <w:pStyle w:val="1"/>
        <w:shd w:val="clear" w:color="auto" w:fill="auto"/>
        <w:spacing w:after="425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Руководитель использует игры из программы по физической культуре, сборников, хорошие игры, распространенные среди детей, новые варианты игр, творчески переработанных детьми и руководителем. Последние приобретают новые формы, иногда более эффективные в воспитательном отношении для данного контингента детей.</w:t>
      </w:r>
    </w:p>
    <w:p w:rsidR="00AD5574" w:rsidRPr="00AD5574" w:rsidRDefault="00AD5574" w:rsidP="00AD5574">
      <w:pPr>
        <w:pStyle w:val="60"/>
        <w:keepNext/>
        <w:keepLines/>
        <w:shd w:val="clear" w:color="auto" w:fill="auto"/>
        <w:spacing w:after="183" w:line="240" w:lineRule="auto"/>
        <w:ind w:left="900"/>
        <w:jc w:val="center"/>
        <w:rPr>
          <w:b/>
          <w:sz w:val="24"/>
          <w:szCs w:val="24"/>
        </w:rPr>
      </w:pPr>
      <w:bookmarkStart w:id="2" w:name="bookmark16"/>
      <w:r w:rsidRPr="00AD5574">
        <w:rPr>
          <w:b/>
          <w:sz w:val="24"/>
          <w:szCs w:val="24"/>
        </w:rPr>
        <w:t>ПОДГОТОВКА ПЛОЩАДКИ ДЛЯ ИГРЫ</w:t>
      </w:r>
      <w:bookmarkEnd w:id="2"/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Если подвижная игра проводится на воздухе, то надо снять дерн или подобрать ровную зеленую площадку (особенно для де</w:t>
      </w:r>
      <w:r w:rsidRPr="00AD5574">
        <w:rPr>
          <w:sz w:val="24"/>
          <w:szCs w:val="24"/>
        </w:rPr>
        <w:softHyphen/>
        <w:t xml:space="preserve">тей младшего школьного возраста), не требующую </w:t>
      </w:r>
      <w:r w:rsidRPr="00AD5574">
        <w:rPr>
          <w:sz w:val="24"/>
          <w:szCs w:val="24"/>
        </w:rPr>
        <w:lastRenderedPageBreak/>
        <w:t>этого. Форма площадки предпочтительно прямоугольная, не менее 8 м в шири</w:t>
      </w:r>
      <w:r w:rsidRPr="00AD5574">
        <w:rPr>
          <w:sz w:val="24"/>
          <w:szCs w:val="24"/>
        </w:rPr>
        <w:softHyphen/>
        <w:t>ну и 12 м в длину. На расстоянии 2 м от поля можно поставить несколько скамеек. Площадка ограничивается лицевыми (корот</w:t>
      </w:r>
      <w:r w:rsidRPr="00AD5574">
        <w:rPr>
          <w:sz w:val="24"/>
          <w:szCs w:val="24"/>
        </w:rPr>
        <w:softHyphen/>
        <w:t>кими) и боковыми линиями, проводится поперечная черта, де</w:t>
      </w:r>
      <w:r w:rsidRPr="00AD5574">
        <w:rPr>
          <w:sz w:val="24"/>
          <w:szCs w:val="24"/>
        </w:rPr>
        <w:softHyphen/>
        <w:t>лящая ее пополам. По углам площадки можно поставить флажки, сделав в грунте выемки. Флажки допустимо ставить вдоль боковой границы в месте пересечения средней линии. Линии принято раз</w:t>
      </w:r>
      <w:r w:rsidRPr="00AD5574">
        <w:rPr>
          <w:sz w:val="24"/>
          <w:szCs w:val="24"/>
        </w:rPr>
        <w:softHyphen/>
        <w:t>мечать меловой краской, на травяной площадке вдоль линий можно слегка срезать дерн, чтобы получился 2—3-сантиметровый жело</w:t>
      </w:r>
      <w:r w:rsidRPr="00AD5574">
        <w:rPr>
          <w:sz w:val="24"/>
          <w:szCs w:val="24"/>
        </w:rPr>
        <w:softHyphen/>
        <w:t>бок. Линии границ намечаются не ближе 3 м от забора, стены или других предметов во избежание травм. Особенно это касается игр с перебежками, в которых игроки команды одновременно забегают за границы «домов». Желательно, чтобы вокруг летней площадки росли деревья, кустарники.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Площадку для зимних игр надо очистить от снега, утрамбо</w:t>
      </w:r>
      <w:r w:rsidRPr="00AD5574">
        <w:rPr>
          <w:sz w:val="24"/>
          <w:szCs w:val="24"/>
        </w:rPr>
        <w:softHyphen/>
        <w:t>вать, а по краям соорудить снежный вал. Для проведения некото</w:t>
      </w:r>
      <w:r w:rsidRPr="00AD5574">
        <w:rPr>
          <w:sz w:val="24"/>
          <w:szCs w:val="24"/>
        </w:rPr>
        <w:softHyphen/>
        <w:t>рых игр ее посыпают песком. Можно сделать отдельную площадку для игр, наиболее предпочитаемых детьми, в которые они любят играть самостоятельно.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Перед началом игры в помещении руководитель должен про</w:t>
      </w:r>
      <w:r w:rsidRPr="00AD5574">
        <w:rPr>
          <w:sz w:val="24"/>
          <w:szCs w:val="24"/>
        </w:rPr>
        <w:softHyphen/>
        <w:t>следить, чтобы в зале не было посторонних предметов, мешающих движениям играющих. Спортивные снаряды (брусья, перекладину, коня, козла) надо убрать в подсобное помещение. Если нет такой возможности, то их следует поставить у короткой стены и оградить скамейками, сеткой или другими предметами. Оконные стекла и лампы нужно закрыть сетками. Помещение всегда должно быть про</w:t>
      </w:r>
      <w:r w:rsidRPr="00AD5574">
        <w:rPr>
          <w:sz w:val="24"/>
          <w:szCs w:val="24"/>
        </w:rPr>
        <w:softHyphen/>
        <w:t>ветрено, а пол протерт влажной тряпкой.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Если руководитель планирует провести игру на местности, он заранее хорошо знакомится с ней и размечает условные границы для игры. Места для игр подготавливают учащиеся совместно с руководителем.</w:t>
      </w:r>
    </w:p>
    <w:p w:rsidR="00AD5574" w:rsidRPr="00AD5574" w:rsidRDefault="00AD5574" w:rsidP="00AD5574">
      <w:pPr>
        <w:pStyle w:val="1"/>
        <w:shd w:val="clear" w:color="auto" w:fill="auto"/>
        <w:spacing w:after="365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В случае</w:t>
      </w:r>
      <w:proofErr w:type="gramStart"/>
      <w:r w:rsidRPr="00AD5574">
        <w:rPr>
          <w:sz w:val="24"/>
          <w:szCs w:val="24"/>
        </w:rPr>
        <w:t>,</w:t>
      </w:r>
      <w:proofErr w:type="gramEnd"/>
      <w:r w:rsidRPr="00AD5574">
        <w:rPr>
          <w:sz w:val="24"/>
          <w:szCs w:val="24"/>
        </w:rPr>
        <w:t xml:space="preserve"> если разметка площадки требует много времени, это делается заранее, до начала игры. Простую разметку можно сде</w:t>
      </w:r>
      <w:r w:rsidRPr="00AD5574">
        <w:rPr>
          <w:sz w:val="24"/>
          <w:szCs w:val="24"/>
        </w:rPr>
        <w:softHyphen/>
        <w:t>лать одновременно с объяснением правил игры или до ее начала, а рассказ сопровождать показом отмеченных границ. Если игра проводится часто, можно сделать постоянную разметку.</w:t>
      </w:r>
    </w:p>
    <w:p w:rsidR="00AD5574" w:rsidRPr="00AD5574" w:rsidRDefault="00AD5574" w:rsidP="00AD5574">
      <w:pPr>
        <w:pStyle w:val="60"/>
        <w:keepNext/>
        <w:keepLines/>
        <w:shd w:val="clear" w:color="auto" w:fill="auto"/>
        <w:spacing w:after="184" w:line="240" w:lineRule="auto"/>
        <w:ind w:left="40"/>
        <w:jc w:val="center"/>
        <w:rPr>
          <w:b/>
          <w:sz w:val="24"/>
          <w:szCs w:val="24"/>
        </w:rPr>
      </w:pPr>
      <w:bookmarkStart w:id="3" w:name="bookmark17"/>
      <w:r w:rsidRPr="00AD5574">
        <w:rPr>
          <w:b/>
          <w:sz w:val="24"/>
          <w:szCs w:val="24"/>
        </w:rPr>
        <w:t>ПОДГОТОВКА ИНВЕНТАРЯ ДЛЯ ПОДВИЖНЫХ ИГР</w:t>
      </w:r>
      <w:bookmarkEnd w:id="3"/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Подвижная игра должна обеспечиваться соответствующим ин</w:t>
      </w:r>
      <w:r w:rsidRPr="00AD5574">
        <w:rPr>
          <w:sz w:val="24"/>
          <w:szCs w:val="24"/>
        </w:rPr>
        <w:softHyphen/>
        <w:t>вентарем. Это флажки, цветные повязки или жилетки, мячи различ</w:t>
      </w:r>
      <w:r w:rsidRPr="00AD5574">
        <w:rPr>
          <w:sz w:val="24"/>
          <w:szCs w:val="24"/>
        </w:rPr>
        <w:softHyphen/>
        <w:t>ных размеров, палки, булавы или кегли, обручи, скакалки и т.п. Инвентарь должен быть ярким, заметным в игре, что особенно важ</w:t>
      </w:r>
      <w:r w:rsidRPr="00AD5574">
        <w:rPr>
          <w:sz w:val="24"/>
          <w:szCs w:val="24"/>
        </w:rPr>
        <w:softHyphen/>
        <w:t xml:space="preserve">но для младших школьников, а его размер и масса — посильными </w:t>
      </w:r>
      <w:proofErr w:type="gramStart"/>
      <w:r w:rsidRPr="00AD5574">
        <w:rPr>
          <w:sz w:val="24"/>
          <w:szCs w:val="24"/>
        </w:rPr>
        <w:t>для</w:t>
      </w:r>
      <w:proofErr w:type="gramEnd"/>
      <w:r w:rsidRPr="00AD5574">
        <w:rPr>
          <w:sz w:val="24"/>
          <w:szCs w:val="24"/>
        </w:rPr>
        <w:t xml:space="preserve"> играющих. Количество инвентаря предусматривается заранее.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Инвентарь удобнее хранить рядом с местом проведения игр. Руководитель поддерживает его в должном состоянии и система</w:t>
      </w:r>
      <w:r w:rsidRPr="00AD5574">
        <w:rPr>
          <w:sz w:val="24"/>
          <w:szCs w:val="24"/>
        </w:rPr>
        <w:softHyphen/>
        <w:t>тически приводит в порядок. Можно привлекать детей к хране</w:t>
      </w:r>
      <w:r w:rsidRPr="00AD5574">
        <w:rPr>
          <w:sz w:val="24"/>
          <w:szCs w:val="24"/>
        </w:rPr>
        <w:softHyphen/>
        <w:t>нию и починке инвентаря. Для игр на лужайках, на зимних пло</w:t>
      </w:r>
      <w:r w:rsidRPr="00AD5574">
        <w:rPr>
          <w:sz w:val="24"/>
          <w:szCs w:val="24"/>
        </w:rPr>
        <w:softHyphen/>
        <w:t>щадках можно использовать шишки, снег и т.п.</w:t>
      </w:r>
    </w:p>
    <w:p w:rsidR="00AD5574" w:rsidRPr="00AD5574" w:rsidRDefault="00AD5574" w:rsidP="00AD5574">
      <w:pPr>
        <w:pStyle w:val="1"/>
        <w:shd w:val="clear" w:color="auto" w:fill="auto"/>
        <w:spacing w:after="369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Участники получают инвентарь или расставляют его на площад</w:t>
      </w:r>
      <w:r w:rsidRPr="00AD5574">
        <w:rPr>
          <w:sz w:val="24"/>
          <w:szCs w:val="24"/>
        </w:rPr>
        <w:softHyphen/>
        <w:t>ке только после того, как руководитель объяснит им правила игры.</w:t>
      </w:r>
    </w:p>
    <w:p w:rsidR="00AD5574" w:rsidRPr="00AD5574" w:rsidRDefault="00AD5574" w:rsidP="00AD5574">
      <w:pPr>
        <w:pStyle w:val="60"/>
        <w:keepNext/>
        <w:keepLines/>
        <w:shd w:val="clear" w:color="auto" w:fill="auto"/>
        <w:spacing w:after="183" w:line="240" w:lineRule="auto"/>
        <w:ind w:left="1060"/>
        <w:jc w:val="center"/>
        <w:rPr>
          <w:b/>
          <w:sz w:val="24"/>
          <w:szCs w:val="24"/>
        </w:rPr>
      </w:pPr>
      <w:bookmarkStart w:id="4" w:name="bookmark18"/>
      <w:r w:rsidRPr="00AD5574">
        <w:rPr>
          <w:b/>
          <w:sz w:val="24"/>
          <w:szCs w:val="24"/>
        </w:rPr>
        <w:t>ПРЕДВАРИТЕЛЬНЫЙ АНАЛИЗ ИГРЫ</w:t>
      </w:r>
      <w:bookmarkEnd w:id="4"/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Перед тем как проводить игру, руководитель должен проду</w:t>
      </w:r>
      <w:r w:rsidRPr="00AD5574">
        <w:rPr>
          <w:sz w:val="24"/>
          <w:szCs w:val="24"/>
        </w:rPr>
        <w:softHyphen/>
        <w:t>мать процесс игры и предусмотреть все возможные ситуации, воз</w:t>
      </w:r>
      <w:r w:rsidRPr="00AD5574">
        <w:rPr>
          <w:sz w:val="24"/>
          <w:szCs w:val="24"/>
        </w:rPr>
        <w:softHyphen/>
        <w:t>никающие по ходу игры. Особенно необходимо предусмотреть и предотвратить возможные нежелательные явления.</w:t>
      </w:r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Руководитель, хорошо знающий данный коллектив играющих, предварительно намечает роли игроков, продумывает, как вовлечь в игру слабых и пассивных игроков.</w:t>
      </w:r>
    </w:p>
    <w:p w:rsidR="00AD5574" w:rsidRPr="00AD5574" w:rsidRDefault="00AD5574" w:rsidP="00AD5574">
      <w:pPr>
        <w:pStyle w:val="1"/>
        <w:shd w:val="clear" w:color="auto" w:fill="auto"/>
        <w:spacing w:after="245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Для проведения некоторых игр он заранее выбирает себе помощ</w:t>
      </w:r>
      <w:r w:rsidRPr="00AD5574">
        <w:rPr>
          <w:sz w:val="24"/>
          <w:szCs w:val="24"/>
        </w:rPr>
        <w:softHyphen/>
        <w:t>ников, определяет их функции и, если это необходимо, дает им воз</w:t>
      </w:r>
      <w:r w:rsidRPr="00AD5574">
        <w:rPr>
          <w:sz w:val="24"/>
          <w:szCs w:val="24"/>
        </w:rPr>
        <w:softHyphen/>
        <w:t xml:space="preserve">можность подготовиться (например, в играх </w:t>
      </w:r>
      <w:r w:rsidRPr="00AD5574">
        <w:rPr>
          <w:sz w:val="24"/>
          <w:szCs w:val="24"/>
        </w:rPr>
        <w:lastRenderedPageBreak/>
        <w:t>на местности). Помощ</w:t>
      </w:r>
      <w:r w:rsidRPr="00AD5574">
        <w:rPr>
          <w:sz w:val="24"/>
          <w:szCs w:val="24"/>
        </w:rPr>
        <w:softHyphen/>
        <w:t>ники первыми знакомятся с правилами игры и местом ее проведения.</w:t>
      </w:r>
    </w:p>
    <w:p w:rsidR="00AD5574" w:rsidRPr="00AD5574" w:rsidRDefault="00AD5574" w:rsidP="00AD5574">
      <w:pPr>
        <w:pStyle w:val="60"/>
        <w:keepNext/>
        <w:keepLines/>
        <w:shd w:val="clear" w:color="auto" w:fill="auto"/>
        <w:spacing w:after="73" w:line="240" w:lineRule="auto"/>
        <w:ind w:left="2260"/>
        <w:rPr>
          <w:b/>
          <w:sz w:val="24"/>
          <w:szCs w:val="24"/>
        </w:rPr>
      </w:pPr>
      <w:bookmarkStart w:id="5" w:name="bookmark19"/>
      <w:r>
        <w:rPr>
          <w:b/>
          <w:sz w:val="24"/>
          <w:szCs w:val="24"/>
        </w:rPr>
        <w:t xml:space="preserve">                         </w:t>
      </w:r>
      <w:r w:rsidRPr="00AD5574">
        <w:rPr>
          <w:b/>
          <w:sz w:val="24"/>
          <w:szCs w:val="24"/>
        </w:rPr>
        <w:t>Руководство игрой</w:t>
      </w:r>
      <w:bookmarkEnd w:id="5"/>
    </w:p>
    <w:p w:rsidR="00AD5574" w:rsidRPr="00AD5574" w:rsidRDefault="00AD5574" w:rsidP="00AD5574">
      <w:pPr>
        <w:pStyle w:val="1"/>
        <w:shd w:val="clear" w:color="auto" w:fill="auto"/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Итак, при проведении игры руководителю рекомендуется про</w:t>
      </w:r>
      <w:r w:rsidRPr="00AD5574">
        <w:rPr>
          <w:sz w:val="24"/>
          <w:szCs w:val="24"/>
        </w:rPr>
        <w:softHyphen/>
        <w:t>думать и учесть следующие аспекты: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Познакомиться с требованиями и правилами игры, в кото</w:t>
      </w:r>
      <w:r w:rsidRPr="00AD5574">
        <w:rPr>
          <w:sz w:val="24"/>
          <w:szCs w:val="24"/>
        </w:rPr>
        <w:softHyphen/>
        <w:t>рую дети будут играть. Приготовить все необходимое оборудова</w:t>
      </w:r>
      <w:r w:rsidRPr="00AD5574">
        <w:rPr>
          <w:sz w:val="24"/>
          <w:szCs w:val="24"/>
        </w:rPr>
        <w:softHyphen/>
        <w:t>ние и материалы перед ее началом.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73"/>
        </w:tabs>
        <w:spacing w:after="0" w:line="240" w:lineRule="auto"/>
        <w:ind w:left="40" w:right="20" w:firstLine="28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Учесть уровень развития детей, их таланты, умения и не</w:t>
      </w:r>
      <w:r w:rsidRPr="00AD5574">
        <w:rPr>
          <w:sz w:val="24"/>
          <w:szCs w:val="24"/>
        </w:rPr>
        <w:softHyphen/>
        <w:t>умения.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24"/>
        </w:tabs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Предлагать только те игры, которые доступны данной возраст</w:t>
      </w:r>
      <w:r w:rsidRPr="00AD5574">
        <w:rPr>
          <w:sz w:val="24"/>
          <w:szCs w:val="24"/>
        </w:rPr>
        <w:softHyphen/>
        <w:t>ной группе, соответствующие росту детей, их силе, жизненному опыту. Умело выводить участников из игры, которая для них сложна.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65"/>
        </w:tabs>
        <w:spacing w:after="0" w:line="240" w:lineRule="auto"/>
        <w:ind w:lef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 xml:space="preserve">Избегать </w:t>
      </w:r>
      <w:proofErr w:type="spellStart"/>
      <w:r w:rsidRPr="00AD5574">
        <w:rPr>
          <w:sz w:val="24"/>
          <w:szCs w:val="24"/>
        </w:rPr>
        <w:t>сверхэнтузиазма</w:t>
      </w:r>
      <w:proofErr w:type="spellEnd"/>
      <w:r w:rsidRPr="00AD5574">
        <w:rPr>
          <w:sz w:val="24"/>
          <w:szCs w:val="24"/>
        </w:rPr>
        <w:t xml:space="preserve"> (перевозбуждения) у </w:t>
      </w:r>
      <w:proofErr w:type="gramStart"/>
      <w:r w:rsidRPr="00AD5574">
        <w:rPr>
          <w:sz w:val="24"/>
          <w:szCs w:val="24"/>
        </w:rPr>
        <w:t>играющих</w:t>
      </w:r>
      <w:proofErr w:type="gramEnd"/>
      <w:r w:rsidRPr="00AD5574">
        <w:rPr>
          <w:sz w:val="24"/>
          <w:szCs w:val="24"/>
        </w:rPr>
        <w:t>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Быть готовым к участию в игре в качестве обычного игрока, подчиняться всем правилам, включая и те, которые вроде бы ума</w:t>
      </w:r>
      <w:r w:rsidRPr="00AD5574">
        <w:rPr>
          <w:sz w:val="24"/>
          <w:szCs w:val="24"/>
        </w:rPr>
        <w:softHyphen/>
        <w:t>ляют достоинство взрослого.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 xml:space="preserve">Помогать детям, которые не совсем компетентны и не столь </w:t>
      </w:r>
      <w:r w:rsidR="00D308BE" w:rsidRPr="00AD5574">
        <w:rPr>
          <w:sz w:val="24"/>
          <w:szCs w:val="24"/>
        </w:rPr>
        <w:t>координированы</w:t>
      </w:r>
      <w:r w:rsidRPr="00AD5574">
        <w:rPr>
          <w:sz w:val="24"/>
          <w:szCs w:val="24"/>
        </w:rPr>
        <w:t>, как их сверстники, поручая им задания или предоставляя возможность выполнять упражнения с учетом сно</w:t>
      </w:r>
      <w:r w:rsidRPr="00AD5574">
        <w:rPr>
          <w:sz w:val="24"/>
          <w:szCs w:val="24"/>
        </w:rPr>
        <w:softHyphen/>
        <w:t>ровки, которой они обладают. Ребенок с каким-либо недостатком может получать удовольствие, если будет судьей-хронометристом, счетчиком очков или главным судьей в игре, в которой он не сможет принять участие. Не обращать внимания на ошибки не</w:t>
      </w:r>
      <w:r w:rsidRPr="00AD5574">
        <w:rPr>
          <w:sz w:val="24"/>
          <w:szCs w:val="24"/>
        </w:rPr>
        <w:softHyphen/>
        <w:t>которых детей или осторожно поправлять их, не прерывая игры. Не отчитывать детей перед другими, если они нарушили правила или ошиблись в игре.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Объяснять правила каждой игры вовремя и разрешить детям один или большее количество раз потренироваться, перед тем как начнется активная игра. Иметь в запасе ряд альтернативных игр и необходимое оборудование, приготовленное заранее, если дети не одобрят первую предложенную руководителем игру.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Давать детям отдых между играми в соответствии с их возра</w:t>
      </w:r>
      <w:r w:rsidRPr="00AD5574">
        <w:rPr>
          <w:sz w:val="24"/>
          <w:szCs w:val="24"/>
        </w:rPr>
        <w:softHyphen/>
        <w:t>стом и возможностями.</w:t>
      </w:r>
    </w:p>
    <w:p w:rsidR="00AD5574" w:rsidRPr="00AD5574" w:rsidRDefault="00AD5574" w:rsidP="00AD5574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spacing w:after="341" w:line="240" w:lineRule="auto"/>
        <w:ind w:left="20" w:right="20" w:firstLine="300"/>
        <w:jc w:val="both"/>
        <w:rPr>
          <w:sz w:val="24"/>
          <w:szCs w:val="24"/>
        </w:rPr>
      </w:pPr>
      <w:r w:rsidRPr="00AD5574">
        <w:rPr>
          <w:sz w:val="24"/>
          <w:szCs w:val="24"/>
        </w:rPr>
        <w:t>Выбирать игры с учетом возможности их усложнения: начи</w:t>
      </w:r>
      <w:r w:rsidRPr="00AD5574">
        <w:rPr>
          <w:sz w:val="24"/>
          <w:szCs w:val="24"/>
        </w:rPr>
        <w:softHyphen/>
        <w:t>нать с простейших, тренируя, постепенно усложнять их по мере улучшения ловкости детей.</w:t>
      </w:r>
    </w:p>
    <w:p w:rsidR="00AD5574" w:rsidRDefault="00AD5574" w:rsidP="00AD5574">
      <w:pPr>
        <w:jc w:val="both"/>
      </w:pPr>
      <w:r>
        <w:t>С уважением, ассистент кафедры ТОФВ, Беломестнова Екатерина Сергеевна</w:t>
      </w:r>
    </w:p>
    <w:p w:rsidR="00AD5574" w:rsidRPr="006F7EA2" w:rsidRDefault="00AD5574" w:rsidP="00AD5574">
      <w:pPr>
        <w:jc w:val="both"/>
      </w:pPr>
      <w:r>
        <w:t xml:space="preserve">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hyperlink r:id="rId6" w:history="1">
        <w:r w:rsidRPr="00AD5574">
          <w:rPr>
            <w:rStyle w:val="a4"/>
            <w:lang w:val="en-US"/>
          </w:rPr>
          <w:t>belomestnowa</w:t>
        </w:r>
        <w:r w:rsidRPr="006F7EA2">
          <w:rPr>
            <w:rStyle w:val="a4"/>
          </w:rPr>
          <w:t>.</w:t>
        </w:r>
        <w:r w:rsidRPr="00AD5574">
          <w:rPr>
            <w:rStyle w:val="a4"/>
            <w:lang w:val="en-US"/>
          </w:rPr>
          <w:t>k</w:t>
        </w:r>
        <w:r w:rsidRPr="006F7EA2">
          <w:rPr>
            <w:rStyle w:val="a4"/>
          </w:rPr>
          <w:t>@</w:t>
        </w:r>
        <w:r w:rsidRPr="00AD5574">
          <w:rPr>
            <w:rStyle w:val="a4"/>
            <w:lang w:val="en-US"/>
          </w:rPr>
          <w:t>yandex</w:t>
        </w:r>
        <w:r w:rsidRPr="006F7EA2">
          <w:rPr>
            <w:rStyle w:val="a4"/>
          </w:rPr>
          <w:t>.</w:t>
        </w:r>
        <w:r w:rsidRPr="00AD5574">
          <w:rPr>
            <w:rStyle w:val="a4"/>
            <w:lang w:val="en-US"/>
          </w:rPr>
          <w:t>ru</w:t>
        </w:r>
      </w:hyperlink>
      <w:r w:rsidRPr="006F7EA2">
        <w:t xml:space="preserve"> </w:t>
      </w:r>
    </w:p>
    <w:p w:rsidR="00AD5574" w:rsidRPr="00AD5574" w:rsidRDefault="00AD5574" w:rsidP="00AD5574">
      <w:pPr>
        <w:jc w:val="both"/>
        <w:rPr>
          <w:lang w:val="en-US"/>
        </w:rPr>
      </w:pPr>
      <w:r>
        <w:t>тел</w:t>
      </w:r>
      <w:r w:rsidRPr="00AD5574">
        <w:rPr>
          <w:lang w:val="en-US"/>
        </w:rPr>
        <w:t xml:space="preserve">. </w:t>
      </w:r>
      <w:r>
        <w:t>сот</w:t>
      </w:r>
      <w:r w:rsidRPr="00AD5574">
        <w:rPr>
          <w:lang w:val="en-US"/>
        </w:rPr>
        <w:t>. 8-996-453-60-13 (Viber; WhatsApp)</w:t>
      </w:r>
    </w:p>
    <w:p w:rsidR="00AD5574" w:rsidRPr="00AD5574" w:rsidRDefault="00AD5574" w:rsidP="00AD5574">
      <w:pPr>
        <w:spacing w:line="240" w:lineRule="auto"/>
        <w:rPr>
          <w:sz w:val="24"/>
          <w:szCs w:val="24"/>
          <w:lang w:val="en-US"/>
        </w:rPr>
      </w:pPr>
      <w:r>
        <w:t>ВК</w:t>
      </w:r>
      <w:r w:rsidRPr="00AD5574">
        <w:rPr>
          <w:lang w:val="en-US"/>
        </w:rPr>
        <w:t xml:space="preserve">: </w:t>
      </w:r>
      <w:hyperlink r:id="rId7" w:history="1">
        <w:r w:rsidRPr="00AD5574">
          <w:rPr>
            <w:rStyle w:val="a4"/>
            <w:rFonts w:ascii="Arial" w:hAnsi="Arial" w:cs="Arial"/>
            <w:sz w:val="19"/>
            <w:szCs w:val="19"/>
            <w:lang w:val="en-US"/>
          </w:rPr>
          <w:t>https://vk.com/id366714959</w:t>
        </w:r>
      </w:hyperlink>
    </w:p>
    <w:sectPr w:rsidR="00AD5574" w:rsidRPr="00AD5574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B71C4"/>
    <w:multiLevelType w:val="multilevel"/>
    <w:tmpl w:val="6B8A1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574"/>
    <w:rsid w:val="0008225F"/>
    <w:rsid w:val="00114CF9"/>
    <w:rsid w:val="00505CAE"/>
    <w:rsid w:val="006667F0"/>
    <w:rsid w:val="00AD5574"/>
    <w:rsid w:val="00D308BE"/>
    <w:rsid w:val="00D44DDE"/>
    <w:rsid w:val="00EE3299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AD5574"/>
    <w:rPr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AD5574"/>
    <w:rPr>
      <w:sz w:val="21"/>
      <w:szCs w:val="21"/>
      <w:shd w:val="clear" w:color="auto" w:fill="FFFFFF"/>
    </w:rPr>
  </w:style>
  <w:style w:type="character" w:customStyle="1" w:styleId="61">
    <w:name w:val="Основной текст + Курсив6"/>
    <w:basedOn w:val="a3"/>
    <w:uiPriority w:val="99"/>
    <w:rsid w:val="00AD5574"/>
    <w:rPr>
      <w:i/>
      <w:i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AD5574"/>
    <w:pPr>
      <w:shd w:val="clear" w:color="auto" w:fill="FFFFFF"/>
      <w:spacing w:after="780" w:line="240" w:lineRule="exact"/>
      <w:ind w:hanging="540"/>
      <w:jc w:val="right"/>
    </w:pPr>
    <w:rPr>
      <w:sz w:val="20"/>
      <w:szCs w:val="20"/>
    </w:rPr>
  </w:style>
  <w:style w:type="paragraph" w:customStyle="1" w:styleId="60">
    <w:name w:val="Заголовок №6"/>
    <w:basedOn w:val="a"/>
    <w:link w:val="6"/>
    <w:uiPriority w:val="99"/>
    <w:rsid w:val="00AD5574"/>
    <w:pPr>
      <w:shd w:val="clear" w:color="auto" w:fill="FFFFFF"/>
      <w:spacing w:after="240" w:line="240" w:lineRule="atLeast"/>
      <w:outlineLvl w:val="5"/>
    </w:pPr>
    <w:rPr>
      <w:sz w:val="21"/>
      <w:szCs w:val="21"/>
    </w:rPr>
  </w:style>
  <w:style w:type="character" w:styleId="a4">
    <w:name w:val="Hyperlink"/>
    <w:basedOn w:val="a0"/>
    <w:uiPriority w:val="99"/>
    <w:unhideWhenUsed/>
    <w:rsid w:val="00AD557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il.yandex.ru/re.jsx?h=a,8n5ayQAKZW-skNxDmMTcCg&amp;l=aHR0cHM6Ly92ay5jb20vaWQzNjY3MTQ5N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omestnowa.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Сиротенко Любовь Ивановна</cp:lastModifiedBy>
  <cp:revision>3</cp:revision>
  <dcterms:created xsi:type="dcterms:W3CDTF">2020-11-29T13:58:00Z</dcterms:created>
  <dcterms:modified xsi:type="dcterms:W3CDTF">2020-11-30T01:36:00Z</dcterms:modified>
</cp:coreProperties>
</file>