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AE6FB" w14:textId="07B6A76A" w:rsidR="00727C1A" w:rsidRPr="00727C1A" w:rsidRDefault="00ED0414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02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</w:t>
      </w:r>
      <w:r w:rsidR="00727C1A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.2020</w:t>
      </w:r>
    </w:p>
    <w:p w14:paraId="517C0BEA" w14:textId="60E5AB00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7C1A">
        <w:rPr>
          <w:rFonts w:ascii="Times New Roman" w:eastAsia="Calibri" w:hAnsi="Times New Roman" w:cs="Times New Roman"/>
          <w:sz w:val="28"/>
          <w:szCs w:val="28"/>
        </w:rPr>
        <w:t xml:space="preserve">Группа </w:t>
      </w:r>
      <w:r w:rsidR="00553E45">
        <w:rPr>
          <w:rFonts w:ascii="Times New Roman" w:eastAsia="Calibri" w:hAnsi="Times New Roman" w:cs="Times New Roman"/>
          <w:sz w:val="28"/>
          <w:szCs w:val="28"/>
        </w:rPr>
        <w:t>ФОТ</w:t>
      </w:r>
      <w:r w:rsidRPr="00727C1A">
        <w:rPr>
          <w:rFonts w:ascii="Times New Roman" w:eastAsia="Calibri" w:hAnsi="Times New Roman" w:cs="Times New Roman"/>
          <w:sz w:val="28"/>
          <w:szCs w:val="28"/>
        </w:rPr>
        <w:t>-</w:t>
      </w:r>
      <w:r w:rsidR="0070588D">
        <w:rPr>
          <w:rFonts w:ascii="Times New Roman" w:eastAsia="Calibri" w:hAnsi="Times New Roman" w:cs="Times New Roman"/>
          <w:sz w:val="28"/>
          <w:szCs w:val="28"/>
        </w:rPr>
        <w:t>20</w:t>
      </w:r>
    </w:p>
    <w:p w14:paraId="1EE1FCF5" w14:textId="78CDF938" w:rsidR="00727C1A" w:rsidRPr="00727C1A" w:rsidRDefault="0023416E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727C1A">
        <w:rPr>
          <w:rFonts w:ascii="Times New Roman" w:eastAsia="Calibri" w:hAnsi="Times New Roman" w:cs="Times New Roman"/>
          <w:sz w:val="28"/>
          <w:szCs w:val="28"/>
        </w:rPr>
        <w:t>Э/К по ФК и С</w:t>
      </w:r>
      <w:r w:rsidR="00727C1A" w:rsidRPr="00727C1A">
        <w:rPr>
          <w:rFonts w:ascii="Times New Roman" w:eastAsia="Calibri" w:hAnsi="Times New Roman" w:cs="Times New Roman"/>
          <w:sz w:val="28"/>
          <w:szCs w:val="28"/>
        </w:rPr>
        <w:t>: Гимнастика»</w:t>
      </w:r>
    </w:p>
    <w:p w14:paraId="5EB1FA86" w14:textId="3407D702" w:rsidR="00727C1A" w:rsidRPr="00727C1A" w:rsidRDefault="00727C1A" w:rsidP="00727C1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Семинарское занятие</w:t>
      </w:r>
    </w:p>
    <w:p w14:paraId="48F7FC44" w14:textId="77777777" w:rsidR="00553E45" w:rsidRDefault="00553E4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0027816" w14:textId="37EC9390" w:rsidR="00553E45" w:rsidRDefault="00553E4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Задание № 1. Знать методику обучения способам перестроений </w:t>
      </w:r>
      <w:r w:rsidR="00ED0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движении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ED04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«дроблением-сведением» из колонны по одному в колонну по 4 и обратно «разведением-слиянием» из колонны по 4 в колонну по 1)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6709ADBA" w14:textId="77777777" w:rsidR="0023416E" w:rsidRDefault="0023416E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A855492" w14:textId="4E5C282C" w:rsidR="00C35305" w:rsidRPr="00051DF2" w:rsidRDefault="00C35305" w:rsidP="00C3530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Задание</w:t>
      </w:r>
      <w:r w:rsidR="00553E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№ 2</w:t>
      </w:r>
      <w:r w:rsidRPr="00051D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Владеть материалом. Уметь применять на практических занятиях. </w:t>
      </w:r>
    </w:p>
    <w:p w14:paraId="721426BB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FA894B8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b/>
          <w:bCs/>
          <w:sz w:val="28"/>
          <w:szCs w:val="28"/>
        </w:rPr>
        <w:t>Из упора присев силой стойка на голове.</w:t>
      </w:r>
    </w:p>
    <w:p w14:paraId="415E1AE1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3A00E1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Техника выполнения.</w:t>
      </w:r>
    </w:p>
    <w:p w14:paraId="16409B19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8ABC03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 xml:space="preserve">Из упора присев (голову и руки необходимо поставить так же, как и при выполнении стойки на голове и руках согнув ноги (VII </w:t>
      </w:r>
      <w:proofErr w:type="spellStart"/>
      <w:r w:rsidRPr="00ED0414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ED0414">
        <w:rPr>
          <w:rFonts w:ascii="Times New Roman" w:eastAsia="Times New Roman" w:hAnsi="Times New Roman" w:cs="Times New Roman"/>
          <w:sz w:val="28"/>
          <w:szCs w:val="28"/>
        </w:rPr>
        <w:t>.), стойку силой можно выполнить с согнутыми или прямыми ногами (согнувшись). Но в обоих вариантах из упора присев, предварительно разогнув ноги и не отрывая их от пола, необходимо поставить вертикально туловище, а затем поднять ноги: в первом случае сгибая их в коленях через стойку, согнув ноги, а во втором разгибаясь в тазобедренных суставах с прямыми ногами</w:t>
      </w:r>
    </w:p>
    <w:p w14:paraId="305BA631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037D3E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Последовательность обучения.</w:t>
      </w:r>
    </w:p>
    <w:p w14:paraId="6BE88C63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5E9C23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 xml:space="preserve">Повторить стойку на голове согнув ноги (VIII </w:t>
      </w:r>
      <w:proofErr w:type="spellStart"/>
      <w:r w:rsidRPr="00ED0414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ED0414">
        <w:rPr>
          <w:rFonts w:ascii="Times New Roman" w:eastAsia="Times New Roman" w:hAnsi="Times New Roman" w:cs="Times New Roman"/>
          <w:sz w:val="28"/>
          <w:szCs w:val="28"/>
        </w:rPr>
        <w:t>.).</w:t>
      </w:r>
    </w:p>
    <w:p w14:paraId="6F98D363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>Повторить стойку на голове толчком двумя из упора присев согнутыми ногами.</w:t>
      </w:r>
    </w:p>
    <w:p w14:paraId="54F273A6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>Из упора присев стойка на голове согнув ноги силой.</w:t>
      </w:r>
    </w:p>
    <w:p w14:paraId="744B9CB7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lastRenderedPageBreak/>
        <w:t>Из упора присев стойка на голове согнувшись (с прямыми ногами) силой.</w:t>
      </w:r>
    </w:p>
    <w:p w14:paraId="13C80A86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C487BD6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b/>
          <w:bCs/>
          <w:sz w:val="28"/>
          <w:szCs w:val="28"/>
        </w:rPr>
        <w:t>Типичные ошибки.</w:t>
      </w:r>
    </w:p>
    <w:p w14:paraId="03C3B3B0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5D10CA1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>Неправильное положение рук и головы, описанное ранее.</w:t>
      </w:r>
    </w:p>
    <w:p w14:paraId="3FDE3DFA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>Стойка выполняется толчком двумя или махом одной и толчком другой.</w:t>
      </w:r>
    </w:p>
    <w:p w14:paraId="4BFC7038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>Слишком далеко или близко поставлены руки от ног, и при разгибании ног туловище принимает наклонное положение: либо вперед (когда руки поставлены слишком близко к ногам), либо назад (когда руки поставлены слишком далеко от ног).</w:t>
      </w:r>
    </w:p>
    <w:p w14:paraId="2E69EA5D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>Преждевременное разгибание в тазобедренных суставах (до того момента, когда туловище еще не примет вертикального положения).</w:t>
      </w:r>
    </w:p>
    <w:p w14:paraId="3050B958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E32A5B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Страховка и помощь.</w:t>
      </w:r>
    </w:p>
    <w:p w14:paraId="5CDCA02D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F9C441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>Стоя сбоку, одной рукой поддерживать под спину</w:t>
      </w:r>
    </w:p>
    <w:p w14:paraId="06EAA64B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FA32F5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C4B307F" wp14:editId="6B906515">
            <wp:extent cx="2202815" cy="954405"/>
            <wp:effectExtent l="19050" t="0" r="6985" b="0"/>
            <wp:docPr id="2" name="Рисунок 2" descr="hello_html_m3b7b14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b7b14b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041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D82CB98" wp14:editId="3DC94E86">
            <wp:extent cx="2973705" cy="1009650"/>
            <wp:effectExtent l="19050" t="0" r="0" b="0"/>
            <wp:docPr id="3" name="Рисунок 3" descr="hello_html_2cbc6d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2cbc6d6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7D4F8" w14:textId="77777777" w:rsid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E9A9A4C" w14:textId="77777777" w:rsid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81C530" w14:textId="05C20085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ED0414">
        <w:rPr>
          <w:rFonts w:ascii="Times New Roman" w:eastAsia="Times New Roman" w:hAnsi="Times New Roman" w:cs="Times New Roman"/>
          <w:b/>
          <w:bCs/>
          <w:sz w:val="28"/>
          <w:szCs w:val="28"/>
        </w:rPr>
        <w:t>С трех шагов разбега кувырок вперед прыжком</w:t>
      </w:r>
    </w:p>
    <w:p w14:paraId="2476705F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C1AD3F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Техника выполнения.</w:t>
      </w:r>
    </w:p>
    <w:p w14:paraId="172047B2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6B2A3D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Характерной особенностью техники является наличие полетной фазы после толчка ногами, </w:t>
      </w:r>
      <w:proofErr w:type="gramStart"/>
      <w:r w:rsidRPr="00ED0414">
        <w:rPr>
          <w:rFonts w:ascii="Times New Roman" w:eastAsia="Times New Roman" w:hAnsi="Times New Roman" w:cs="Times New Roman"/>
          <w:sz w:val="28"/>
          <w:szCs w:val="28"/>
        </w:rPr>
        <w:t>в без</w:t>
      </w:r>
      <w:proofErr w:type="gramEnd"/>
      <w:r w:rsidRPr="00ED0414">
        <w:rPr>
          <w:rFonts w:ascii="Times New Roman" w:eastAsia="Times New Roman" w:hAnsi="Times New Roman" w:cs="Times New Roman"/>
          <w:sz w:val="28"/>
          <w:szCs w:val="28"/>
        </w:rPr>
        <w:t xml:space="preserve"> опорном положении тело слегка согнуто в тазобедренных суставах. После касания руками опоры выполняется кувырок вперед. Кувырок вперед прыжком выполняется из </w:t>
      </w:r>
      <w:proofErr w:type="spellStart"/>
      <w:r w:rsidRPr="00ED0414">
        <w:rPr>
          <w:rFonts w:ascii="Times New Roman" w:eastAsia="Times New Roman" w:hAnsi="Times New Roman" w:cs="Times New Roman"/>
          <w:sz w:val="28"/>
          <w:szCs w:val="28"/>
        </w:rPr>
        <w:t>полуприседа</w:t>
      </w:r>
      <w:proofErr w:type="spellEnd"/>
      <w:r w:rsidRPr="00ED0414">
        <w:rPr>
          <w:rFonts w:ascii="Times New Roman" w:eastAsia="Times New Roman" w:hAnsi="Times New Roman" w:cs="Times New Roman"/>
          <w:sz w:val="28"/>
          <w:szCs w:val="28"/>
        </w:rPr>
        <w:t>, с шага, с разбега на горку из 2-3 матов.</w:t>
      </w:r>
    </w:p>
    <w:p w14:paraId="4640574D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620974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Последовательность обучения.</w:t>
      </w:r>
    </w:p>
    <w:p w14:paraId="251170DF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23EAAA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>Из упора присев кувырок вперед.</w:t>
      </w:r>
    </w:p>
    <w:p w14:paraId="61EE3274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>Из упора присев длинный кувырок вперед в упор присев.</w:t>
      </w:r>
    </w:p>
    <w:p w14:paraId="0A127CE9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proofErr w:type="spellStart"/>
      <w:r w:rsidRPr="00ED0414">
        <w:rPr>
          <w:rFonts w:ascii="Times New Roman" w:eastAsia="Times New Roman" w:hAnsi="Times New Roman" w:cs="Times New Roman"/>
          <w:sz w:val="28"/>
          <w:szCs w:val="28"/>
        </w:rPr>
        <w:t>полуприседа</w:t>
      </w:r>
      <w:proofErr w:type="spellEnd"/>
      <w:r w:rsidRPr="00ED0414">
        <w:rPr>
          <w:rFonts w:ascii="Times New Roman" w:eastAsia="Times New Roman" w:hAnsi="Times New Roman" w:cs="Times New Roman"/>
          <w:sz w:val="28"/>
          <w:szCs w:val="28"/>
        </w:rPr>
        <w:t xml:space="preserve"> руки назад, кувырок прыжком в упор присев.</w:t>
      </w:r>
    </w:p>
    <w:p w14:paraId="024EB849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>С трех шагов разбега кувырок вперед прыжком в упор присев.</w:t>
      </w:r>
    </w:p>
    <w:p w14:paraId="2100807E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4E2F8E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b/>
          <w:bCs/>
          <w:sz w:val="28"/>
          <w:szCs w:val="28"/>
        </w:rPr>
        <w:t>Типичные ошибки.</w:t>
      </w:r>
    </w:p>
    <w:p w14:paraId="71831387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91240B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>Ошибки, типичные при выполнении кувырка в группировке, длинного кувырка.</w:t>
      </w:r>
    </w:p>
    <w:p w14:paraId="77209987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>Слишком высокая или низкая траектория в полетной фазе.</w:t>
      </w:r>
    </w:p>
    <w:p w14:paraId="38AEC096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>Постановка рук под себя и резкое их сгибание.</w:t>
      </w:r>
    </w:p>
    <w:p w14:paraId="231F0DBD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5EDDEE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Страховка и помощь.</w:t>
      </w:r>
    </w:p>
    <w:p w14:paraId="4774DE3C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7E777D" w14:textId="77777777" w:rsidR="00ED0414" w:rsidRPr="00ED0414" w:rsidRDefault="00ED0414" w:rsidP="00ED041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0414">
        <w:rPr>
          <w:rFonts w:ascii="Times New Roman" w:eastAsia="Times New Roman" w:hAnsi="Times New Roman" w:cs="Times New Roman"/>
          <w:sz w:val="28"/>
          <w:szCs w:val="28"/>
        </w:rPr>
        <w:t>Страховка обеспечивается одним или двумя партнерами в фазе полета, особенно в момент прихода руками на опору. Стоя сбоку, страхующий одной рукой берет ученика за затылок, наклоняет его голову вперед, а другой рукой помогает снизу под бедро. В начальной стадии обучения лучше страховать вдвоем, а когда упражнение освоено, страховку можно обеспечивать одному.</w:t>
      </w:r>
    </w:p>
    <w:p w14:paraId="33BAF27E" w14:textId="77777777" w:rsidR="00ED0414" w:rsidRPr="009F6649" w:rsidRDefault="00ED0414" w:rsidP="00ED04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6ED64F61" wp14:editId="2EB0413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71825" cy="1371600"/>
            <wp:effectExtent l="19050" t="0" r="9525" b="0"/>
            <wp:wrapSquare wrapText="bothSides"/>
            <wp:docPr id="13" name="Рисунок 13" descr="hello_html_m6e33dd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6e33dd7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6649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5F59DD2" w14:textId="77777777" w:rsidR="00ED0414" w:rsidRPr="009F6649" w:rsidRDefault="00ED0414" w:rsidP="00ED041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5AB45728" w14:textId="77777777" w:rsidR="00ED0414" w:rsidRPr="009F6649" w:rsidRDefault="00ED0414" w:rsidP="00ED0414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53807983" w14:textId="77777777" w:rsidR="00ED0414" w:rsidRPr="009F6649" w:rsidRDefault="00ED0414" w:rsidP="00ED0414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C28A95" w14:textId="77777777" w:rsidR="00ED0414" w:rsidRPr="009F6649" w:rsidRDefault="00ED0414" w:rsidP="00ED0414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3E9A27" w14:textId="77777777" w:rsidR="00ED0414" w:rsidRDefault="00ED0414" w:rsidP="00A068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78845940" w14:textId="77777777" w:rsidR="00ED0414" w:rsidRDefault="00ED0414" w:rsidP="00A068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6034F71C" w14:textId="77777777" w:rsidR="00ED0414" w:rsidRDefault="00ED0414" w:rsidP="00ED04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6A1C1487" w14:textId="77777777" w:rsidR="00ED0414" w:rsidRDefault="00ED0414" w:rsidP="00A068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5A83F386" w14:textId="77777777" w:rsidR="00ED0414" w:rsidRDefault="00ED0414" w:rsidP="00A0681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425F8F4F" w14:textId="77777777" w:rsidR="0023416E" w:rsidRDefault="0023416E" w:rsidP="00ED041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sectPr w:rsidR="0023416E" w:rsidSect="0009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036"/>
    <w:rsid w:val="00090ACD"/>
    <w:rsid w:val="00196287"/>
    <w:rsid w:val="0023416E"/>
    <w:rsid w:val="00463036"/>
    <w:rsid w:val="00553E45"/>
    <w:rsid w:val="0070588D"/>
    <w:rsid w:val="00727C1A"/>
    <w:rsid w:val="007462BA"/>
    <w:rsid w:val="008E5083"/>
    <w:rsid w:val="00A06813"/>
    <w:rsid w:val="00A24CA3"/>
    <w:rsid w:val="00C35305"/>
    <w:rsid w:val="00D64629"/>
    <w:rsid w:val="00EA2766"/>
    <w:rsid w:val="00ED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2717C"/>
  <w15:docId w15:val="{BDA98810-72BF-467A-89AD-71AF44FF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2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6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2020-10-13T23:46:00Z</dcterms:created>
  <dcterms:modified xsi:type="dcterms:W3CDTF">2020-12-02T00:39:00Z</dcterms:modified>
</cp:coreProperties>
</file>