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2B" w:rsidRDefault="00697B2B" w:rsidP="00697B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материалы для подготовки к семинарам:</w:t>
      </w:r>
    </w:p>
    <w:p w:rsidR="00697B2B" w:rsidRPr="00CE57DD" w:rsidRDefault="00697B2B" w:rsidP="00697B2B">
      <w:pPr>
        <w:numPr>
          <w:ilvl w:val="0"/>
          <w:numId w:val="2"/>
        </w:numPr>
        <w:tabs>
          <w:tab w:val="left" w:pos="142"/>
          <w:tab w:val="left" w:pos="426"/>
          <w:tab w:val="left" w:pos="720"/>
          <w:tab w:val="left" w:pos="862"/>
        </w:tabs>
        <w:spacing w:after="0" w:line="259" w:lineRule="auto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E57DD">
        <w:rPr>
          <w:rFonts w:ascii="Times New Roman" w:eastAsia="Times New Roman" w:hAnsi="Times New Roman"/>
          <w:i/>
          <w:sz w:val="24"/>
          <w:szCs w:val="24"/>
        </w:rPr>
        <w:t xml:space="preserve">ТИПОВЫЕ ПАКЕТЫ специальных образовательных условий для детей с ограниченными возможностями здоровья в условиях инклюзивного образования. </w:t>
      </w:r>
      <w:hyperlink r:id="rId5" w:history="1">
        <w:r w:rsidRPr="00576ADF">
          <w:rPr>
            <w:rStyle w:val="a4"/>
            <w:rFonts w:eastAsiaTheme="minorHAnsi"/>
          </w:rPr>
          <w:t>https://docplayer.ru/29381633-Tipovye-pakety-specialnyh-obrazovatelnyh-usloviy-dlya-detey-s-ogranichennymi-vozmozhnostyami-zdorovya-v-usloviyah-inklyuzivnogo-obrazovaniya.html</w:t>
        </w:r>
      </w:hyperlink>
    </w:p>
    <w:p w:rsidR="00697B2B" w:rsidRPr="00CE57DD" w:rsidRDefault="00697B2B" w:rsidP="00697B2B">
      <w:pPr>
        <w:numPr>
          <w:ilvl w:val="0"/>
          <w:numId w:val="2"/>
        </w:numPr>
        <w:tabs>
          <w:tab w:val="left" w:pos="142"/>
          <w:tab w:val="left" w:pos="426"/>
          <w:tab w:val="left" w:pos="720"/>
          <w:tab w:val="left" w:pos="862"/>
        </w:tabs>
        <w:spacing w:after="0" w:line="259" w:lineRule="auto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Вместе с заданием к письму прикрепляю типовые пакеты специальных условий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обучающихся с ОВЗ.</w:t>
      </w:r>
      <w:r>
        <w:rPr>
          <w:rFonts w:ascii="Times New Roman" w:eastAsiaTheme="minorHAnsi" w:hAnsi="Times New Roman"/>
          <w:color w:val="FF0000"/>
          <w:sz w:val="24"/>
          <w:szCs w:val="24"/>
        </w:rPr>
        <w:t>!!!</w:t>
      </w:r>
    </w:p>
    <w:p w:rsidR="00697B2B" w:rsidRPr="00CE57DD" w:rsidRDefault="00697B2B" w:rsidP="00697B2B">
      <w:pPr>
        <w:tabs>
          <w:tab w:val="left" w:pos="142"/>
          <w:tab w:val="left" w:pos="426"/>
          <w:tab w:val="left" w:pos="720"/>
          <w:tab w:val="left" w:pos="862"/>
        </w:tabs>
        <w:spacing w:after="0" w:line="259" w:lineRule="auto"/>
        <w:ind w:left="720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697B2B" w:rsidRPr="00CE57DD" w:rsidRDefault="00697B2B" w:rsidP="00697B2B">
      <w:pPr>
        <w:spacing w:line="259" w:lineRule="auto"/>
        <w:jc w:val="both"/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</w:pPr>
      <w:r w:rsidRPr="00CE57DD">
        <w:rPr>
          <w:rFonts w:ascii="Times New Roman" w:eastAsiaTheme="minorHAnsi" w:hAnsi="Times New Roman"/>
          <w:color w:val="FF0000"/>
          <w:sz w:val="24"/>
          <w:szCs w:val="24"/>
        </w:rPr>
        <w:t>!!!!</w:t>
      </w:r>
      <w:r>
        <w:rPr>
          <w:rFonts w:ascii="Times New Roman" w:eastAsiaTheme="minorHAnsi" w:hAnsi="Times New Roman"/>
          <w:sz w:val="24"/>
          <w:szCs w:val="24"/>
        </w:rPr>
        <w:t>С</w:t>
      </w:r>
      <w:r w:rsidRPr="00CE57DD">
        <w:rPr>
          <w:rFonts w:ascii="Times New Roman" w:eastAsiaTheme="minorHAnsi" w:hAnsi="Times New Roman"/>
          <w:sz w:val="24"/>
          <w:szCs w:val="24"/>
        </w:rPr>
        <w:t xml:space="preserve">пециальные условия образования содержательно описаны в </w:t>
      </w:r>
      <w:r w:rsidRPr="00CE57DD">
        <w:rPr>
          <w:rFonts w:ascii="Times New Roman" w:hAnsi="Times New Roman"/>
          <w:sz w:val="24"/>
          <w:szCs w:val="24"/>
        </w:rPr>
        <w:t xml:space="preserve"> Примерных адаптированных основных общеобразовательных программах образования обучающихся различных категорий </w:t>
      </w:r>
      <w:proofErr w:type="gramStart"/>
      <w:r w:rsidRPr="00CE57DD">
        <w:rPr>
          <w:rFonts w:ascii="Times New Roman" w:eastAsiaTheme="minorHAnsi" w:hAnsi="Times New Roman"/>
          <w:sz w:val="24"/>
          <w:szCs w:val="24"/>
        </w:rPr>
        <w:t>См</w:t>
      </w:r>
      <w:proofErr w:type="gramEnd"/>
      <w:r w:rsidRPr="00CE57DD">
        <w:rPr>
          <w:rFonts w:ascii="Times New Roman" w:eastAsiaTheme="minorHAnsi" w:hAnsi="Times New Roman"/>
          <w:sz w:val="24"/>
          <w:szCs w:val="24"/>
        </w:rPr>
        <w:t xml:space="preserve">. </w:t>
      </w:r>
      <w:hyperlink r:id="rId6" w:history="1">
        <w:r w:rsidRPr="00CE57DD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https://fgosreestr.ru/</w:t>
        </w:r>
      </w:hyperlink>
    </w:p>
    <w:p w:rsidR="00697B2B" w:rsidRPr="00CE57DD" w:rsidRDefault="00697B2B" w:rsidP="00697B2B">
      <w:p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E57DD">
        <w:rPr>
          <w:rFonts w:ascii="Times New Roman" w:eastAsiaTheme="minorHAnsi" w:hAnsi="Times New Roman"/>
          <w:color w:val="FF0000"/>
          <w:sz w:val="24"/>
          <w:szCs w:val="24"/>
        </w:rPr>
        <w:t xml:space="preserve">!!!  </w:t>
      </w:r>
      <w:hyperlink r:id="rId7" w:history="1">
        <w:r w:rsidRPr="00CE57DD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https://ikp-rao.ru/frc-ovz</w:t>
        </w:r>
        <w:proofErr w:type="gramStart"/>
        <w:r w:rsidRPr="00CE57DD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/</w:t>
        </w:r>
      </w:hyperlink>
      <w:r w:rsidRPr="00CE57DD">
        <w:rPr>
          <w:rFonts w:ascii="Times New Roman" w:eastAsiaTheme="minorHAnsi" w:hAnsi="Times New Roman"/>
          <w:sz w:val="24"/>
          <w:szCs w:val="24"/>
        </w:rPr>
        <w:t>З</w:t>
      </w:r>
      <w:proofErr w:type="gramEnd"/>
      <w:r w:rsidRPr="00CE57DD">
        <w:rPr>
          <w:rFonts w:ascii="Times New Roman" w:eastAsiaTheme="minorHAnsi" w:hAnsi="Times New Roman"/>
          <w:sz w:val="24"/>
          <w:szCs w:val="24"/>
        </w:rPr>
        <w:t>десь расположены проекты примерных адаптированных образовательных программ для 5 и 6 классов. Можно каждую вкладку открыть, и там расположены проекты программ по предметам, в том числе, по вашему предмету.</w:t>
      </w:r>
    </w:p>
    <w:p w:rsidR="00697B2B" w:rsidRPr="00CE57DD" w:rsidRDefault="00697B2B" w:rsidP="00697B2B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:rsidR="00697B2B" w:rsidRPr="00CE57DD" w:rsidRDefault="00697B2B" w:rsidP="00697B2B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CE57DD">
        <w:rPr>
          <w:rFonts w:ascii="Times New Roman" w:eastAsiaTheme="minorHAnsi" w:hAnsi="Times New Roman"/>
          <w:sz w:val="24"/>
          <w:szCs w:val="24"/>
        </w:rPr>
        <w:t xml:space="preserve">На страницах  </w:t>
      </w:r>
      <w:hyperlink r:id="rId8" w:history="1">
        <w:r w:rsidRPr="00CE57DD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http://www.inclusive-edu.ru/nashi-izdaniya/</w:t>
        </w:r>
      </w:hyperlink>
    </w:p>
    <w:p w:rsidR="00697B2B" w:rsidRPr="00CE57DD" w:rsidRDefault="00697B2B" w:rsidP="00697B2B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Pr="00CE57DD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http://www.inclusive-edu.ru/nashi-izdaniya-2/</w:t>
        </w:r>
      </w:hyperlink>
    </w:p>
    <w:p w:rsidR="00697B2B" w:rsidRPr="00CE57DD" w:rsidRDefault="00697B2B" w:rsidP="00697B2B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CE57DD">
        <w:rPr>
          <w:rFonts w:ascii="Times New Roman" w:eastAsiaTheme="minorHAnsi" w:hAnsi="Times New Roman"/>
          <w:sz w:val="24"/>
          <w:szCs w:val="24"/>
        </w:rPr>
        <w:t>множество материалов по проблеме, в том числе: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 xml:space="preserve"> / О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тв. ред. С.В. Алехина. — М.: МГППУ, 2012. — 92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Обучение детей с расстройствами аутистического спектра. Методические рекомендации для педагогов и специалистов сопровождения основной школы / Отв. ред. С.В. Алехина // Под общ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Н.Я. Семаго. — М.: МГППУ, 2012. — 80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Создание специальных условий для детей с нарушениями зрения в общеобразовательных учреждениях: Методический сборник / Отв. ред. С.В. Алехина // Под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Е.В. Самсоновой. — М.: МГППУ, 2012. — 56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Создание специальных условий для детей с расстройствами аутистического спектра в общеобразовательных учреждениях: Методический сборник / Отв. ред. С.В. Алехина // Под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Е.В. Самсоновой. — М.: МГППУ, 2012. — 56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Создание специальных условий для детей с нарушениями  опорно-двигательного аппарата в общеобразовательных учреждениях: Методический сборник / Отв. ред. С.В. Алехина // Под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Е.В. Самсоновой. — М.: МГППУ, 2012. — 64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Особенности обучения ребенка с нарушением опорно-двигательного аппарата в общеобразовательном учреждении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методические рекомендации. - М. ; СПб. : Нестор-История, 2012. — 216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Создание специальных условий в образовательном учреждении для детей с расстройствами аутистического спектра Методический сборник / Под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Самсоновой Е.В. —М.: МГППУ, 2012. — с.</w:t>
      </w:r>
    </w:p>
    <w:p w:rsidR="00697B2B" w:rsidRPr="00CE57DD" w:rsidRDefault="00697B2B" w:rsidP="00697B2B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862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E57DD">
        <w:rPr>
          <w:rFonts w:ascii="Times New Roman" w:eastAsia="Times New Roman" w:hAnsi="Times New Roman"/>
          <w:sz w:val="24"/>
          <w:szCs w:val="24"/>
        </w:rPr>
        <w:t>Создание специальных условий для детей с нарушениями слуха в общеобразовательных учреждениях: Методический сборник / Отв. ред. С.В. Алехина // Под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E57DD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CE57DD">
        <w:rPr>
          <w:rFonts w:ascii="Times New Roman" w:eastAsia="Times New Roman" w:hAnsi="Times New Roman"/>
          <w:sz w:val="24"/>
          <w:szCs w:val="24"/>
        </w:rPr>
        <w:t>ед. Е.В. Самсоновой. — М.: МГППУ, 2012. — 56 с.</w:t>
      </w:r>
    </w:p>
    <w:p w:rsidR="00697B2B" w:rsidRPr="00CE57DD" w:rsidRDefault="00697B2B" w:rsidP="00697B2B">
      <w:pPr>
        <w:tabs>
          <w:tab w:val="left" w:pos="0"/>
        </w:tabs>
        <w:spacing w:line="259" w:lineRule="auto"/>
        <w:ind w:firstLine="360"/>
        <w:rPr>
          <w:rFonts w:ascii="Times New Roman" w:eastAsiaTheme="minorHAnsi" w:hAnsi="Times New Roman"/>
          <w:sz w:val="24"/>
          <w:szCs w:val="24"/>
        </w:rPr>
      </w:pPr>
    </w:p>
    <w:p w:rsidR="00697B2B" w:rsidRDefault="00697B2B" w:rsidP="00697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B2B" w:rsidRDefault="00697B2B" w:rsidP="00697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B2B" w:rsidRPr="0013407D" w:rsidRDefault="00697B2B" w:rsidP="00697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07D">
        <w:rPr>
          <w:rFonts w:ascii="Times New Roman" w:hAnsi="Times New Roman" w:cs="Times New Roman"/>
          <w:sz w:val="28"/>
          <w:szCs w:val="28"/>
        </w:rPr>
        <w:lastRenderedPageBreak/>
        <w:t>Преподаватель-Глазкова Юлия Викторовна</w:t>
      </w:r>
    </w:p>
    <w:p w:rsidR="00697B2B" w:rsidRPr="0013407D" w:rsidRDefault="00697B2B" w:rsidP="00697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07D">
        <w:rPr>
          <w:rFonts w:ascii="Times New Roman" w:hAnsi="Times New Roman" w:cs="Times New Roman"/>
          <w:sz w:val="28"/>
          <w:szCs w:val="28"/>
        </w:rPr>
        <w:t>«Инклюзивное образование детей с ОВЗ»</w:t>
      </w:r>
    </w:p>
    <w:p w:rsidR="00697B2B" w:rsidRDefault="00697B2B" w:rsidP="00697B2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97B2B" w:rsidRPr="001951B0" w:rsidRDefault="00697B2B" w:rsidP="00697B2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3407D">
        <w:rPr>
          <w:rFonts w:ascii="Times New Roman" w:hAnsi="Times New Roman" w:cs="Times New Roman"/>
          <w:sz w:val="28"/>
          <w:szCs w:val="28"/>
          <w:highlight w:val="yellow"/>
        </w:rPr>
        <w:t xml:space="preserve">Вопросы нужно распределить между собой. Один вопрос </w:t>
      </w:r>
      <w:proofErr w:type="gramStart"/>
      <w:r w:rsidRPr="0013407D">
        <w:rPr>
          <w:rFonts w:ascii="Times New Roman" w:hAnsi="Times New Roman" w:cs="Times New Roman"/>
          <w:sz w:val="28"/>
          <w:szCs w:val="28"/>
          <w:highlight w:val="yellow"/>
        </w:rPr>
        <w:t>могут</w:t>
      </w:r>
      <w:proofErr w:type="gramEnd"/>
      <w:r w:rsidRPr="0013407D">
        <w:rPr>
          <w:rFonts w:ascii="Times New Roman" w:hAnsi="Times New Roman" w:cs="Times New Roman"/>
          <w:sz w:val="28"/>
          <w:szCs w:val="28"/>
          <w:highlight w:val="yellow"/>
        </w:rPr>
        <w:t xml:space="preserve"> готовит два, три человека, если он очень большой.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B0">
        <w:rPr>
          <w:rFonts w:ascii="Times New Roman" w:hAnsi="Times New Roman" w:cs="Times New Roman"/>
          <w:sz w:val="28"/>
          <w:szCs w:val="28"/>
          <w:highlight w:val="yellow"/>
        </w:rPr>
        <w:t xml:space="preserve">Презентации – приветствуются. </w:t>
      </w:r>
    </w:p>
    <w:p w:rsidR="00697B2B" w:rsidRDefault="00697B2B" w:rsidP="00697B2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1B0">
        <w:rPr>
          <w:rFonts w:ascii="Times New Roman" w:hAnsi="Times New Roman" w:cs="Times New Roman"/>
          <w:sz w:val="28"/>
          <w:szCs w:val="28"/>
          <w:highlight w:val="yellow"/>
        </w:rPr>
        <w:t>На почту мне ничего присылать не надо, в личный кабинет выставлять тоже.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2B" w:rsidRDefault="00697B2B" w:rsidP="00697B2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7B2B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Сущность и содержание понятий «интеграция», «интегрированное образование», «инклюзия», «инклюзивное образование». </w:t>
      </w:r>
      <w:r w:rsidRPr="00BE6F2D">
        <w:rPr>
          <w:rFonts w:ascii="Times New Roman" w:hAnsi="Times New Roman" w:cs="Times New Roman"/>
          <w:sz w:val="28"/>
          <w:szCs w:val="28"/>
        </w:rPr>
        <w:t>Содержание понятия «особые образовательные потребности»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B2B" w:rsidRPr="00BE6F2D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понятиям: «ребёнок с ограниченными возможностями здоровья (ОВЗ)», «ребёнок с инвалидностью», «обучающийся с ОВЗ»  различных авторов.</w:t>
      </w:r>
    </w:p>
    <w:p w:rsidR="00697B2B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и современное состояние инклюзивного образования за рубежом  </w:t>
      </w:r>
      <w:r w:rsidRPr="00891046">
        <w:rPr>
          <w:rFonts w:ascii="Times New Roman" w:hAnsi="Times New Roman" w:cs="Times New Roman"/>
          <w:i/>
          <w:sz w:val="28"/>
          <w:szCs w:val="28"/>
        </w:rPr>
        <w:t>(можно рассматривать как по этапам, так и взять примеры относительного конкретных государств)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2B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состояния инклюзивного образования в России.</w:t>
      </w:r>
    </w:p>
    <w:p w:rsidR="00697B2B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широкий и узкий смысл инклюзии?</w:t>
      </w:r>
    </w:p>
    <w:p w:rsidR="00697B2B" w:rsidRDefault="00697B2B" w:rsidP="00697B2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и риски развития инклюзивного образования в России.</w:t>
      </w:r>
    </w:p>
    <w:p w:rsidR="00697B2B" w:rsidRDefault="00697B2B" w:rsidP="00697B2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(выделить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97B2B" w:rsidRDefault="00697B2B" w:rsidP="00697B2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принципы инклюзивного образования.</w:t>
      </w:r>
    </w:p>
    <w:p w:rsidR="00697B2B" w:rsidRDefault="00697B2B" w:rsidP="00697B2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7.Общенаучный методологический уровень инклюзии.  Дайте характеристику основным подходам (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синергетический,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парадигмальный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командный,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индивидуальный, творческий, антропологический).</w:t>
      </w:r>
    </w:p>
    <w:p w:rsidR="00697B2B" w:rsidRDefault="00697B2B" w:rsidP="00697B2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Сущность медицинской (или биологической) модели и модели «включающего общества».</w:t>
      </w:r>
    </w:p>
    <w:p w:rsidR="00697B2B" w:rsidRDefault="00697B2B" w:rsidP="00697B2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Раскройте компоненты ресурсного обеспечения инклюзивного образования (</w:t>
      </w:r>
      <w:proofErr w:type="spellStart"/>
      <w:r>
        <w:rPr>
          <w:rFonts w:ascii="Times New Roman" w:hAnsi="Times New Roman"/>
          <w:sz w:val="28"/>
          <w:szCs w:val="28"/>
        </w:rPr>
        <w:t>критериально-диагностический</w:t>
      </w:r>
      <w:proofErr w:type="spellEnd"/>
      <w:r>
        <w:rPr>
          <w:rFonts w:ascii="Times New Roman" w:hAnsi="Times New Roman"/>
          <w:sz w:val="28"/>
          <w:szCs w:val="28"/>
        </w:rPr>
        <w:t>, Нормативно-организационный компонент, психолого-педагогический, материально-технический, консультативно-информационный компоненты).</w:t>
      </w:r>
    </w:p>
    <w:p w:rsidR="0050462B" w:rsidRDefault="0050462B"/>
    <w:sectPr w:rsidR="0050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3210"/>
    <w:multiLevelType w:val="hybridMultilevel"/>
    <w:tmpl w:val="A2F6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511BA"/>
    <w:multiLevelType w:val="hybridMultilevel"/>
    <w:tmpl w:val="3DC8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64EEB"/>
    <w:multiLevelType w:val="hybridMultilevel"/>
    <w:tmpl w:val="B832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B2B"/>
    <w:rsid w:val="0050462B"/>
    <w:rsid w:val="0069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97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lusive-edu.ru/nashi-izd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p-rao.ru/frc-ov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ree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player.ru/29381633-Tipovye-pakety-specialnyh-obrazovatelnyh-usloviy-dlya-detey-s-ogranichennymi-vozmozhnostyami-zdorovya-v-usloviyah-inklyuzivnogo-obrazovaniy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clusive-edu.ru/nashi-izdaniy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2022-02-06T09:04:00Z</dcterms:created>
  <dcterms:modified xsi:type="dcterms:W3CDTF">2022-02-06T09:05:00Z</dcterms:modified>
</cp:coreProperties>
</file>